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72"/>
        </w:rPr>
      </w:pPr>
      <w:r>
        <w:rPr>
          <w:rFonts w:hint="eastAsia" w:ascii="方正小标宋_GBK" w:eastAsia="方正小标宋_GBK"/>
          <w:sz w:val="72"/>
        </w:rPr>
        <w:t>20</w:t>
      </w:r>
      <w:r>
        <w:rPr>
          <w:rFonts w:hint="eastAsia" w:ascii="方正小标宋_GBK" w:eastAsia="方正小标宋_GBK"/>
          <w:sz w:val="72"/>
          <w:lang w:eastAsia="zh-CN"/>
        </w:rPr>
        <w:t>22</w:t>
      </w:r>
      <w:r>
        <w:rPr>
          <w:rFonts w:hint="eastAsia" w:ascii="方正小标宋_GBK" w:eastAsia="方正小标宋_GBK"/>
          <w:sz w:val="72"/>
        </w:rPr>
        <w:t>年区级部门预算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方正楷体_GBK" w:eastAsia="方正楷体_GBK"/>
          <w:b/>
          <w:sz w:val="52"/>
          <w:lang w:eastAsia="zh-CN"/>
        </w:rPr>
      </w:pPr>
      <w:r>
        <w:rPr>
          <w:rFonts w:hint="eastAsia" w:ascii="方正楷体_GBK" w:eastAsia="方正楷体_GBK"/>
          <w:b/>
          <w:sz w:val="52"/>
          <w:lang w:eastAsia="zh-CN"/>
        </w:rPr>
        <w:t>南堡经济开发武装部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eastAsia="zh-CN"/>
        </w:rPr>
        <w:t>南堡经济开发武装部</w:t>
      </w:r>
      <w:r>
        <w:rPr>
          <w:rFonts w:hint="eastAsia" w:ascii="方正楷体_GBK" w:eastAsia="方正楷体_GBK"/>
          <w:b/>
          <w:sz w:val="32"/>
        </w:rPr>
        <w:t>编制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唐山市南堡经济开发区财政局审核</w:t>
      </w:r>
    </w:p>
    <w:p>
      <w:pPr>
        <w:spacing w:before="0" w:after="0"/>
        <w:ind w:firstLine="0"/>
        <w:jc w:val="center"/>
        <w:sectPr>
          <w:footerReference r:id="rId3" w:type="default"/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both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rPr>
          <w:rFonts w:hint="eastAsia"/>
          <w:lang w:val="en-US" w:eastAsia="zh-CN"/>
        </w:rPr>
        <w:t>3</w:t>
      </w:r>
      <w:r>
        <w:fldChar w:fldCharType="end"/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rPr>
          <w:rFonts w:hint="eastAsia"/>
          <w:lang w:val="en-US" w:eastAsia="zh-CN"/>
        </w:rPr>
        <w:t>5</w:t>
      </w:r>
      <w:r>
        <w:fldChar w:fldCharType="end"/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rPr>
          <w:rFonts w:hint="eastAsia"/>
          <w:lang w:val="en-US" w:eastAsia="zh-CN"/>
        </w:rPr>
        <w:t>8</w:t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3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</w:p>
    <w:p>
      <w:pPr>
        <w:pStyle w:val="3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武装部收支预算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1</w:t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footerReference r:id="rId4" w:type="default"/>
          <w:footerReference r:id="rId5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</w:p>
    <w:p>
      <w:pPr>
        <w:spacing w:before="0" w:after="0"/>
        <w:ind w:firstLine="0"/>
        <w:jc w:val="both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ind w:firstLine="560"/>
        <w:jc w:val="left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>根据《区委办职能配置、内设机构和人员编制规定》，</w:t>
      </w:r>
      <w:r>
        <w:rPr>
          <w:rFonts w:hint="eastAsia" w:eastAsia="方正仿宋_GBK" w:cs="Times New Roman"/>
          <w:color w:val="000000"/>
          <w:sz w:val="28"/>
          <w:lang w:val="en-US" w:eastAsia="zh-CN"/>
        </w:rPr>
        <w:t>南堡开发区人民武装部</w:t>
      </w:r>
      <w:r>
        <w:rPr>
          <w:rFonts w:ascii="Times New Roman" w:hAnsi="Times New Roman" w:eastAsia="方正仿宋_GBK" w:cs="Times New Roman"/>
          <w:color w:val="000000"/>
          <w:sz w:val="28"/>
        </w:rPr>
        <w:t>的主要职责是：</w:t>
      </w:r>
    </w:p>
    <w:p>
      <w:pPr>
        <w:pStyle w:val="10"/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（1）贯彻落实党和国家的军事路线、法律、法规，执行党委的决议和上级军事机关的指示、命令。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（2）负责征兵工作。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（3）负责当地的国防教育和</w:t>
      </w:r>
      <w:r>
        <w:fldChar w:fldCharType="begin"/>
      </w:r>
      <w:r>
        <w:instrText xml:space="preserve"> HYPERLINK "https://www.baidu.com/s?wd=%E5%86%9B%E4%BA%8B%E8%AE%AD%E7%BB%83&amp;tn=44039180_cpr&amp;fenlei=mv6quAkxTZn0IZRqIHckPjm4nH00T1Y4nAmLuWPhmWu9nyc4n1Dd0ZwV5Hcvrjm3rH6sPfKWUMw85HfYnjn4nH6sgvPsT6KdThsqpZwYTjCEQLGCpyw9Uz4Bmy-bIi4WUvYETgN-TLwGUv3En10vPWR3nHn4" \t "_blank"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军事训练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工作，在有关部门协同下具体组织实施。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（4）牵头做好拥军爱民，拥军优属工作，负责复员、退伍、转业军人和军烈属的优抚工作。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（5）负责民兵组织建设，做好民兵、地方与军事专业技术对口人员预备役的登记统计上报工作。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（6）负责武器装备、弹药和训练器材的管理工作。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（7）平时组织民兵完成战备执勤任务，战时征集兵员，组建部队，率领民兵参战和支援前线。</w:t>
      </w:r>
    </w:p>
    <w:p>
      <w:pPr>
        <w:spacing w:line="600" w:lineRule="exact"/>
        <w:ind w:firstLine="640" w:firstLineChars="200"/>
        <w:sectPr>
          <w:pgSz w:w="11900" w:h="16840"/>
          <w:pgMar w:top="1361" w:right="1020" w:bottom="1361" w:left="1020" w:header="720" w:footer="720" w:gutter="0"/>
          <w:cols w:space="720" w:num="1"/>
        </w:sectPr>
      </w:pPr>
      <w:r>
        <w:rPr>
          <w:rFonts w:hint="eastAsia" w:ascii="仿宋" w:hAnsi="仿宋" w:eastAsia="仿宋"/>
          <w:sz w:val="32"/>
          <w:szCs w:val="32"/>
        </w:rPr>
        <w:t>（8）完成党委和上级军事部门交办的其他工作。</w:t>
      </w:r>
    </w:p>
    <w:p>
      <w:pPr>
        <w:spacing w:before="0" w:after="0"/>
        <w:ind w:firstLine="0"/>
        <w:jc w:val="both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both"/>
        <w:outlineLvl w:val="9"/>
      </w:pPr>
    </w:p>
    <w:p>
      <w:pPr>
        <w:spacing w:before="0" w:after="0"/>
        <w:ind w:firstLine="0"/>
        <w:jc w:val="center"/>
        <w:outlineLvl w:val="3"/>
      </w:pPr>
      <w:bookmarkStart w:id="1" w:name="_Toc_4_4_0000000012"/>
      <w:r>
        <w:rPr>
          <w:rFonts w:ascii="方正小标宋_GBK" w:hAnsi="方正小标宋_GBK" w:eastAsia="方正小标宋_GBK" w:cs="方正小标宋_GBK"/>
          <w:color w:val="000000"/>
          <w:sz w:val="44"/>
        </w:rPr>
        <w:t>区武装部收支预算</w:t>
      </w:r>
      <w:bookmarkEnd w:id="1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55.24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52.09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4.80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1"/>
        <w:rPr>
          <w:rFonts w:hint="eastAsia" w:ascii="Times New Roman" w:hAnsi="宋体"/>
          <w:sz w:val="32"/>
        </w:rPr>
      </w:pPr>
      <w:bookmarkStart w:id="2" w:name="_Toc70258465"/>
      <w:r>
        <w:rPr>
          <w:rFonts w:hint="eastAsia" w:ascii="方正小标宋_GBK" w:eastAsia="方正小标宋_GBK"/>
          <w:sz w:val="32"/>
        </w:rPr>
        <w:t>部门基本支出预算</w:t>
      </w:r>
      <w:bookmarkEnd w:id="2"/>
    </w:p>
    <w:tbl>
      <w:tblPr>
        <w:tblStyle w:val="6"/>
        <w:tblW w:w="1405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5669"/>
        <w:gridCol w:w="1434"/>
        <w:gridCol w:w="1434"/>
        <w:gridCol w:w="1434"/>
        <w:gridCol w:w="1434"/>
        <w:gridCol w:w="14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6888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方正小标宋_GBK" w:eastAsia="方正小标宋_GBK"/>
                <w:sz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4"/>
                <w:lang w:val="en-US" w:eastAsia="zh-CN"/>
              </w:rPr>
              <w:t>201007区武装部</w:t>
            </w:r>
          </w:p>
        </w:tc>
        <w:tc>
          <w:tcPr>
            <w:tcW w:w="717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ascii="Times New Roman" w:eastAsia="方正仿宋_GBK"/>
                <w:sz w:val="28"/>
              </w:rPr>
            </w:pPr>
          </w:p>
        </w:tc>
        <w:tc>
          <w:tcPr>
            <w:tcW w:w="566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ascii="Times New Roman" w:eastAsia="方正仿宋_GBK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人员经费合计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52.09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52.09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52.09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52.09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书宋_GBK"/>
                <w:lang w:val="en-US" w:eastAsia="zh-CN"/>
              </w:rPr>
              <w:t>13.14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eastAsia="方正书宋_GBK"/>
                <w:lang w:val="en-US" w:eastAsia="zh-CN"/>
              </w:rPr>
              <w:t>13.14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6.84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6.84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4.13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4.13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）在职人员住宅取暖补贴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方正书宋_GBK" w:eastAsia="方正书宋_GBK"/>
              </w:rPr>
              <w:t>2.06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方正书宋_GBK" w:eastAsia="方正书宋_GBK"/>
              </w:rPr>
              <w:t>2.06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）在职人员物业服务补贴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方正书宋_GBK" w:eastAsia="方正书宋_GBK"/>
              </w:rPr>
              <w:t>0.65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方正书宋_GBK" w:eastAsia="方正书宋_GBK"/>
              </w:rPr>
              <w:t>0.65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）在职人员购房补贴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30108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）职业年金缴费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30110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3.98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3.98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4.55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4.55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30114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）其他工资福利支出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）离休人员住宅取暖补贴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）离休人员物业服务补贴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）离休人员购房补贴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）社保开支离休人员单位负担按月发放费用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）社保开支离休人员单位负担按年发放费用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）退休人员住宅取暖补贴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）退休人员物业服务补贴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）退休人员购房补贴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）社保开支退休人员单位负担按月发放费用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）社保开支退休人员单位负担按年发放费用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）退职人员住宅取暖补贴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）退职人员物业服务补贴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）退职人员购房补贴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）社保开支退职人员单位负担按月发放费用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）社保开支退职人员单位负担按年发放费用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30304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30305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30308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）独生子女父母奖励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）其他奖励金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日常公用经费合计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3.15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0.44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30205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1.12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hint="eastAsia" w:ascii="方正书宋_GBK" w:eastAsia="方正书宋_GBK"/>
              </w:rPr>
              <w:t>）公务移动通讯费用补贴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hint="eastAsia" w:ascii="方正书宋_GBK" w:eastAsia="方正书宋_GBK"/>
              </w:rPr>
              <w:t>）其他邮电费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30208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30215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3021201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）教学科研人员因公出国（境）费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3021202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）其他因公出国（境）费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）燃料费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）维修费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）保险费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）其他运行维护费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）离休干部公用经费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）离休干部特需费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）离休干部住宅公用电话费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）离休人员福利费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hint="eastAsia" w:ascii="方正书宋_GBK" w:eastAsia="方正书宋_GBK"/>
              </w:rPr>
              <w:t>）退休干部公用经费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hint="eastAsia" w:ascii="方正书宋_GBK" w:eastAsia="方正书宋_GBK"/>
              </w:rPr>
              <w:t>）退休干部特需费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hint="eastAsia" w:ascii="方正书宋_GBK" w:eastAsia="方正书宋_GBK"/>
              </w:rPr>
              <w:t>）退休干部住宅公用电话费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hint="eastAsia" w:ascii="方正书宋_GBK" w:eastAsia="方正书宋_GBK"/>
              </w:rPr>
              <w:t>）退休人员福利费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hint="eastAsia" w:ascii="方正书宋_GBK" w:eastAsia="方正书宋_GBK"/>
              </w:rPr>
              <w:t>）退职人员福利费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hint="eastAsia" w:ascii="方正书宋_GBK" w:eastAsia="方正书宋_GBK"/>
              </w:rPr>
              <w:t>）离休干部参观休养经费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）公务交通补贴（其他交通费）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0.78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30204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30214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30218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30224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30225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）其他商品和服务支出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30228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）党组织活动经费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）业务用房运行费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）办公用房运行补助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31003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）专用设备购置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）中央空调及电梯运行费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）法律顾问工作经费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4"/>
        <w:sectPr>
          <w:pgSz w:w="16839" w:h="11907" w:orient="landscape"/>
          <w:pgMar w:top="1361" w:right="1020" w:bottom="1361" w:left="1020" w:header="851" w:footer="992" w:gutter="0"/>
          <w:cols w:space="720" w:num="1"/>
          <w:docGrid w:type="lines" w:linePitch="312" w:charSpace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1195"/>
        <w:gridCol w:w="1344"/>
        <w:gridCol w:w="1344"/>
        <w:gridCol w:w="1344"/>
        <w:gridCol w:w="1344"/>
        <w:gridCol w:w="1344"/>
        <w:gridCol w:w="1345"/>
        <w:gridCol w:w="1345"/>
        <w:gridCol w:w="1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7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八一慰问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兵役登记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服装费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民兵整组训练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征兵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</w:tbl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both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449"/>
        <w:gridCol w:w="1449"/>
        <w:gridCol w:w="1449"/>
        <w:gridCol w:w="1595"/>
        <w:gridCol w:w="1451"/>
        <w:gridCol w:w="1449"/>
        <w:gridCol w:w="1450"/>
        <w:gridCol w:w="14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3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60.04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60.04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43.62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43.62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7.95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7.95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8.46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8.46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</w:tbl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jc w:val="center"/>
        <w:outlineLvl w:val="1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7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rFonts w:hint="default" w:eastAsia="方正小标宋_GBK"/>
                <w:lang w:val="en-US" w:eastAsia="zh-CN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0007区武装部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3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3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3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3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3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3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3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7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2353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区武装部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6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</w:tr>
    </w:tbl>
    <w:p/>
    <w:p/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4"/>
        <w:rPr>
          <w:rFonts w:hint="eastAsia" w:ascii="方正小标宋_GBK" w:eastAsia="方正小标宋_GBK"/>
          <w:sz w:val="32"/>
        </w:rPr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32"/>
        </w:rPr>
      </w:pPr>
    </w:p>
    <w:p/>
    <w:p>
      <w:bookmarkStart w:id="3" w:name="_GoBack"/>
      <w:bookmarkEnd w:id="3"/>
    </w:p>
    <w:p/>
    <w:p/>
    <w:p/>
    <w:p/>
    <w:p/>
    <w:p>
      <w:pPr>
        <w:jc w:val="both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sectPr>
          <w:pgSz w:w="16839" w:h="11907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_GBK" w:eastAsia="方正小标宋_GBK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9"/>
      </w:pPr>
      <w:r>
        <w:rPr>
          <w:rFonts w:hint="eastAsia" w:ascii="方正小标宋_GBK" w:eastAsia="方正小标宋_GBK"/>
          <w:sz w:val="44"/>
        </w:rPr>
        <w:t>南堡经济开发区</w:t>
      </w:r>
      <w:r>
        <w:rPr>
          <w:rFonts w:hint="eastAsia" w:ascii="方正小标宋_GBK" w:eastAsia="方正小标宋_GBK"/>
          <w:sz w:val="44"/>
          <w:lang w:eastAsia="zh-CN"/>
        </w:rPr>
        <w:t>人民武装部</w:t>
      </w:r>
      <w:r>
        <w:rPr>
          <w:rFonts w:hint="eastAsia" w:ascii="方正小标宋_GBK" w:eastAsia="方正小标宋_GBK"/>
          <w:sz w:val="44"/>
        </w:rPr>
        <w:t>收支预算</w:t>
      </w:r>
    </w:p>
    <w:p>
      <w:pPr>
        <w:spacing w:before="0" w:after="0" w:line="240" w:lineRule="auto"/>
        <w:ind w:firstLine="0"/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60.04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55.24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52.09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4.80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  <w:rPr>
          <w:rFonts w:hint="eastAsia" w:ascii="Times New Roman" w:hAnsi="宋体"/>
          <w:sz w:val="32"/>
        </w:rPr>
      </w:pPr>
      <w:r>
        <w:rPr>
          <w:rFonts w:hint="eastAsia" w:ascii="方正小标宋_GBK" w:eastAsia="方正小标宋_GBK"/>
          <w:sz w:val="32"/>
        </w:rPr>
        <w:t>人员经费预算</w:t>
      </w:r>
    </w:p>
    <w:tbl>
      <w:tblPr>
        <w:tblStyle w:val="6"/>
        <w:tblW w:w="463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20"/>
        <w:gridCol w:w="920"/>
        <w:gridCol w:w="4517"/>
        <w:gridCol w:w="1268"/>
        <w:gridCol w:w="1268"/>
        <w:gridCol w:w="1268"/>
        <w:gridCol w:w="1268"/>
        <w:gridCol w:w="12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2662" w:type="pct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201007</w:t>
            </w:r>
            <w:r>
              <w:rPr>
                <w:rFonts w:hint="eastAsia" w:ascii="方正小标宋_GBK" w:eastAsia="方正小标宋_GBK"/>
                <w:sz w:val="24"/>
              </w:rPr>
              <w:t>区武装部</w:t>
            </w:r>
          </w:p>
        </w:tc>
        <w:tc>
          <w:tcPr>
            <w:tcW w:w="2337" w:type="pct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79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324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部门经济分类编码</w:t>
            </w:r>
          </w:p>
        </w:tc>
        <w:tc>
          <w:tcPr>
            <w:tcW w:w="324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政府经济分类编码</w:t>
            </w:r>
          </w:p>
        </w:tc>
        <w:tc>
          <w:tcPr>
            <w:tcW w:w="1633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2337" w:type="pct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7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</w:pPr>
          </w:p>
        </w:tc>
        <w:tc>
          <w:tcPr>
            <w:tcW w:w="324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</w:pPr>
          </w:p>
        </w:tc>
        <w:tc>
          <w:tcPr>
            <w:tcW w:w="324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</w:pPr>
          </w:p>
        </w:tc>
        <w:tc>
          <w:tcPr>
            <w:tcW w:w="1633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52.09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52.09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52.09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52.09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13.14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13.14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6.84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6.84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 w:cstheme="minorBidi"/>
                <w:sz w:val="24"/>
                <w:szCs w:val="24"/>
                <w:lang w:val="en-US" w:eastAsia="zh-CN" w:bidi="ar-SA"/>
              </w:rPr>
              <w:t>4.13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4.13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）在职人员住宅取暖补贴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2.06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）在职人员物业服务补贴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0.65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0.65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）在职人员购房补贴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theme="minorBidi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0.37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0.37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8.46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2080505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30108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50102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4.17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4.17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）职业年金缴费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2101101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30110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50102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3.98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3.98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50102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0.32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0.32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50103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4.55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4.55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30114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30106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10.26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2013601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50199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）其他工资福利支出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lang w:val="en-US" w:eastAsia="zh-CN"/>
              </w:rPr>
              <w:t>10.26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10.26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）离休人员住宅取暖补贴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）离休人员物业服务补贴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）离休人员购房补贴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）社保开支离休人员单位负担按月发放费用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）社保开支离休人员单位负担按年发放费用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）退休人员住宅取暖补贴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）退休人员物业服务补贴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）退休人员购房补贴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）社保开支退休人员单位负担按月发放费用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）社保开支退休人员单位负担按年发放费用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）退职人员住宅取暖补贴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）退职人员物业服务补贴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）退职人员购房补贴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）社保开支退职人员单位负担按月发放费用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）社保开支退职人员单位负担按年发放费用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30304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30305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30308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）独生子女父母奖励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）其他奖励金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30399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4"/>
        <w:sectPr>
          <w:pgSz w:w="16839" w:h="11907" w:orient="landscape"/>
          <w:pgMar w:top="1361" w:right="1020" w:bottom="1361" w:left="102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4"/>
        <w:rPr>
          <w:rFonts w:hint="eastAsia" w:ascii="Times New Roman" w:hAnsi="宋体"/>
          <w:sz w:val="32"/>
        </w:rPr>
      </w:pPr>
      <w:r>
        <w:rPr>
          <w:rFonts w:hint="eastAsia" w:ascii="方正小标宋_GBK" w:eastAsia="方正小标宋_GBK"/>
          <w:sz w:val="32"/>
        </w:rPr>
        <w:t>日常公用经费预算</w:t>
      </w:r>
    </w:p>
    <w:tbl>
      <w:tblPr>
        <w:tblStyle w:val="6"/>
        <w:tblW w:w="463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881"/>
        <w:gridCol w:w="4519"/>
        <w:gridCol w:w="1276"/>
        <w:gridCol w:w="1276"/>
        <w:gridCol w:w="1276"/>
        <w:gridCol w:w="1276"/>
        <w:gridCol w:w="12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2700" w:type="pct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小标宋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24"/>
              </w:rPr>
              <w:t>201007区武装部</w:t>
            </w:r>
          </w:p>
        </w:tc>
        <w:tc>
          <w:tcPr>
            <w:tcW w:w="2299" w:type="pct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79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功能分类科目编码</w:t>
            </w:r>
          </w:p>
        </w:tc>
        <w:tc>
          <w:tcPr>
            <w:tcW w:w="379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部门经济分类编码</w:t>
            </w:r>
          </w:p>
        </w:tc>
        <w:tc>
          <w:tcPr>
            <w:tcW w:w="317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政府经济分类编码</w:t>
            </w:r>
          </w:p>
        </w:tc>
        <w:tc>
          <w:tcPr>
            <w:tcW w:w="1623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预算支出项目</w:t>
            </w:r>
          </w:p>
        </w:tc>
        <w:tc>
          <w:tcPr>
            <w:tcW w:w="2299" w:type="pct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7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7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3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4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合  计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一般公共  预算拨款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基金预算  拨款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财政专户  核拨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合计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3.15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3.15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1、基础定额项目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3.15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3.15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50201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（1）办公费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0.44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0.44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（2）水费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（3）电费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（4）邮电费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1.12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zh-CN"/>
              </w:rPr>
              <w:t>1.12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50201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1）公务移动通讯费用补贴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2）其他邮电费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（5）办公取暖费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（6）物业管理费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50201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（7）差旅费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0.22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0.22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50209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（8）维修（护）费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  <w:lang w:val="en-US" w:eastAsia="uk-UA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0.37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0.37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（9）会议费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31002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（10）办公设备购置费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（11）因公出国（境）费用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3021201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1）教学科研人员因公出国（境）费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3021202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2）其他因公出国（境）费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（12）公务用车运行维护费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1）燃料费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2）维修费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3）保险费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4）其他运行维护费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（13）离退休干部经费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1）离休干部公用经费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2）离休干部特需费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3）离休干部住宅公用电话费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4）离休人员福利费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5）退休干部公用经费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6）退休干部特需费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7）退休干部住宅公用电话费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8）退休人员福利费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 9）退职人员福利费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 xml:space="preserve">  10）离休干部参观休养经费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50201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（14）公务交通补贴（其他交通费）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0.78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0.78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（15）印刷费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（16）咨询费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（17）手续费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（18）租赁费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（19）专用材料费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（20）被装购置费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（21）专用燃料费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（22）劳务费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（23）委托业务费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2013601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50299</w:t>
            </w: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（24）其他商品和服务支出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0.22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0.22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2、按规定比例计提项目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（1）培训费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（2）公务接待费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（3）工会经费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（4）福利费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（5）党组织活动经费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3、特殊因素项目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（1）业务用房运行费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（2）办公用房运行补助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30213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（3）网络运行维护费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（4）大宗印刷费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（5）专项邮电费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31003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（6）专用设备购置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（7）执法执勤及特种业务车辆运行费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（8）临时办公室经费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30206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（9）中央空调及电梯运行费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（10）不可预见费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30226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162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</w:rPr>
              <w:t>（11）法律顾问工作经费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书宋_GBK" w:cs="Times New Roman"/>
                <w:b w:val="0"/>
                <w:bCs w:val="0"/>
              </w:rPr>
            </w:pPr>
          </w:p>
        </w:tc>
      </w:tr>
    </w:tbl>
    <w:p>
      <w:pPr>
        <w:spacing w:line="300" w:lineRule="exact"/>
        <w:jc w:val="left"/>
        <w:outlineLvl w:val="4"/>
        <w:sectPr>
          <w:pgSz w:w="16839" w:h="11907" w:orient="landscape"/>
          <w:pgMar w:top="1361" w:right="1020" w:bottom="1361" w:left="1020" w:header="851" w:footer="992" w:gutter="0"/>
          <w:cols w:space="720" w:num="1"/>
          <w:docGrid w:type="lines" w:linePitch="312" w:charSpace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7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八一慰问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兵役登记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服装费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民兵整组训练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征兵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2013601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</w:tbl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jc w:val="center"/>
        <w:outlineLvl w:val="4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201007区武装部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3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60.04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60.04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43.62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43.62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7.95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7.95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8.46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8.46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</w:tbl>
    <w:p/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hdrShapeDefaults>
    <o:shapelayout v:ext="edit">
      <o:idmap v:ext="edit" data="3,4"/>
    </o:shapelayout>
  </w:hdrShapeDefaults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5ZmZmZDg2NWM4NWE3M2Y2NjI2YzU1YjBlZmE5OGEifQ=="/>
  </w:docVars>
  <w:rsids>
    <w:rsidRoot w:val="00000000"/>
    <w:rsid w:val="09E148B3"/>
    <w:rsid w:val="0AA01A4A"/>
    <w:rsid w:val="3A435E3A"/>
    <w:rsid w:val="45690511"/>
    <w:rsid w:val="4FC564CB"/>
    <w:rsid w:val="5A0F7891"/>
    <w:rsid w:val="765F4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4">
    <w:name w:val="toc 4"/>
    <w:basedOn w:val="1"/>
    <w:next w:val="1"/>
    <w:qFormat/>
    <w:uiPriority w:val="0"/>
    <w:pPr>
      <w:ind w:left="720"/>
    </w:pPr>
  </w:style>
  <w:style w:type="paragraph" w:styleId="5">
    <w:name w:val="toc 2"/>
    <w:basedOn w:val="1"/>
    <w:next w:val="1"/>
    <w:qFormat/>
    <w:uiPriority w:val="0"/>
    <w:pPr>
      <w:ind w:left="240"/>
    </w:p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unhideWhenUsed/>
    <w:qFormat/>
    <w:uiPriority w:val="99"/>
  </w:style>
  <w:style w:type="paragraph" w:customStyle="1" w:styleId="10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2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20">
    <w:name w:val="单元格样式21"/>
    <w:basedOn w:val="1"/>
    <w:qFormat/>
    <w:uiPriority w:val="0"/>
    <w:pPr>
      <w:jc w:val="center"/>
    </w:pPr>
    <w:rPr>
      <w:rFonts w:ascii="方正小标宋_GBK" w:hAnsi="方正小标宋_GBK" w:eastAsia="方正小标宋_GBK" w:cs="方正小标宋_GBK"/>
    </w:rPr>
  </w:style>
  <w:style w:type="paragraph" w:customStyle="1" w:styleId="21">
    <w:name w:val="单元格样式22"/>
    <w:basedOn w:val="1"/>
    <w:qFormat/>
    <w:uiPriority w:val="0"/>
    <w:pPr>
      <w:jc w:val="right"/>
    </w:pPr>
    <w:rPr>
      <w:rFonts w:ascii="方正小标宋_GBK" w:hAnsi="方正小标宋_GBK" w:eastAsia="方正小标宋_GBK" w:cs="方正小标宋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5.xml"/><Relationship Id="rId20" Type="http://schemas.openxmlformats.org/officeDocument/2006/relationships/customXml" Target="../customXml/item14.xml"/><Relationship Id="rId2" Type="http://schemas.openxmlformats.org/officeDocument/2006/relationships/settings" Target="settings.xml"/><Relationship Id="rId19" Type="http://schemas.openxmlformats.org/officeDocument/2006/relationships/customXml" Target="../customXml/item13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2022-06-08T17:58:27Z</dcterms:created>
  <dcterms:modified xsi:type="dcterms:W3CDTF">2022-06-08T09:58:27Z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2022-06-08T17:58:26Z</dcterms:created>
  <dcterms:modified xsi:type="dcterms:W3CDTF">2022-06-08T09:58:26Z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2022-06-08T17:58:22Z</dcterms:created>
  <dcterms:modified xsi:type="dcterms:W3CDTF">2022-06-08T09:58:22Z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2022-06-08T17:58:25Z</dcterms:created>
  <dcterms:modified xsi:type="dcterms:W3CDTF">2022-06-08T09:58:25Z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2022-06-08T17:58:24Z</dcterms:created>
  <dcterms:modified xsi:type="dcterms:W3CDTF">2022-06-08T09:58:24Z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2022-06-08T17:58:23Z</dcterms:created>
  <dcterms:modified xsi:type="dcterms:W3CDTF">2022-06-08T09:58:23Z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2022-06-08T17:58:22Z</dcterms:created>
  <dcterms:modified xsi:type="dcterms:W3CDTF">2022-06-08T09:58:22Z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d72ba360-3261-448b-b546-715012c77a10}">
  <ds:schemaRefs/>
</ds:datastoreItem>
</file>

<file path=customXml/itemProps11.xml><?xml version="1.0" encoding="utf-8"?>
<ds:datastoreItem xmlns:ds="http://schemas.openxmlformats.org/officeDocument/2006/customXml" ds:itemID="{f6f81ae0-7f5a-497d-9066-f4625c19fbe9}">
  <ds:schemaRefs/>
</ds:datastoreItem>
</file>

<file path=customXml/itemProps12.xml><?xml version="1.0" encoding="utf-8"?>
<ds:datastoreItem xmlns:ds="http://schemas.openxmlformats.org/officeDocument/2006/customXml" ds:itemID="{5db1e41d-4576-48c6-8668-9ecac87299ae}">
  <ds:schemaRefs/>
</ds:datastoreItem>
</file>

<file path=customXml/itemProps13.xml><?xml version="1.0" encoding="utf-8"?>
<ds:datastoreItem xmlns:ds="http://schemas.openxmlformats.org/officeDocument/2006/customXml" ds:itemID="{16d7858a-a811-4b48-8d95-d853d935fa44}">
  <ds:schemaRefs/>
</ds:datastoreItem>
</file>

<file path=customXml/itemProps14.xml><?xml version="1.0" encoding="utf-8"?>
<ds:datastoreItem xmlns:ds="http://schemas.openxmlformats.org/officeDocument/2006/customXml" ds:itemID="{ff5762dd-15ef-4e5e-af78-dcd86f4f7e64}">
  <ds:schemaRefs/>
</ds:datastoreItem>
</file>

<file path=customXml/itemProps15.xml><?xml version="1.0" encoding="utf-8"?>
<ds:datastoreItem xmlns:ds="http://schemas.openxmlformats.org/officeDocument/2006/customXml" ds:itemID="{8645ed7f-3ae7-468f-8875-4519d9eb8f00}">
  <ds:schemaRefs/>
</ds:datastoreItem>
</file>

<file path=customXml/itemProps2.xml><?xml version="1.0" encoding="utf-8"?>
<ds:datastoreItem xmlns:ds="http://schemas.openxmlformats.org/officeDocument/2006/customXml" ds:itemID="{ca0e69a1-9b9d-41cd-9996-2c240ba65952}">
  <ds:schemaRefs/>
</ds:datastoreItem>
</file>

<file path=customXml/itemProps3.xml><?xml version="1.0" encoding="utf-8"?>
<ds:datastoreItem xmlns:ds="http://schemas.openxmlformats.org/officeDocument/2006/customXml" ds:itemID="{19a7e160-6c50-446c-83ff-f660f84c2046}">
  <ds:schemaRefs/>
</ds:datastoreItem>
</file>

<file path=customXml/itemProps4.xml><?xml version="1.0" encoding="utf-8"?>
<ds:datastoreItem xmlns:ds="http://schemas.openxmlformats.org/officeDocument/2006/customXml" ds:itemID="{f94b5847-b797-46a2-83da-c06f217f04cb}">
  <ds:schemaRefs/>
</ds:datastoreItem>
</file>

<file path=customXml/itemProps5.xml><?xml version="1.0" encoding="utf-8"?>
<ds:datastoreItem xmlns:ds="http://schemas.openxmlformats.org/officeDocument/2006/customXml" ds:itemID="{84ed4f07-4ea4-44bc-93d4-ac4f8cab9bc3}">
  <ds:schemaRefs/>
</ds:datastoreItem>
</file>

<file path=customXml/itemProps6.xml><?xml version="1.0" encoding="utf-8"?>
<ds:datastoreItem xmlns:ds="http://schemas.openxmlformats.org/officeDocument/2006/customXml" ds:itemID="{79e82964-2fc1-4a98-a35e-857241981d84}">
  <ds:schemaRefs/>
</ds:datastoreItem>
</file>

<file path=customXml/itemProps7.xml><?xml version="1.0" encoding="utf-8"?>
<ds:datastoreItem xmlns:ds="http://schemas.openxmlformats.org/officeDocument/2006/customXml" ds:itemID="{9b69c8d6-d4e9-4de5-a193-d5ab558b7314}">
  <ds:schemaRefs/>
</ds:datastoreItem>
</file>

<file path=customXml/itemProps8.xml><?xml version="1.0" encoding="utf-8"?>
<ds:datastoreItem xmlns:ds="http://schemas.openxmlformats.org/officeDocument/2006/customXml" ds:itemID="{2a242d11-abe3-4bd4-955c-23edf0d135b1}">
  <ds:schemaRefs/>
</ds:datastoreItem>
</file>

<file path=customXml/itemProps9.xml><?xml version="1.0" encoding="utf-8"?>
<ds:datastoreItem xmlns:ds="http://schemas.openxmlformats.org/officeDocument/2006/customXml" ds:itemID="{5b0f26d5-8ebf-4ce8-9fad-1fd81f9af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2895</Words>
  <Characters>3890</Characters>
  <TotalTime>2</TotalTime>
  <ScaleCrop>false</ScaleCrop>
  <LinksUpToDate>false</LinksUpToDate>
  <CharactersWithSpaces>4137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2022-06-08T17:58:00Z</dcterms:created>
  <dc:creator>Lenovo</dc:creator>
  <cp:lastModifiedBy>宠儿</cp:lastModifiedBy>
  <cp:lastPrinted>2022-06-17T06:44:00Z</cp:lastPrinted>
  <dcterms:modified xsi:type="dcterms:W3CDTF">2022-06-17T07:16:37Z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F8610641435D4E6D9C80532E93E526F0</vt:lpwstr>
  </property>
</Properties>
</file>