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</w:rPr>
        <w:t>南堡经济开发区行政审批局</w:t>
      </w:r>
      <w:r>
        <w:rPr>
          <w:rFonts w:ascii="Times New Roman" w:hAnsi="Times New Roman" w:eastAsia="方正小标宋_GBK" w:cs="Times New Roman"/>
          <w:sz w:val="44"/>
          <w:szCs w:val="44"/>
        </w:rPr>
        <w:t>201</w:t>
      </w:r>
      <w:r>
        <w:rPr>
          <w:rFonts w:hint="eastAsia" w:ascii="Times New Roman" w:hAnsi="Times New Roman" w:eastAsia="方正小标宋_GBK" w:cs="Times New Roman"/>
          <w:sz w:val="44"/>
          <w:szCs w:val="44"/>
        </w:rPr>
        <w:t>9</w:t>
      </w:r>
      <w:r>
        <w:rPr>
          <w:rFonts w:ascii="Times New Roman" w:hAnsi="Times New Roman" w:eastAsia="方正小标宋_GBK" w:cs="Times New Roman"/>
          <w:sz w:val="44"/>
          <w:szCs w:val="44"/>
        </w:rPr>
        <w:t>年部门预算信息公开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按照《预算法》、《河北省预决算公开操作规程实施细则》规定，现将2019年部门预算公开如下：</w:t>
      </w:r>
    </w:p>
    <w:p>
      <w:pPr>
        <w:numPr>
          <w:ilvl w:val="0"/>
          <w:numId w:val="1"/>
        </w:numPr>
        <w:ind w:firstLine="64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部门职责及机构设置情况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部门</w:t>
      </w:r>
      <w:r>
        <w:rPr>
          <w:rFonts w:ascii="仿宋" w:hAnsi="仿宋" w:eastAsia="仿宋" w:cs="仿宋"/>
          <w:sz w:val="32"/>
          <w:szCs w:val="32"/>
        </w:rPr>
        <w:t>职责：</w:t>
      </w:r>
      <w:r>
        <w:rPr>
          <w:rFonts w:hint="eastAsia" w:ascii="仿宋" w:hAnsi="仿宋" w:eastAsia="仿宋" w:cs="仿宋"/>
          <w:sz w:val="32"/>
          <w:szCs w:val="32"/>
        </w:rPr>
        <w:t>南堡经济开发区行政审批局,是南堡开发区管委会</w:t>
      </w:r>
      <w:r>
        <w:rPr>
          <w:rFonts w:ascii="仿宋" w:hAnsi="仿宋" w:eastAsia="仿宋" w:cs="仿宋"/>
          <w:sz w:val="32"/>
          <w:szCs w:val="32"/>
        </w:rPr>
        <w:t>设立的集中办理本级</w:t>
      </w:r>
      <w:r>
        <w:fldChar w:fldCharType="begin"/>
      </w:r>
      <w:r>
        <w:instrText xml:space="preserve"> HYPERLINK "http://baike.baidu.com/item/%E6%94%BF%E5%BA%9C" \t "_blank" </w:instrText>
      </w:r>
      <w:r>
        <w:fldChar w:fldCharType="separate"/>
      </w:r>
      <w:r>
        <w:rPr>
          <w:rFonts w:ascii="仿宋" w:hAnsi="仿宋" w:eastAsia="仿宋" w:cs="仿宋"/>
          <w:sz w:val="32"/>
          <w:szCs w:val="32"/>
        </w:rPr>
        <w:t>政府</w:t>
      </w:r>
      <w:r>
        <w:rPr>
          <w:rFonts w:ascii="仿宋" w:hAnsi="仿宋" w:eastAsia="仿宋" w:cs="仿宋"/>
          <w:sz w:val="32"/>
          <w:szCs w:val="32"/>
        </w:rPr>
        <w:fldChar w:fldCharType="end"/>
      </w:r>
      <w:r>
        <w:rPr>
          <w:rFonts w:ascii="仿宋" w:hAnsi="仿宋" w:eastAsia="仿宋" w:cs="仿宋"/>
          <w:sz w:val="32"/>
          <w:szCs w:val="32"/>
        </w:rPr>
        <w:t>权限范围内的行政许可以及其他服务项目的综合性管理服务机构，也是加强政务服务、提高行政效能，为人民群众提供优质便捷高效服务的重要平台</w:t>
      </w:r>
      <w:r>
        <w:rPr>
          <w:rFonts w:hint="eastAsia" w:ascii="仿宋" w:hAnsi="仿宋" w:eastAsia="仿宋" w:cs="仿宋"/>
          <w:sz w:val="32"/>
          <w:szCs w:val="32"/>
        </w:rPr>
        <w:t>。主要职责如下：（一）负责开发区行政审批相关工作体系、体制机制创新和完善工作。（二）负责安全质监、投资项目、城管交通、环保水务、教科文卫、社会事务等方面的行政审批以及相关事项，并承担相应的法律责任。（三）负责开发区行政审批、行政服务体系的信息化建设。（四）负责各进驻部门（单位）行政审批管理和协调工作。（五）负责网上审批系统的管理和维护工作；负责中心网络通讯的运行和调试工作。（六）负责廉政建设、行政效能监察工作。（七）承办党工委、管委会交办的其他事项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autoSpaceDE w:val="0"/>
        <w:autoSpaceDN w:val="0"/>
        <w:adjustRightInd w:val="0"/>
        <w:jc w:val="left"/>
        <w:rPr>
          <w:rFonts w:ascii="仿宋" w:hAnsi="仿宋" w:eastAsia="仿宋" w:cs="仿宋_GB2312"/>
          <w:b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 xml:space="preserve">    机构设置：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行政审批局为正科级事业单位，下设综合办公室、投资项目科、城管交通科、安全质监科、环境水务科、教科文卫科、运行监管科、代办服务科8个内设机构，承担112项审批职责。</w:t>
      </w:r>
    </w:p>
    <w:p>
      <w:pPr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 xml:space="preserve">    二、部门预算安排的总体情况</w:t>
      </w:r>
    </w:p>
    <w:p>
      <w:pPr>
        <w:spacing w:line="540" w:lineRule="exact"/>
        <w:ind w:firstLine="643" w:firstLineChars="200"/>
        <w:rPr>
          <w:rFonts w:ascii="方正仿宋_GBK" w:eastAsia="方正仿宋_GBK"/>
          <w:b/>
          <w:sz w:val="32"/>
          <w:szCs w:val="32"/>
        </w:rPr>
      </w:pPr>
      <w:r>
        <w:rPr>
          <w:rFonts w:hint="eastAsia" w:ascii="方正仿宋_GBK" w:eastAsia="方正仿宋_GBK"/>
          <w:b/>
          <w:sz w:val="32"/>
          <w:szCs w:val="32"/>
        </w:rPr>
        <w:t>1、</w:t>
      </w:r>
      <w:r>
        <w:rPr>
          <w:rFonts w:ascii="方正仿宋_GBK" w:eastAsia="方正仿宋_GBK"/>
          <w:b/>
          <w:sz w:val="32"/>
          <w:szCs w:val="32"/>
        </w:rPr>
        <w:t>收入说明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本部门当年全部收入，2019年预算收入611.09万元。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支出说明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收支预算总表支出栏、基本支出表、项目支出表按经济分类和支出功能分类科目编制，反映政务服务中心年度部门预算中支出预算的总体情况。2019年部门支出预算为611.09万元，其中基本支出429.72万元，包括人员经费408.43万元和公用经费21.29万元；项目支出181.37万元，全部为本级支出。</w:t>
      </w:r>
    </w:p>
    <w:p>
      <w:pPr>
        <w:spacing w:line="540" w:lineRule="exact"/>
        <w:ind w:firstLine="643" w:firstLineChars="200"/>
        <w:rPr>
          <w:rFonts w:ascii="方正仿宋_GBK" w:eastAsia="方正仿宋_GBK"/>
          <w:b/>
          <w:sz w:val="32"/>
          <w:szCs w:val="32"/>
        </w:rPr>
      </w:pPr>
      <w:r>
        <w:rPr>
          <w:rFonts w:ascii="方正仿宋_GBK" w:eastAsia="方正仿宋_GBK"/>
          <w:b/>
          <w:sz w:val="32"/>
          <w:szCs w:val="32"/>
        </w:rPr>
        <w:t>比上年增减情况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2019年部门预算较2018年增长31.64万元，其中：基本支出增长79.21万元，主要是增加人员经费；项目支出减少47.57万元，主要原因是大厅正式运行一年，办公等设施设备已经完备，劳务费等其他费用进一步压缩 。</w:t>
      </w:r>
    </w:p>
    <w:p>
      <w:pPr>
        <w:numPr>
          <w:ilvl w:val="0"/>
          <w:numId w:val="2"/>
        </w:numPr>
        <w:autoSpaceDE w:val="0"/>
        <w:autoSpaceDN w:val="0"/>
        <w:adjustRightInd w:val="0"/>
        <w:ind w:firstLine="640" w:firstLineChars="200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机关运行经费安排情况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机关运行经费共计安排21.29万元，主要用于保证机关正常运转的办公及印刷费、邮电费、差旅费、培训费、日常维修费、公务接待费等支出。</w:t>
      </w:r>
    </w:p>
    <w:p>
      <w:pPr>
        <w:autoSpaceDE w:val="0"/>
        <w:autoSpaceDN w:val="0"/>
        <w:adjustRightInd w:val="0"/>
        <w:ind w:left="198" w:firstLine="640" w:firstLineChars="200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四、财政拨款</w:t>
      </w:r>
      <w:r>
        <w:rPr>
          <w:rFonts w:ascii="黑体" w:hAnsi="黑体" w:eastAsia="黑体" w:cs="Times New Roman"/>
          <w:sz w:val="32"/>
          <w:szCs w:val="32"/>
        </w:rPr>
        <w:t>“</w:t>
      </w:r>
      <w:r>
        <w:rPr>
          <w:rFonts w:hint="eastAsia" w:ascii="黑体" w:hAnsi="黑体" w:eastAsia="黑体" w:cs="Times New Roman"/>
          <w:sz w:val="32"/>
          <w:szCs w:val="32"/>
        </w:rPr>
        <w:t>三公</w:t>
      </w:r>
      <w:r>
        <w:rPr>
          <w:rFonts w:ascii="黑体" w:hAnsi="黑体" w:eastAsia="黑体" w:cs="Times New Roman"/>
          <w:sz w:val="32"/>
          <w:szCs w:val="32"/>
        </w:rPr>
        <w:t>”</w:t>
      </w:r>
      <w:r>
        <w:rPr>
          <w:rFonts w:hint="eastAsia" w:ascii="黑体" w:hAnsi="黑体" w:eastAsia="黑体" w:cs="Times New Roman"/>
          <w:sz w:val="32"/>
          <w:szCs w:val="32"/>
        </w:rPr>
        <w:t>经费预算情况及增减变化原因</w:t>
      </w:r>
    </w:p>
    <w:p>
      <w:pPr>
        <w:ind w:firstLine="56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2019年，财政拨款“三公”经费预算安排4万元比2018年的2万元增加2万元，其中：因公出国（境）费0万元与上年持平；公务用车购置及运维费0万元与上年持平；公务接待费1万元，与上年持平；会议费0万元与上年持平;培训费3万元比上年增加2万元，主要原因是落实上级“一窗通办”，全面推进“无差别受理”改革，需增加外出培训学习。</w:t>
      </w:r>
    </w:p>
    <w:p>
      <w:pPr>
        <w:autoSpaceDE w:val="0"/>
        <w:autoSpaceDN w:val="0"/>
        <w:adjustRightInd w:val="0"/>
        <w:ind w:left="198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 xml:space="preserve">    五、绩效预算信息</w:t>
      </w:r>
    </w:p>
    <w:p>
      <w:pPr>
        <w:autoSpaceDE w:val="0"/>
        <w:autoSpaceDN w:val="0"/>
        <w:adjustRightInd w:val="0"/>
        <w:ind w:left="198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 xml:space="preserve">    </w:t>
      </w:r>
      <w:r>
        <w:rPr>
          <w:rFonts w:ascii="Times New Roman" w:hAnsi="Times New Roman" w:eastAsia="方正仿宋_GBK" w:cs="Times New Roman"/>
          <w:b/>
          <w:sz w:val="32"/>
          <w:szCs w:val="32"/>
        </w:rPr>
        <w:t>总体绩效目标：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现南堡开发区</w:t>
      </w:r>
      <w:r>
        <w:rPr>
          <w:rFonts w:ascii="仿宋" w:hAnsi="仿宋" w:eastAsia="仿宋" w:cs="仿宋"/>
          <w:sz w:val="32"/>
          <w:szCs w:val="32"/>
        </w:rPr>
        <w:t>行政审批机关工作体系，体制机制创新和完善工作，完善行政服务体系的信息化建设。</w:t>
      </w:r>
      <w:r>
        <w:rPr>
          <w:rFonts w:hint="eastAsia" w:ascii="仿宋" w:hAnsi="仿宋" w:eastAsia="仿宋" w:cs="仿宋"/>
          <w:sz w:val="32"/>
          <w:szCs w:val="32"/>
        </w:rPr>
        <w:t>具体到各科室，</w:t>
      </w:r>
      <w:r>
        <w:rPr>
          <w:rFonts w:ascii="仿宋" w:hAnsi="仿宋" w:eastAsia="仿宋" w:cs="仿宋"/>
          <w:sz w:val="32"/>
          <w:szCs w:val="32"/>
        </w:rPr>
        <w:t>负责安全质监、项目投资、环境水务、</w:t>
      </w:r>
      <w:r>
        <w:rPr>
          <w:rFonts w:hint="eastAsia" w:ascii="仿宋" w:hAnsi="仿宋" w:eastAsia="仿宋" w:cs="仿宋"/>
          <w:sz w:val="32"/>
          <w:szCs w:val="32"/>
        </w:rPr>
        <w:t>城管</w:t>
      </w:r>
      <w:r>
        <w:rPr>
          <w:rFonts w:ascii="仿宋" w:hAnsi="仿宋" w:eastAsia="仿宋" w:cs="仿宋"/>
          <w:sz w:val="32"/>
          <w:szCs w:val="32"/>
        </w:rPr>
        <w:t>建设、教科文卫、社会事务等方面和行政审批以及相关事项，并承担相应的法律责任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ind w:firstLine="562"/>
        <w:jc w:val="left"/>
        <w:rPr>
          <w:rFonts w:ascii="方正楷体_GBK" w:eastAsia="方正楷体_GBK"/>
          <w:b/>
          <w:color w:val="000000"/>
          <w:sz w:val="28"/>
        </w:rPr>
      </w:pPr>
      <w:r>
        <w:rPr>
          <w:rFonts w:hint="eastAsia" w:ascii="方正楷体_GBK" w:eastAsia="方正楷体_GBK"/>
          <w:b/>
          <w:color w:val="000000"/>
          <w:sz w:val="28"/>
        </w:rPr>
        <w:t>职责分类绩效目标：</w:t>
      </w:r>
    </w:p>
    <w:p>
      <w:pPr>
        <w:jc w:val="center"/>
        <w:outlineLvl w:val="0"/>
        <w:rPr>
          <w:rFonts w:ascii="方正小标宋_GBK" w:eastAsia="方正小标宋_GBK"/>
          <w:sz w:val="32"/>
        </w:rPr>
      </w:pPr>
      <w:bookmarkStart w:id="0" w:name="_Toc478460972"/>
      <w:r>
        <w:rPr>
          <w:rFonts w:hint="eastAsia" w:ascii="方正小标宋_GBK" w:eastAsia="方正小标宋_GBK"/>
          <w:sz w:val="32"/>
        </w:rPr>
        <w:t>部门职责-工作活动绩效目标</w:t>
      </w:r>
      <w:bookmarkEnd w:id="0"/>
    </w:p>
    <w:p>
      <w:pPr>
        <w:jc w:val="left"/>
        <w:outlineLvl w:val="0"/>
        <w:rPr>
          <w:rFonts w:ascii="方正小标宋_GBK" w:eastAsia="方正小标宋_GBK"/>
          <w:sz w:val="28"/>
          <w:szCs w:val="28"/>
        </w:rPr>
      </w:pPr>
      <w:r>
        <w:rPr>
          <w:rFonts w:hint="eastAsia" w:ascii="方正小标宋_GBK" w:eastAsia="方正小标宋_GBK"/>
          <w:sz w:val="28"/>
          <w:szCs w:val="28"/>
        </w:rPr>
        <w:t>930013南堡经济开发区行政审批局</w:t>
      </w:r>
    </w:p>
    <w:tbl>
      <w:tblPr>
        <w:tblStyle w:val="9"/>
        <w:tblW w:w="13934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1"/>
        <w:gridCol w:w="1276"/>
        <w:gridCol w:w="2976"/>
        <w:gridCol w:w="2976"/>
        <w:gridCol w:w="1417"/>
        <w:gridCol w:w="737"/>
        <w:gridCol w:w="737"/>
        <w:gridCol w:w="737"/>
        <w:gridCol w:w="73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2341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职责活动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年度预算数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内容描述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绩效目标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绩效指标</w:t>
            </w:r>
          </w:p>
        </w:tc>
        <w:tc>
          <w:tcPr>
            <w:tcW w:w="2948" w:type="dxa"/>
            <w:gridSpan w:val="4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评价标准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2341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outlineLvl w:val="0"/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outlineLvl w:val="0"/>
            </w:pPr>
          </w:p>
        </w:tc>
        <w:tc>
          <w:tcPr>
            <w:tcW w:w="2976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outlineLvl w:val="0"/>
            </w:pPr>
          </w:p>
        </w:tc>
        <w:tc>
          <w:tcPr>
            <w:tcW w:w="2976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outlineLvl w:val="0"/>
            </w:pPr>
          </w:p>
        </w:tc>
        <w:tc>
          <w:tcPr>
            <w:tcW w:w="1417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outlineLvl w:val="0"/>
            </w:pP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优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良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中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341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综合管理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50.00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负责综合业务管理和综合管理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确保各项工作谋划到位、顺利开展，保障工作正常高效运转。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341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　　便民服务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15.00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做好审批大厅平面调整、人员进出、设备维护等日常工作的同时，抓好便民服务，设置免费复印，提供饮用水，充电器，雨伞等便民服务设施。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为办事群众提供服务，维护正常工作秩序，便民利企。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工作及时性、工作实效性、职能作用发挥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</w:t>
            </w:r>
            <w:r>
              <w:rPr>
                <w:rFonts w:ascii="方正书宋_GBK" w:eastAsia="方正书宋_GBK"/>
              </w:rPr>
              <w:t>90%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</w:t>
            </w:r>
            <w:r>
              <w:rPr>
                <w:rFonts w:ascii="方正书宋_GBK" w:eastAsia="方正书宋_GBK"/>
              </w:rPr>
              <w:t>60%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</w:t>
            </w:r>
            <w:r>
              <w:rPr>
                <w:rFonts w:ascii="方正书宋_GBK" w:eastAsia="方正书宋_GBK"/>
              </w:rPr>
              <w:t>60%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＜</w:t>
            </w:r>
            <w:r>
              <w:rPr>
                <w:rFonts w:ascii="方正书宋_GBK" w:eastAsia="方正书宋_GBK"/>
              </w:rPr>
              <w:t>10%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234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信息网络及软件</w:t>
            </w:r>
          </w:p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购置更新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30.00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连通“河北政务服务网”，建立便民服务系统，所需线路费用及相关设备购置费、相关软件购置更新、网站制作及维护费。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连通“河北政务服务网”，建立便民服务系统。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综合事务工作完成率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</w:t>
            </w:r>
            <w:r>
              <w:rPr>
                <w:rFonts w:ascii="方正书宋_GBK" w:eastAsia="方正书宋_GBK"/>
              </w:rPr>
              <w:t>90%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</w:t>
            </w:r>
            <w:r>
              <w:rPr>
                <w:rFonts w:ascii="方正书宋_GBK" w:eastAsia="方正书宋_GBK"/>
              </w:rPr>
              <w:t>80%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</w:t>
            </w:r>
            <w:r>
              <w:rPr>
                <w:rFonts w:ascii="方正书宋_GBK" w:eastAsia="方正书宋_GBK"/>
              </w:rPr>
              <w:t>70%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&lt;70%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2341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 xml:space="preserve">    其他交通费用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5.00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为现场踏勘提供车辆，保证现场踏勘等方面需要。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341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全力做好审批工作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55.47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负责安全质监、项目投资、城管交通、环境水务、教科文卫、社会事务等方面的行政审批以及相关事项</w:t>
            </w:r>
            <w:r>
              <w:rPr>
                <w:rFonts w:ascii="方正书宋_GBK" w:eastAsia="方正书宋_GBK"/>
              </w:rPr>
              <w:t>,</w:t>
            </w:r>
            <w:r>
              <w:rPr>
                <w:rFonts w:hint="eastAsia" w:ascii="方正书宋_GBK" w:eastAsia="方正书宋_GBK"/>
              </w:rPr>
              <w:t>对需要聘请专家进行评估，测算的项目，由本单位聘请专家并支付劳务费。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聘请专家，对项目进行固定资产社会稳定风险评估、环境监测评估等，确保项目安全落地。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2341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　　审批专线连通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5.47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做好审批专线连通工作，保证网络畅通。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确保网络畅通，各网上审批项目正常进行。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341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　　劳务费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50.00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负责安全质监、项目投资、城管交通、环境水务、教科文卫、社会事务等方面的行政审批以及相关事项</w:t>
            </w:r>
            <w:r>
              <w:rPr>
                <w:rFonts w:ascii="方正书宋_GBK" w:eastAsia="方正书宋_GBK"/>
              </w:rPr>
              <w:t>,</w:t>
            </w:r>
            <w:r>
              <w:rPr>
                <w:rFonts w:hint="eastAsia" w:ascii="方正书宋_GBK" w:eastAsia="方正书宋_GBK"/>
              </w:rPr>
              <w:t>对需要聘请专家进行评估，测算的项目，由本单位聘请专家并支付劳务费。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聘请专家，对项目进行固定资产社会稳定风险评估、环境监测评估等，确保项目安全落地。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办结率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100%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</w:t>
            </w:r>
            <w:r>
              <w:rPr>
                <w:rFonts w:ascii="方正书宋_GBK" w:eastAsia="方正书宋_GBK"/>
              </w:rPr>
              <w:t>96%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</w:t>
            </w:r>
            <w:r>
              <w:rPr>
                <w:rFonts w:ascii="方正书宋_GBK" w:eastAsia="方正书宋_GBK"/>
              </w:rPr>
              <w:t>60%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＜</w:t>
            </w:r>
            <w:r>
              <w:rPr>
                <w:rFonts w:ascii="方正书宋_GBK" w:eastAsia="方正书宋_GBK"/>
              </w:rPr>
              <w:t>10%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341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开办设立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75.9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保障审批大厅顺利开展工作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做好大厅装修改造工程及办公设备购置工作。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341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　　保障审批大厅</w:t>
            </w:r>
          </w:p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顺利开展工作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75.9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电费、物业费、取暖费、维修费，购买社会服务，购置办公设备、工作服装，确保大厅如期正常运转。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确保大厅正常运转，全力为民服务。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群众满意度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100%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</w:t>
            </w:r>
            <w:r>
              <w:rPr>
                <w:rFonts w:ascii="方正书宋_GBK" w:eastAsia="方正书宋_GBK"/>
              </w:rPr>
              <w:t>95%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</w:t>
            </w:r>
            <w:r>
              <w:rPr>
                <w:rFonts w:ascii="方正书宋_GBK" w:eastAsia="方正书宋_GBK"/>
              </w:rPr>
              <w:t>90%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&lt;90%</w:t>
            </w:r>
          </w:p>
        </w:tc>
      </w:tr>
    </w:tbl>
    <w:p>
      <w:pPr>
        <w:autoSpaceDE w:val="0"/>
        <w:autoSpaceDN w:val="0"/>
        <w:adjustRightInd w:val="0"/>
        <w:jc w:val="left"/>
        <w:rPr>
          <w:rFonts w:ascii="黑体" w:hAnsi="黑体" w:eastAsia="黑体" w:cs="Times New Roman"/>
          <w:sz w:val="32"/>
          <w:szCs w:val="32"/>
        </w:rPr>
      </w:pPr>
    </w:p>
    <w:p>
      <w:pPr>
        <w:autoSpaceDE w:val="0"/>
        <w:autoSpaceDN w:val="0"/>
        <w:adjustRightInd w:val="0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 xml:space="preserve">    六、政府采购预算情况</w:t>
      </w:r>
    </w:p>
    <w:p>
      <w:pPr>
        <w:outlineLvl w:val="0"/>
        <w:rPr>
          <w:rFonts w:hint="eastAsia" w:ascii="Times New Roman" w:hAnsi="Times New Roman" w:eastAsia="方正仿宋_GBK" w:cs="Times New Roman"/>
          <w:sz w:val="32"/>
          <w:szCs w:val="24"/>
        </w:rPr>
      </w:pPr>
      <w:r>
        <w:rPr>
          <w:rFonts w:hint="eastAsia" w:ascii="仿宋" w:hAnsi="仿宋" w:eastAsia="仿宋"/>
          <w:sz w:val="32"/>
          <w:szCs w:val="32"/>
        </w:rPr>
        <w:t xml:space="preserve">      </w:t>
      </w:r>
      <w:r>
        <w:rPr>
          <w:rFonts w:ascii="Times New Roman" w:hAnsi="Times New Roman" w:eastAsia="方正仿宋_GBK" w:cs="Times New Roman"/>
          <w:sz w:val="32"/>
          <w:szCs w:val="24"/>
        </w:rPr>
        <w:t>201</w:t>
      </w:r>
      <w:r>
        <w:rPr>
          <w:rFonts w:hint="eastAsia" w:ascii="Times New Roman" w:hAnsi="Times New Roman" w:eastAsia="方正仿宋_GBK" w:cs="Times New Roman"/>
          <w:sz w:val="32"/>
          <w:szCs w:val="24"/>
        </w:rPr>
        <w:t>9</w:t>
      </w:r>
      <w:r>
        <w:rPr>
          <w:rFonts w:ascii="Times New Roman" w:hAnsi="Times New Roman" w:eastAsia="方正仿宋_GBK" w:cs="Times New Roman"/>
          <w:sz w:val="32"/>
          <w:szCs w:val="24"/>
        </w:rPr>
        <w:t>年，安排政府采购预算</w:t>
      </w:r>
      <w:r>
        <w:rPr>
          <w:rFonts w:hint="eastAsia" w:ascii="Times New Roman" w:hAnsi="Times New Roman" w:eastAsia="方正仿宋_GBK" w:cs="Times New Roman"/>
          <w:sz w:val="32"/>
          <w:szCs w:val="24"/>
        </w:rPr>
        <w:t>30</w:t>
      </w:r>
      <w:r>
        <w:rPr>
          <w:rFonts w:ascii="Times New Roman" w:hAnsi="Times New Roman" w:eastAsia="方正仿宋_GBK" w:cs="Times New Roman"/>
          <w:sz w:val="32"/>
          <w:szCs w:val="24"/>
        </w:rPr>
        <w:t>万元</w:t>
      </w:r>
      <w:r>
        <w:rPr>
          <w:rFonts w:hint="eastAsia" w:ascii="Times New Roman" w:hAnsi="Times New Roman" w:eastAsia="方正仿宋_GBK" w:cs="Times New Roman"/>
          <w:sz w:val="32"/>
          <w:szCs w:val="24"/>
        </w:rPr>
        <w:t>，</w:t>
      </w:r>
      <w:r>
        <w:rPr>
          <w:rFonts w:ascii="Times New Roman" w:hAnsi="Times New Roman" w:eastAsia="方正仿宋_GBK" w:cs="Times New Roman"/>
          <w:sz w:val="32"/>
          <w:szCs w:val="24"/>
        </w:rPr>
        <w:t>具体内容见下表。</w:t>
      </w:r>
    </w:p>
    <w:p>
      <w:pPr>
        <w:outlineLvl w:val="0"/>
        <w:rPr>
          <w:rFonts w:ascii="仿宋" w:hAnsi="仿宋" w:eastAsia="仿宋"/>
          <w:sz w:val="32"/>
          <w:szCs w:val="32"/>
        </w:rPr>
      </w:pPr>
    </w:p>
    <w:tbl>
      <w:tblPr>
        <w:tblStyle w:val="9"/>
        <w:tblW w:w="13681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6"/>
        <w:gridCol w:w="1083"/>
        <w:gridCol w:w="1000"/>
        <w:gridCol w:w="1118"/>
        <w:gridCol w:w="746"/>
        <w:gridCol w:w="746"/>
        <w:gridCol w:w="845"/>
        <w:gridCol w:w="936"/>
        <w:gridCol w:w="947"/>
        <w:gridCol w:w="947"/>
        <w:gridCol w:w="947"/>
        <w:gridCol w:w="950"/>
        <w:gridCol w:w="950"/>
        <w:gridCol w:w="73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tblHeader/>
          <w:jc w:val="center"/>
        </w:trPr>
        <w:tc>
          <w:tcPr>
            <w:tcW w:w="7274" w:type="dxa"/>
            <w:gridSpan w:val="7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ind w:firstLine="562"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</w:rPr>
              <w:t>[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930013]</w:t>
            </w:r>
            <w:r>
              <w:rPr>
                <w:rFonts w:hint="eastAsia" w:ascii="方正小标宋_GBK" w:eastAsia="方正小标宋_GBK"/>
                <w:sz w:val="24"/>
              </w:rPr>
              <w:t>南堡经济开发区行政审批局</w:t>
            </w:r>
          </w:p>
        </w:tc>
        <w:tc>
          <w:tcPr>
            <w:tcW w:w="6407" w:type="dxa"/>
            <w:gridSpan w:val="7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sz w:val="24"/>
              </w:rPr>
            </w:pPr>
            <w:r>
              <w:rPr>
                <w:rFonts w:hint="eastAsia" w:ascii="方正书宋_GBK" w:eastAsia="方正书宋_GBK"/>
                <w:sz w:val="24"/>
              </w:rP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tblHeader/>
          <w:jc w:val="center"/>
        </w:trPr>
        <w:tc>
          <w:tcPr>
            <w:tcW w:w="281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政府采购项目来源</w:t>
            </w:r>
          </w:p>
        </w:tc>
        <w:tc>
          <w:tcPr>
            <w:tcW w:w="100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采购物品名称</w:t>
            </w:r>
          </w:p>
        </w:tc>
        <w:tc>
          <w:tcPr>
            <w:tcW w:w="111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政府采购目录序号</w:t>
            </w:r>
          </w:p>
        </w:tc>
        <w:tc>
          <w:tcPr>
            <w:tcW w:w="74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数量单位</w:t>
            </w:r>
          </w:p>
        </w:tc>
        <w:tc>
          <w:tcPr>
            <w:tcW w:w="74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数量</w:t>
            </w:r>
          </w:p>
        </w:tc>
        <w:tc>
          <w:tcPr>
            <w:tcW w:w="84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单价</w:t>
            </w:r>
          </w:p>
        </w:tc>
        <w:tc>
          <w:tcPr>
            <w:tcW w:w="6407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政府采购金额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tblHeader/>
          <w:jc w:val="center"/>
        </w:trPr>
        <w:tc>
          <w:tcPr>
            <w:tcW w:w="173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项目名称</w:t>
            </w:r>
          </w:p>
        </w:tc>
        <w:tc>
          <w:tcPr>
            <w:tcW w:w="108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预算资金</w:t>
            </w:r>
          </w:p>
        </w:tc>
        <w:tc>
          <w:tcPr>
            <w:tcW w:w="1000" w:type="dxa"/>
            <w:vMerge w:val="continue"/>
            <w:vAlign w:val="center"/>
          </w:tcPr>
          <w:p>
            <w:pPr>
              <w:spacing w:line="300" w:lineRule="exact"/>
              <w:jc w:val="left"/>
              <w:outlineLvl w:val="0"/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spacing w:line="300" w:lineRule="exact"/>
              <w:jc w:val="left"/>
              <w:outlineLvl w:val="0"/>
            </w:pPr>
          </w:p>
        </w:tc>
        <w:tc>
          <w:tcPr>
            <w:tcW w:w="746" w:type="dxa"/>
            <w:vMerge w:val="continue"/>
            <w:vAlign w:val="center"/>
          </w:tcPr>
          <w:p>
            <w:pPr>
              <w:spacing w:line="300" w:lineRule="exact"/>
              <w:jc w:val="left"/>
              <w:outlineLvl w:val="0"/>
            </w:pPr>
          </w:p>
        </w:tc>
        <w:tc>
          <w:tcPr>
            <w:tcW w:w="746" w:type="dxa"/>
            <w:vMerge w:val="continue"/>
            <w:vAlign w:val="center"/>
          </w:tcPr>
          <w:p>
            <w:pPr>
              <w:spacing w:line="300" w:lineRule="exact"/>
              <w:jc w:val="left"/>
              <w:outlineLvl w:val="0"/>
            </w:pPr>
          </w:p>
        </w:tc>
        <w:tc>
          <w:tcPr>
            <w:tcW w:w="845" w:type="dxa"/>
            <w:vMerge w:val="continue"/>
            <w:vAlign w:val="center"/>
          </w:tcPr>
          <w:p>
            <w:pPr>
              <w:spacing w:line="300" w:lineRule="exact"/>
              <w:jc w:val="left"/>
              <w:outlineLvl w:val="0"/>
            </w:pPr>
          </w:p>
        </w:tc>
        <w:tc>
          <w:tcPr>
            <w:tcW w:w="93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总计</w:t>
            </w:r>
          </w:p>
        </w:tc>
        <w:tc>
          <w:tcPr>
            <w:tcW w:w="474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当年部门预算安排资金</w:t>
            </w:r>
          </w:p>
        </w:tc>
        <w:tc>
          <w:tcPr>
            <w:tcW w:w="73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其他渠道资金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  <w:tblHeader/>
          <w:jc w:val="center"/>
        </w:trPr>
        <w:tc>
          <w:tcPr>
            <w:tcW w:w="1736" w:type="dxa"/>
            <w:vMerge w:val="continue"/>
            <w:vAlign w:val="center"/>
          </w:tcPr>
          <w:p>
            <w:pPr>
              <w:spacing w:line="300" w:lineRule="exact"/>
              <w:jc w:val="left"/>
              <w:outlineLvl w:val="0"/>
            </w:pPr>
          </w:p>
        </w:tc>
        <w:tc>
          <w:tcPr>
            <w:tcW w:w="1083" w:type="dxa"/>
            <w:vMerge w:val="continue"/>
            <w:vAlign w:val="center"/>
          </w:tcPr>
          <w:p>
            <w:pPr>
              <w:spacing w:line="300" w:lineRule="exact"/>
              <w:jc w:val="left"/>
              <w:outlineLvl w:val="0"/>
            </w:pPr>
          </w:p>
        </w:tc>
        <w:tc>
          <w:tcPr>
            <w:tcW w:w="1000" w:type="dxa"/>
            <w:vMerge w:val="continue"/>
            <w:vAlign w:val="center"/>
          </w:tcPr>
          <w:p>
            <w:pPr>
              <w:spacing w:line="300" w:lineRule="exact"/>
              <w:jc w:val="left"/>
              <w:outlineLvl w:val="0"/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spacing w:line="300" w:lineRule="exact"/>
              <w:jc w:val="left"/>
              <w:outlineLvl w:val="0"/>
            </w:pPr>
          </w:p>
        </w:tc>
        <w:tc>
          <w:tcPr>
            <w:tcW w:w="746" w:type="dxa"/>
            <w:vMerge w:val="continue"/>
            <w:vAlign w:val="center"/>
          </w:tcPr>
          <w:p>
            <w:pPr>
              <w:spacing w:line="300" w:lineRule="exact"/>
              <w:jc w:val="left"/>
              <w:outlineLvl w:val="0"/>
            </w:pPr>
          </w:p>
        </w:tc>
        <w:tc>
          <w:tcPr>
            <w:tcW w:w="746" w:type="dxa"/>
            <w:vMerge w:val="continue"/>
            <w:vAlign w:val="center"/>
          </w:tcPr>
          <w:p>
            <w:pPr>
              <w:spacing w:line="300" w:lineRule="exact"/>
              <w:jc w:val="left"/>
              <w:outlineLvl w:val="0"/>
            </w:pPr>
          </w:p>
        </w:tc>
        <w:tc>
          <w:tcPr>
            <w:tcW w:w="845" w:type="dxa"/>
            <w:vMerge w:val="continue"/>
            <w:vAlign w:val="center"/>
          </w:tcPr>
          <w:p>
            <w:pPr>
              <w:spacing w:line="300" w:lineRule="exact"/>
              <w:jc w:val="left"/>
              <w:outlineLvl w:val="0"/>
            </w:pPr>
          </w:p>
        </w:tc>
        <w:tc>
          <w:tcPr>
            <w:tcW w:w="936" w:type="dxa"/>
            <w:vMerge w:val="continue"/>
            <w:vAlign w:val="center"/>
          </w:tcPr>
          <w:p>
            <w:pPr>
              <w:spacing w:line="300" w:lineRule="exact"/>
              <w:jc w:val="left"/>
              <w:outlineLvl w:val="0"/>
            </w:pPr>
          </w:p>
        </w:tc>
        <w:tc>
          <w:tcPr>
            <w:tcW w:w="947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合计</w:t>
            </w:r>
          </w:p>
        </w:tc>
        <w:tc>
          <w:tcPr>
            <w:tcW w:w="947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一般公共预算拨款</w:t>
            </w:r>
          </w:p>
        </w:tc>
        <w:tc>
          <w:tcPr>
            <w:tcW w:w="947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基金预算拨款</w:t>
            </w:r>
          </w:p>
        </w:tc>
        <w:tc>
          <w:tcPr>
            <w:tcW w:w="950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财政专户核拨</w:t>
            </w:r>
          </w:p>
        </w:tc>
        <w:tc>
          <w:tcPr>
            <w:tcW w:w="950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其他来源收入</w:t>
            </w:r>
          </w:p>
        </w:tc>
        <w:tc>
          <w:tcPr>
            <w:tcW w:w="730" w:type="dxa"/>
            <w:vMerge w:val="continue"/>
            <w:vAlign w:val="center"/>
          </w:tcPr>
          <w:p>
            <w:pPr>
              <w:spacing w:line="300" w:lineRule="exact"/>
              <w:jc w:val="left"/>
              <w:outlineLvl w:val="0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736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合　计</w:t>
            </w:r>
          </w:p>
        </w:tc>
        <w:tc>
          <w:tcPr>
            <w:tcW w:w="1083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30.00</w:t>
            </w:r>
          </w:p>
        </w:tc>
        <w:tc>
          <w:tcPr>
            <w:tcW w:w="1000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1118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746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746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845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936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30.00</w:t>
            </w:r>
          </w:p>
        </w:tc>
        <w:tc>
          <w:tcPr>
            <w:tcW w:w="947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30.00</w:t>
            </w:r>
          </w:p>
        </w:tc>
        <w:tc>
          <w:tcPr>
            <w:tcW w:w="947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30.00</w:t>
            </w:r>
          </w:p>
        </w:tc>
        <w:tc>
          <w:tcPr>
            <w:tcW w:w="947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950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950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730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736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小计</w:t>
            </w:r>
          </w:p>
        </w:tc>
        <w:tc>
          <w:tcPr>
            <w:tcW w:w="1083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30.00</w:t>
            </w:r>
          </w:p>
        </w:tc>
        <w:tc>
          <w:tcPr>
            <w:tcW w:w="1000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1118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746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746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845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936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30.00</w:t>
            </w:r>
          </w:p>
        </w:tc>
        <w:tc>
          <w:tcPr>
            <w:tcW w:w="947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30.00</w:t>
            </w:r>
          </w:p>
        </w:tc>
        <w:tc>
          <w:tcPr>
            <w:tcW w:w="947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30.00</w:t>
            </w:r>
          </w:p>
        </w:tc>
        <w:tc>
          <w:tcPr>
            <w:tcW w:w="947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950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950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730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  <w:jc w:val="center"/>
        </w:trPr>
        <w:tc>
          <w:tcPr>
            <w:tcW w:w="1736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信息网络及软件购置更新</w:t>
            </w:r>
          </w:p>
        </w:tc>
        <w:tc>
          <w:tcPr>
            <w:tcW w:w="1083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30.00</w:t>
            </w:r>
          </w:p>
        </w:tc>
        <w:tc>
          <w:tcPr>
            <w:tcW w:w="1000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计算机网络系统工程</w:t>
            </w:r>
          </w:p>
        </w:tc>
        <w:tc>
          <w:tcPr>
            <w:tcW w:w="1118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B060206</w:t>
            </w:r>
          </w:p>
        </w:tc>
        <w:tc>
          <w:tcPr>
            <w:tcW w:w="746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746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1.00</w:t>
            </w:r>
          </w:p>
        </w:tc>
        <w:tc>
          <w:tcPr>
            <w:tcW w:w="845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30.00</w:t>
            </w:r>
          </w:p>
        </w:tc>
        <w:tc>
          <w:tcPr>
            <w:tcW w:w="936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30.00</w:t>
            </w:r>
          </w:p>
        </w:tc>
        <w:tc>
          <w:tcPr>
            <w:tcW w:w="947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30.00</w:t>
            </w:r>
          </w:p>
        </w:tc>
        <w:tc>
          <w:tcPr>
            <w:tcW w:w="947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30.00</w:t>
            </w:r>
          </w:p>
        </w:tc>
        <w:tc>
          <w:tcPr>
            <w:tcW w:w="947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950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950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730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</w:tbl>
    <w:p>
      <w:pPr>
        <w:ind w:firstLine="562"/>
        <w:jc w:val="left"/>
        <w:rPr>
          <w:rFonts w:ascii="仿宋" w:hAnsi="仿宋" w:eastAsia="仿宋"/>
          <w:sz w:val="32"/>
          <w:szCs w:val="32"/>
        </w:rPr>
      </w:pPr>
    </w:p>
    <w:p>
      <w:pPr>
        <w:autoSpaceDE w:val="0"/>
        <w:autoSpaceDN w:val="0"/>
        <w:adjustRightInd w:val="0"/>
        <w:jc w:val="left"/>
        <w:rPr>
          <w:rFonts w:ascii="黑体" w:hAnsi="黑体" w:eastAsia="黑体" w:cs="Times New Roman"/>
          <w:sz w:val="32"/>
          <w:szCs w:val="32"/>
        </w:rPr>
      </w:pPr>
    </w:p>
    <w:p>
      <w:pPr>
        <w:autoSpaceDE w:val="0"/>
        <w:autoSpaceDN w:val="0"/>
        <w:adjustRightInd w:val="0"/>
        <w:jc w:val="left"/>
        <w:rPr>
          <w:rFonts w:ascii="黑体" w:hAnsi="黑体" w:eastAsia="黑体" w:cs="Times New Roman"/>
          <w:sz w:val="32"/>
          <w:szCs w:val="32"/>
        </w:rPr>
      </w:pPr>
    </w:p>
    <w:p>
      <w:pPr>
        <w:autoSpaceDE w:val="0"/>
        <w:autoSpaceDN w:val="0"/>
        <w:adjustRightInd w:val="0"/>
        <w:jc w:val="left"/>
        <w:rPr>
          <w:rFonts w:ascii="黑体" w:hAnsi="黑体" w:eastAsia="黑体" w:cs="Times New Roman"/>
          <w:sz w:val="32"/>
          <w:szCs w:val="32"/>
        </w:rPr>
      </w:pPr>
    </w:p>
    <w:p>
      <w:pPr>
        <w:autoSpaceDE w:val="0"/>
        <w:autoSpaceDN w:val="0"/>
        <w:adjustRightInd w:val="0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 xml:space="preserve">    七、国有资产信息</w:t>
      </w:r>
    </w:p>
    <w:p>
      <w:pPr>
        <w:ind w:firstLine="640" w:firstLineChars="200"/>
        <w:rPr>
          <w:rFonts w:ascii="仿宋_GB2312" w:hAnsi="黑体" w:eastAsia="仿宋_GB2312" w:cs="Times New Roman"/>
          <w:color w:val="FF000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上年末固定资产金额为309.13万元（详见下表），本年度拟购置固定资产主要为电脑、打印机、等办公设备，大约共计5万元。</w:t>
      </w:r>
      <w:r>
        <w:rPr>
          <w:rFonts w:ascii="仿宋" w:hAnsi="仿宋" w:eastAsia="仿宋" w:cs="仿宋"/>
          <w:sz w:val="32"/>
          <w:szCs w:val="32"/>
        </w:rPr>
        <w:t xml:space="preserve"> </w:t>
      </w:r>
    </w:p>
    <w:tbl>
      <w:tblPr>
        <w:tblStyle w:val="9"/>
        <w:tblW w:w="1348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24"/>
        <w:gridCol w:w="3155"/>
        <w:gridCol w:w="51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34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唐山市曹妃甸区政务服务中心固定资产占用情况表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3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编制部门：</w:t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</w:rPr>
              <w:t>[</w:t>
            </w: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4"/>
                <w:szCs w:val="24"/>
              </w:rPr>
              <w:t>930013]</w:t>
            </w:r>
            <w:r>
              <w:rPr>
                <w:rFonts w:hint="eastAsia" w:ascii="方正小标宋_GBK" w:eastAsia="方正小标宋_GBK"/>
                <w:sz w:val="24"/>
              </w:rPr>
              <w:t xml:space="preserve">南堡经济开发区行政审批局     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截止时间：201</w:t>
            </w: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 w:val="22"/>
              </w:rPr>
              <w:t xml:space="preserve">年12月31日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5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项   目</w:t>
            </w:r>
          </w:p>
        </w:tc>
        <w:tc>
          <w:tcPr>
            <w:tcW w:w="3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数量</w:t>
            </w:r>
          </w:p>
        </w:tc>
        <w:tc>
          <w:tcPr>
            <w:tcW w:w="5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价值（金额单位：万元）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52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资产总额</w:t>
            </w:r>
          </w:p>
        </w:tc>
        <w:tc>
          <w:tcPr>
            <w:tcW w:w="3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——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52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1、房屋（平方米）</w:t>
            </w:r>
          </w:p>
        </w:tc>
        <w:tc>
          <w:tcPr>
            <w:tcW w:w="3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52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 其中：办公用房（平方米）</w:t>
            </w:r>
          </w:p>
        </w:tc>
        <w:tc>
          <w:tcPr>
            <w:tcW w:w="3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52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2、车辆（台、辆）</w:t>
            </w:r>
          </w:p>
        </w:tc>
        <w:tc>
          <w:tcPr>
            <w:tcW w:w="3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52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3、单价在20万元以上设备</w:t>
            </w:r>
          </w:p>
        </w:tc>
        <w:tc>
          <w:tcPr>
            <w:tcW w:w="3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52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4、其他固定资产</w:t>
            </w:r>
          </w:p>
        </w:tc>
        <w:tc>
          <w:tcPr>
            <w:tcW w:w="3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——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309.13</w:t>
            </w:r>
          </w:p>
        </w:tc>
      </w:tr>
    </w:tbl>
    <w:p>
      <w:pPr>
        <w:rPr>
          <w:rFonts w:ascii="仿宋_GB2312" w:hAnsi="黑体" w:eastAsia="仿宋_GB2312" w:cs="Times New Roman"/>
          <w:sz w:val="32"/>
          <w:szCs w:val="32"/>
        </w:rPr>
      </w:pPr>
      <w:bookmarkStart w:id="1" w:name="_GoBack"/>
      <w:bookmarkEnd w:id="1"/>
    </w:p>
    <w:p>
      <w:pPr>
        <w:autoSpaceDE w:val="0"/>
        <w:autoSpaceDN w:val="0"/>
        <w:adjustRightInd w:val="0"/>
        <w:ind w:left="198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 xml:space="preserve">   八、名词解释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1、一般预算收入：省级财政当年拨付的资金。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2、基本支出：为保障机构正常运转，完成日常工作任务，而发生的人员支出和公用支出。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3、项目支出：是指在基本支出之外，为完成特定行政任务和事业发展目标，而发生的支出。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、机关运行费：是指为保证行政单位（包括参照公务员管理的事业单位）运行，用于购买货物和服务的各项资金。主要包括：办公费、印刷费，水费、电费、邮电费、福利费、日常维修费、办公物业服务费、公务车运行维护费等。</w:t>
      </w:r>
    </w:p>
    <w:p>
      <w:pPr>
        <w:autoSpaceDE w:val="0"/>
        <w:autoSpaceDN w:val="0"/>
        <w:adjustRightInd w:val="0"/>
        <w:ind w:left="198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 xml:space="preserve">   九、其他需要说明的事项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无</w:t>
      </w:r>
    </w:p>
    <w:sectPr>
      <w:headerReference r:id="rId3" w:type="default"/>
      <w:footerReference r:id="rId4" w:type="default"/>
      <w:pgSz w:w="16838" w:h="11906" w:orient="landscape"/>
      <w:pgMar w:top="1803" w:right="1440" w:bottom="1803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楷体_GBK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书宋_GBK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/>
      </w:rPr>
      <w:t xml:space="preserve">第 </w:t>
    </w:r>
    <w:r>
      <w:fldChar w:fldCharType="begin"/>
    </w:r>
    <w:r>
      <w:rPr>
        <w:rFonts w:hint="eastAsia"/>
      </w:rPr>
      <w:instrText xml:space="preserve">Page \* MERGEFORMAT</w:instrText>
    </w:r>
    <w:r>
      <w:fldChar w:fldCharType="separate"/>
    </w:r>
    <w:r>
      <w:t>6</w:t>
    </w:r>
    <w:r>
      <w:fldChar w:fldCharType="end"/>
    </w:r>
    <w:r>
      <w:rPr>
        <w:rFonts w:hint="eastAsia"/>
      </w:rPr>
      <w:t xml:space="preserve"> 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09A0EE"/>
    <w:multiLevelType w:val="singleLevel"/>
    <w:tmpl w:val="5909A0EE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909A57E"/>
    <w:multiLevelType w:val="singleLevel"/>
    <w:tmpl w:val="5909A57E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319"/>
  <w:displayHorizont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3F46"/>
    <w:rsid w:val="00005FA7"/>
    <w:rsid w:val="000165F2"/>
    <w:rsid w:val="00032F2F"/>
    <w:rsid w:val="00033C0F"/>
    <w:rsid w:val="000622BA"/>
    <w:rsid w:val="00065921"/>
    <w:rsid w:val="00067F60"/>
    <w:rsid w:val="000A1DC0"/>
    <w:rsid w:val="000D047D"/>
    <w:rsid w:val="000E3CE3"/>
    <w:rsid w:val="000F2821"/>
    <w:rsid w:val="000F7F15"/>
    <w:rsid w:val="00124C93"/>
    <w:rsid w:val="00127BC3"/>
    <w:rsid w:val="00140A4A"/>
    <w:rsid w:val="00155103"/>
    <w:rsid w:val="00165605"/>
    <w:rsid w:val="00172A27"/>
    <w:rsid w:val="00176DD5"/>
    <w:rsid w:val="00186A5F"/>
    <w:rsid w:val="00196A1C"/>
    <w:rsid w:val="001B10C1"/>
    <w:rsid w:val="001D2AF7"/>
    <w:rsid w:val="001D2B0D"/>
    <w:rsid w:val="001F4F91"/>
    <w:rsid w:val="001F640A"/>
    <w:rsid w:val="00256B31"/>
    <w:rsid w:val="00290ED3"/>
    <w:rsid w:val="00294704"/>
    <w:rsid w:val="0029584F"/>
    <w:rsid w:val="002E058B"/>
    <w:rsid w:val="002E12A9"/>
    <w:rsid w:val="002E4D01"/>
    <w:rsid w:val="002F202E"/>
    <w:rsid w:val="002F2FEC"/>
    <w:rsid w:val="002F743D"/>
    <w:rsid w:val="00303CBA"/>
    <w:rsid w:val="0030720D"/>
    <w:rsid w:val="003421A0"/>
    <w:rsid w:val="00351B1C"/>
    <w:rsid w:val="003567E0"/>
    <w:rsid w:val="00365A78"/>
    <w:rsid w:val="00375965"/>
    <w:rsid w:val="00391A92"/>
    <w:rsid w:val="003E7E27"/>
    <w:rsid w:val="00406194"/>
    <w:rsid w:val="00425C12"/>
    <w:rsid w:val="00467CE5"/>
    <w:rsid w:val="004778C7"/>
    <w:rsid w:val="00511A7E"/>
    <w:rsid w:val="00530A3B"/>
    <w:rsid w:val="0053672D"/>
    <w:rsid w:val="00542A12"/>
    <w:rsid w:val="00552578"/>
    <w:rsid w:val="005661B7"/>
    <w:rsid w:val="00566267"/>
    <w:rsid w:val="00590C4E"/>
    <w:rsid w:val="005B46C2"/>
    <w:rsid w:val="005B716A"/>
    <w:rsid w:val="005C75C3"/>
    <w:rsid w:val="006220F6"/>
    <w:rsid w:val="00630F0D"/>
    <w:rsid w:val="0067553A"/>
    <w:rsid w:val="006A3209"/>
    <w:rsid w:val="006B7208"/>
    <w:rsid w:val="006E1956"/>
    <w:rsid w:val="00725383"/>
    <w:rsid w:val="00737A86"/>
    <w:rsid w:val="007511CF"/>
    <w:rsid w:val="007A0635"/>
    <w:rsid w:val="008126D4"/>
    <w:rsid w:val="008158C7"/>
    <w:rsid w:val="00833679"/>
    <w:rsid w:val="00844F2D"/>
    <w:rsid w:val="00874098"/>
    <w:rsid w:val="0088024F"/>
    <w:rsid w:val="00880961"/>
    <w:rsid w:val="008876FC"/>
    <w:rsid w:val="00894B82"/>
    <w:rsid w:val="008A116F"/>
    <w:rsid w:val="008A1850"/>
    <w:rsid w:val="008A4522"/>
    <w:rsid w:val="008A56AD"/>
    <w:rsid w:val="008B14EF"/>
    <w:rsid w:val="008B2BCF"/>
    <w:rsid w:val="008D0C4E"/>
    <w:rsid w:val="008D160B"/>
    <w:rsid w:val="008E03C7"/>
    <w:rsid w:val="008E10BF"/>
    <w:rsid w:val="008F7322"/>
    <w:rsid w:val="00956E65"/>
    <w:rsid w:val="00986450"/>
    <w:rsid w:val="00993932"/>
    <w:rsid w:val="009C69A2"/>
    <w:rsid w:val="009E4FD0"/>
    <w:rsid w:val="009E597C"/>
    <w:rsid w:val="00A06AB7"/>
    <w:rsid w:val="00A10AC0"/>
    <w:rsid w:val="00A47582"/>
    <w:rsid w:val="00AA5E69"/>
    <w:rsid w:val="00AD5A0A"/>
    <w:rsid w:val="00AE65A1"/>
    <w:rsid w:val="00B16209"/>
    <w:rsid w:val="00B87B75"/>
    <w:rsid w:val="00BB25D1"/>
    <w:rsid w:val="00BB30E8"/>
    <w:rsid w:val="00BE671B"/>
    <w:rsid w:val="00BF3161"/>
    <w:rsid w:val="00BF3178"/>
    <w:rsid w:val="00BF386C"/>
    <w:rsid w:val="00BF3A0A"/>
    <w:rsid w:val="00C11804"/>
    <w:rsid w:val="00C208C9"/>
    <w:rsid w:val="00C41314"/>
    <w:rsid w:val="00C570E8"/>
    <w:rsid w:val="00C92028"/>
    <w:rsid w:val="00CA5A2C"/>
    <w:rsid w:val="00CB35AC"/>
    <w:rsid w:val="00CC6F0D"/>
    <w:rsid w:val="00D23381"/>
    <w:rsid w:val="00D55475"/>
    <w:rsid w:val="00D57217"/>
    <w:rsid w:val="00DB06B5"/>
    <w:rsid w:val="00DB5781"/>
    <w:rsid w:val="00DC4E54"/>
    <w:rsid w:val="00E13B18"/>
    <w:rsid w:val="00E37632"/>
    <w:rsid w:val="00E64E2E"/>
    <w:rsid w:val="00E71047"/>
    <w:rsid w:val="00E928BE"/>
    <w:rsid w:val="00EB6E84"/>
    <w:rsid w:val="00ED634C"/>
    <w:rsid w:val="00EE1B50"/>
    <w:rsid w:val="00F14FD9"/>
    <w:rsid w:val="00F20836"/>
    <w:rsid w:val="00F4403F"/>
    <w:rsid w:val="00F5277D"/>
    <w:rsid w:val="00F67C0E"/>
    <w:rsid w:val="00F75EA9"/>
    <w:rsid w:val="00FA27FE"/>
    <w:rsid w:val="02335EF2"/>
    <w:rsid w:val="081465EC"/>
    <w:rsid w:val="08B872E5"/>
    <w:rsid w:val="0D3D7863"/>
    <w:rsid w:val="11B14DCE"/>
    <w:rsid w:val="11BD51BB"/>
    <w:rsid w:val="13FE75A2"/>
    <w:rsid w:val="173E1959"/>
    <w:rsid w:val="17B27C12"/>
    <w:rsid w:val="182B5206"/>
    <w:rsid w:val="18E406CF"/>
    <w:rsid w:val="1A6C0E84"/>
    <w:rsid w:val="1A7C3068"/>
    <w:rsid w:val="1B6C046B"/>
    <w:rsid w:val="1C6D28A3"/>
    <w:rsid w:val="1CC5044C"/>
    <w:rsid w:val="1DC43078"/>
    <w:rsid w:val="1F436A91"/>
    <w:rsid w:val="20490F69"/>
    <w:rsid w:val="20880B42"/>
    <w:rsid w:val="20D06600"/>
    <w:rsid w:val="253476E6"/>
    <w:rsid w:val="2573511A"/>
    <w:rsid w:val="26A175C9"/>
    <w:rsid w:val="26B55F79"/>
    <w:rsid w:val="2B2D036C"/>
    <w:rsid w:val="2C343CEB"/>
    <w:rsid w:val="2C973BA3"/>
    <w:rsid w:val="2CD91EE1"/>
    <w:rsid w:val="2D3D47D0"/>
    <w:rsid w:val="2D9F209F"/>
    <w:rsid w:val="2DFA07EA"/>
    <w:rsid w:val="2FAF2DC0"/>
    <w:rsid w:val="31015480"/>
    <w:rsid w:val="37346343"/>
    <w:rsid w:val="376059F1"/>
    <w:rsid w:val="39B624A1"/>
    <w:rsid w:val="3B9D05E2"/>
    <w:rsid w:val="3B9D3F7B"/>
    <w:rsid w:val="3BC06A63"/>
    <w:rsid w:val="3F675A63"/>
    <w:rsid w:val="417B1318"/>
    <w:rsid w:val="42646472"/>
    <w:rsid w:val="460974D0"/>
    <w:rsid w:val="477E5776"/>
    <w:rsid w:val="47E52DBD"/>
    <w:rsid w:val="4D667939"/>
    <w:rsid w:val="4F762266"/>
    <w:rsid w:val="507B57E7"/>
    <w:rsid w:val="516D3442"/>
    <w:rsid w:val="525A132C"/>
    <w:rsid w:val="52F74406"/>
    <w:rsid w:val="53934B54"/>
    <w:rsid w:val="56412769"/>
    <w:rsid w:val="56A439CF"/>
    <w:rsid w:val="588958A6"/>
    <w:rsid w:val="5C5C3E00"/>
    <w:rsid w:val="5CF32068"/>
    <w:rsid w:val="67C9021A"/>
    <w:rsid w:val="6BDC690F"/>
    <w:rsid w:val="6BF81301"/>
    <w:rsid w:val="6F123BFA"/>
    <w:rsid w:val="712552E9"/>
    <w:rsid w:val="779F354D"/>
    <w:rsid w:val="7944331F"/>
    <w:rsid w:val="7AEC23D6"/>
    <w:rsid w:val="7BBC722B"/>
    <w:rsid w:val="7C9A7756"/>
    <w:rsid w:val="7F752A3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sz w:val="18"/>
      <w:szCs w:val="18"/>
    </w:rPr>
  </w:style>
  <w:style w:type="paragraph" w:styleId="5">
    <w:name w:val="toc 1"/>
    <w:basedOn w:val="1"/>
    <w:next w:val="1"/>
    <w:qFormat/>
    <w:uiPriority w:val="0"/>
    <w:rPr>
      <w:rFonts w:ascii="Times New Roman" w:hAnsi="Times New Roman" w:cs="Times New Roman"/>
      <w:szCs w:val="24"/>
    </w:rPr>
  </w:style>
  <w:style w:type="paragraph" w:styleId="6">
    <w:name w:val="toc 2"/>
    <w:basedOn w:val="1"/>
    <w:next w:val="1"/>
    <w:qFormat/>
    <w:uiPriority w:val="0"/>
    <w:pPr>
      <w:ind w:left="420" w:leftChars="200"/>
    </w:pPr>
    <w:rPr>
      <w:rFonts w:ascii="Times New Roman" w:hAnsi="Times New Roman" w:cs="Times New Roman"/>
      <w:szCs w:val="24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8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customStyle="1" w:styleId="12">
    <w:name w:val="页脚 Char"/>
    <w:basedOn w:val="10"/>
    <w:link w:val="3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眉 Char"/>
    <w:basedOn w:val="10"/>
    <w:link w:val="4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码1"/>
    <w:basedOn w:val="10"/>
    <w:qFormat/>
    <w:uiPriority w:val="0"/>
  </w:style>
  <w:style w:type="character" w:customStyle="1" w:styleId="15">
    <w:name w:val="font11"/>
    <w:basedOn w:val="10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35354E5-3D37-4C3B-8D2E-0B5C0AF636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9</Pages>
  <Words>468</Words>
  <Characters>2674</Characters>
  <Lines>22</Lines>
  <Paragraphs>6</Paragraphs>
  <TotalTime>362</TotalTime>
  <ScaleCrop>false</ScaleCrop>
  <LinksUpToDate>false</LinksUpToDate>
  <CharactersWithSpaces>3136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2017-06-06T08:14:00Z</dcterms:created>
  <dc:creator>guest</dc:creator>
  <cp:lastModifiedBy>宠儿</cp:lastModifiedBy>
  <cp:lastPrinted>2018-04-02T06:30:00Z</cp:lastPrinted>
  <dcterms:modified xsi:type="dcterms:W3CDTF">2021-07-20T06:56:27Z</dcterms:modified>
  <dc:title>Administrator</dc:title>
  <cp:revision>141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715FEDB60D9544B39D75224D0E553AEF</vt:lpwstr>
  </property>
</Properties>
</file>