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5946951"/>
    <w:p w:rsidR="00AE0027" w:rsidRPr="00C427FA" w:rsidRDefault="00234293" w:rsidP="00C427FA">
      <w:pPr>
        <w:pStyle w:val="a8"/>
        <w:tabs>
          <w:tab w:val="clear" w:pos="4201"/>
          <w:tab w:val="clear" w:pos="9298"/>
          <w:tab w:val="left" w:pos="6860"/>
        </w:tabs>
        <w:spacing w:line="360" w:lineRule="auto"/>
        <w:ind w:firstLineChars="0"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simplePos x="0" y="0"/>
                <wp:positionH relativeFrom="column">
                  <wp:posOffset>1810385</wp:posOffset>
                </wp:positionH>
                <wp:positionV relativeFrom="paragraph">
                  <wp:posOffset>-3942715</wp:posOffset>
                </wp:positionV>
                <wp:extent cx="1270000" cy="304800"/>
                <wp:effectExtent l="0" t="0" r="0" b="0"/>
                <wp:wrapNone/>
                <wp:docPr id="27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95491" id="Rectangle 93" o:spid="_x0000_s1026" style="position:absolute;left:0;text-align:left;margin-left:142.55pt;margin-top:-310.45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" stroked="f"/>
            </w:pict>
          </mc:Fallback>
        </mc:AlternateContent>
      </w:r>
      <w:r>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27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AA298" id="Rectangle 92" o:spid="_x0000_s1026" style="position:absolute;left:0;text-align:left;margin-left:347.55pt;margin-top:-585.45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" stroked="f"/>
            </w:pict>
          </mc:Fallback>
        </mc:AlternateContent>
      </w:r>
      <w:bookmarkStart w:id="1" w:name="_Toc17439"/>
      <w:bookmarkStart w:id="2" w:name="_Toc15733"/>
      <w:bookmarkStart w:id="3" w:name="_Toc7353"/>
      <w:r w:rsidR="00C427FA" w:rsidRPr="00C427FA">
        <w:rPr>
          <w:rFonts w:ascii="Times New Roman" w:hAnsi="Times New Roman" w:cs="Times New Roman"/>
        </w:rPr>
        <w:t>ICS 55.180.01</w:t>
      </w:r>
    </w:p>
    <w:p w:rsidR="00AE0027" w:rsidRPr="00C427FA" w:rsidRDefault="00AE0027" w:rsidP="00AE0027">
      <w:pPr>
        <w:pStyle w:val="a8"/>
        <w:spacing w:line="360" w:lineRule="auto"/>
        <w:ind w:firstLineChars="0" w:firstLine="0"/>
        <w:rPr>
          <w:rFonts w:ascii="Times New Roman" w:hAnsi="Times New Roman" w:cs="Times New Roman"/>
          <w:color w:val="000000"/>
        </w:rPr>
      </w:pPr>
      <w:r w:rsidRPr="00C427FA">
        <w:rPr>
          <w:rFonts w:ascii="Times New Roman" w:hAnsi="Times New Roman" w:cs="Times New Roman"/>
        </w:rPr>
        <w:t>A</w:t>
      </w:r>
      <w:r w:rsidR="00C427FA" w:rsidRPr="00C427FA">
        <w:rPr>
          <w:rFonts w:ascii="Times New Roman" w:hAnsi="Times New Roman" w:cs="Times New Roman"/>
        </w:rPr>
        <w:t>82</w:t>
      </w:r>
    </w:p>
    <w:p w:rsidR="00AE0027" w:rsidRPr="0041297F" w:rsidRDefault="00AE0027" w:rsidP="00AE0027">
      <w:pPr>
        <w:ind w:firstLineChars="921" w:firstLine="6657"/>
        <w:rPr>
          <w:color w:val="000000"/>
        </w:rPr>
      </w:pPr>
      <w:r w:rsidRPr="00AE0027">
        <w:rPr>
          <w:rFonts w:eastAsia="宋体"/>
          <w:b/>
          <w:sz w:val="72"/>
          <w:szCs w:val="72"/>
        </w:rPr>
        <w:t>T/CP</w:t>
      </w:r>
      <w:r w:rsidRPr="0041297F">
        <w:rPr>
          <w:b/>
          <w:sz w:val="72"/>
          <w:szCs w:val="72"/>
        </w:rPr>
        <w:t>F</w:t>
      </w:r>
    </w:p>
    <w:p w:rsidR="00AE0027" w:rsidRPr="0041297F" w:rsidRDefault="00AE0027" w:rsidP="00AE0027">
      <w:pPr>
        <w:rPr>
          <w:color w:val="000000"/>
        </w:rPr>
      </w:pPr>
    </w:p>
    <w:p w:rsidR="00AE0027" w:rsidRPr="0041297F" w:rsidRDefault="00AE0027" w:rsidP="00AE0027">
      <w:pPr>
        <w:rPr>
          <w:color w:val="000000"/>
        </w:rPr>
      </w:pPr>
    </w:p>
    <w:p w:rsidR="00AE0027" w:rsidRPr="0041297F" w:rsidRDefault="00AE0027" w:rsidP="00AE0027">
      <w:pPr>
        <w:ind w:firstLineChars="0" w:firstLine="0"/>
        <w:jc w:val="center"/>
        <w:rPr>
          <w:rFonts w:eastAsia="黑体"/>
          <w:color w:val="000000"/>
          <w:sz w:val="72"/>
          <w:szCs w:val="72"/>
        </w:rPr>
      </w:pPr>
      <w:r w:rsidRPr="00DD525F">
        <w:rPr>
          <w:rFonts w:eastAsia="黑体"/>
          <w:color w:val="000000"/>
          <w:spacing w:val="1140"/>
          <w:kern w:val="0"/>
          <w:sz w:val="72"/>
          <w:szCs w:val="72"/>
          <w:fitText w:val="9720" w:id="-2084412928"/>
        </w:rPr>
        <w:t>团体标</w:t>
      </w:r>
      <w:r w:rsidRPr="00DD525F">
        <w:rPr>
          <w:rFonts w:eastAsia="黑体"/>
          <w:color w:val="000000"/>
          <w:kern w:val="0"/>
          <w:sz w:val="72"/>
          <w:szCs w:val="72"/>
          <w:fitText w:val="9720" w:id="-2084412928"/>
        </w:rPr>
        <w:t>准</w:t>
      </w:r>
    </w:p>
    <w:p w:rsidR="00AE0027" w:rsidRPr="0041297F" w:rsidRDefault="00AE0027" w:rsidP="00AE0027">
      <w:pPr>
        <w:ind w:firstLine="562"/>
        <w:jc w:val="right"/>
        <w:rPr>
          <w:color w:val="000000"/>
          <w:sz w:val="28"/>
          <w:szCs w:val="28"/>
        </w:rPr>
      </w:pPr>
      <w:r w:rsidRPr="0041297F">
        <w:rPr>
          <w:b/>
          <w:sz w:val="28"/>
          <w:szCs w:val="28"/>
        </w:rPr>
        <w:t xml:space="preserve">T/CPF </w:t>
      </w:r>
      <w:r>
        <w:rPr>
          <w:b/>
          <w:sz w:val="28"/>
          <w:szCs w:val="28"/>
        </w:rPr>
        <w:t>XXXX</w:t>
      </w:r>
      <w:r w:rsidRPr="0041297F">
        <w:rPr>
          <w:b/>
          <w:sz w:val="28"/>
          <w:szCs w:val="28"/>
        </w:rPr>
        <w:t>-</w:t>
      </w:r>
      <w:r>
        <w:rPr>
          <w:b/>
          <w:sz w:val="28"/>
          <w:szCs w:val="28"/>
        </w:rPr>
        <w:t>XXXX</w:t>
      </w:r>
    </w:p>
    <w:p w:rsidR="00AE0027" w:rsidRPr="0041297F" w:rsidRDefault="00234293" w:rsidP="00AE0027">
      <w:pPr>
        <w:ind w:firstLineChars="0" w:firstLine="0"/>
        <w:rPr>
          <w:color w:val="000000"/>
        </w:rPr>
      </w:pPr>
      <w:r>
        <w:rPr>
          <w:noProof/>
          <w:color w:val="000000"/>
        </w:rPr>
        <mc:AlternateContent>
          <mc:Choice Requires="wps">
            <w:drawing>
              <wp:inline distT="0" distB="0" distL="0" distR="0">
                <wp:extent cx="6121400" cy="635"/>
                <wp:effectExtent l="10160" t="11430" r="12065" b="7620"/>
                <wp:docPr id="4"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B3B87" id="直线 17" o:spid="_x0000_s1026" style="visibility:visible;mso-wrap-style:square;mso-left-percent:-10001;mso-top-percent:-10001;mso-position-horizontal:absolute;mso-position-horizontal-relative:char;mso-position-vertical:absolute;mso-position-vertical-relative:line;mso-left-percent:-10001;mso-top-percent:-10001" from="0,0"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RlIQIAACs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">
                <w10:anchorlock/>
              </v:line>
            </w:pict>
          </mc:Fallback>
        </mc:AlternateContent>
      </w:r>
    </w:p>
    <w:p w:rsidR="00AE0027" w:rsidRPr="0041297F" w:rsidRDefault="00AE0027" w:rsidP="00AE0027">
      <w:pPr>
        <w:jc w:val="center"/>
        <w:rPr>
          <w:color w:val="000000"/>
        </w:rPr>
      </w:pPr>
    </w:p>
    <w:p w:rsidR="00AE0027" w:rsidRPr="0041297F" w:rsidRDefault="00AE0027" w:rsidP="00AE0027">
      <w:pPr>
        <w:jc w:val="center"/>
        <w:rPr>
          <w:color w:val="000000"/>
        </w:rPr>
      </w:pPr>
    </w:p>
    <w:p w:rsidR="00AE0027" w:rsidRDefault="00AE0027" w:rsidP="00AE0027">
      <w:pPr>
        <w:jc w:val="center"/>
        <w:rPr>
          <w:color w:val="000000"/>
        </w:rPr>
      </w:pPr>
    </w:p>
    <w:p w:rsidR="00AE0027" w:rsidRDefault="00AE0027" w:rsidP="00AE0027">
      <w:pPr>
        <w:jc w:val="center"/>
        <w:rPr>
          <w:color w:val="000000"/>
        </w:rPr>
      </w:pPr>
    </w:p>
    <w:p w:rsidR="00AE0027" w:rsidRPr="0041297F" w:rsidRDefault="00AE0027" w:rsidP="00AE0027">
      <w:pPr>
        <w:jc w:val="center"/>
        <w:rPr>
          <w:color w:val="000000"/>
        </w:rPr>
      </w:pPr>
    </w:p>
    <w:p w:rsidR="00AE0027" w:rsidRPr="0041297F" w:rsidRDefault="003C5464" w:rsidP="00707D11">
      <w:pPr>
        <w:pStyle w:val="aa"/>
        <w:framePr w:w="0" w:hRule="auto" w:wrap="auto" w:vAnchor="margin" w:hAnchor="text" w:xAlign="left" w:yAlign="inline"/>
        <w:spacing w:before="156" w:after="156" w:line="360" w:lineRule="auto"/>
        <w:rPr>
          <w:rFonts w:ascii="Times New Roman" w:eastAsia="黑体"/>
          <w:color w:val="000000"/>
          <w:kern w:val="2"/>
          <w:sz w:val="52"/>
          <w:szCs w:val="52"/>
        </w:rPr>
      </w:pPr>
      <w:r w:rsidRPr="003C5464">
        <w:rPr>
          <w:rFonts w:ascii="Times New Roman" w:eastAsia="黑体" w:hint="eastAsia"/>
          <w:color w:val="000000"/>
          <w:kern w:val="2"/>
          <w:sz w:val="52"/>
          <w:szCs w:val="52"/>
        </w:rPr>
        <w:t>电商物流大家电运输包装</w:t>
      </w:r>
      <w:proofErr w:type="gramStart"/>
      <w:r w:rsidRPr="003C5464">
        <w:rPr>
          <w:rFonts w:ascii="Times New Roman" w:eastAsia="黑体" w:hint="eastAsia"/>
          <w:color w:val="000000"/>
          <w:kern w:val="2"/>
          <w:sz w:val="52"/>
          <w:szCs w:val="52"/>
        </w:rPr>
        <w:t>件试验导</w:t>
      </w:r>
      <w:proofErr w:type="gramEnd"/>
      <w:r w:rsidRPr="003C5464">
        <w:rPr>
          <w:rFonts w:ascii="Times New Roman" w:eastAsia="黑体" w:hint="eastAsia"/>
          <w:color w:val="000000"/>
          <w:kern w:val="2"/>
          <w:sz w:val="52"/>
          <w:szCs w:val="52"/>
        </w:rPr>
        <w:t>则</w:t>
      </w:r>
    </w:p>
    <w:p w:rsidR="003C5464" w:rsidRDefault="00C6487A" w:rsidP="00707D11">
      <w:pPr>
        <w:ind w:firstLineChars="0" w:firstLine="0"/>
        <w:jc w:val="center"/>
        <w:rPr>
          <w:sz w:val="28"/>
          <w:szCs w:val="28"/>
        </w:rPr>
      </w:pPr>
      <w:bookmarkStart w:id="4" w:name="_GoBack"/>
      <w:bookmarkEnd w:id="4"/>
      <w:r w:rsidRPr="00C6487A">
        <w:rPr>
          <w:rFonts w:hint="eastAsia"/>
          <w:sz w:val="28"/>
          <w:szCs w:val="28"/>
        </w:rPr>
        <w:t>Guidelines for</w:t>
      </w:r>
      <w:r w:rsidR="003C5464" w:rsidRPr="003C5464">
        <w:rPr>
          <w:sz w:val="28"/>
          <w:szCs w:val="28"/>
        </w:rPr>
        <w:t xml:space="preserve"> testing methods for</w:t>
      </w:r>
    </w:p>
    <w:p w:rsidR="00AE0027" w:rsidRPr="003C5464" w:rsidRDefault="003C5464" w:rsidP="00707D11">
      <w:pPr>
        <w:ind w:firstLineChars="0" w:firstLine="0"/>
        <w:jc w:val="center"/>
        <w:rPr>
          <w:sz w:val="28"/>
          <w:szCs w:val="28"/>
        </w:rPr>
      </w:pPr>
      <w:proofErr w:type="gramStart"/>
      <w:r w:rsidRPr="003C5464">
        <w:rPr>
          <w:sz w:val="28"/>
          <w:szCs w:val="28"/>
        </w:rPr>
        <w:t>large</w:t>
      </w:r>
      <w:proofErr w:type="gramEnd"/>
      <w:r w:rsidRPr="003C5464">
        <w:rPr>
          <w:sz w:val="28"/>
          <w:szCs w:val="28"/>
        </w:rPr>
        <w:t xml:space="preserve"> appliances transport package in e-commerce logistics</w:t>
      </w:r>
    </w:p>
    <w:p w:rsidR="00AE0027" w:rsidRPr="0041297F" w:rsidRDefault="00AE0027" w:rsidP="00707D11">
      <w:pPr>
        <w:jc w:val="center"/>
        <w:rPr>
          <w:color w:val="000000"/>
        </w:rPr>
      </w:pPr>
    </w:p>
    <w:p w:rsidR="00AE0027" w:rsidRDefault="00AE0027" w:rsidP="00AE0027">
      <w:pPr>
        <w:rPr>
          <w:color w:val="000000"/>
        </w:rPr>
      </w:pPr>
    </w:p>
    <w:p w:rsidR="00AE0027" w:rsidRPr="0041297F" w:rsidRDefault="00AE0027" w:rsidP="00AE0027">
      <w:pPr>
        <w:rPr>
          <w:color w:val="000000"/>
        </w:rPr>
      </w:pPr>
    </w:p>
    <w:p w:rsidR="00AE0027" w:rsidRPr="0041297F" w:rsidRDefault="00AE0027" w:rsidP="00AE0027">
      <w:pPr>
        <w:rPr>
          <w:color w:val="000000"/>
        </w:rPr>
      </w:pPr>
    </w:p>
    <w:p w:rsidR="00AE0027" w:rsidRPr="0041297F" w:rsidRDefault="00F54D88" w:rsidP="00AE0027">
      <w:pPr>
        <w:jc w:val="center"/>
        <w:rPr>
          <w:color w:val="000000"/>
        </w:rPr>
      </w:pPr>
      <w:r>
        <w:rPr>
          <w:rFonts w:hint="eastAsia"/>
          <w:color w:val="000000"/>
        </w:rPr>
        <w:t>（征求意见稿）</w:t>
      </w:r>
    </w:p>
    <w:p w:rsidR="00AE0027" w:rsidRDefault="00AE0027" w:rsidP="00AE0027">
      <w:pPr>
        <w:jc w:val="center"/>
        <w:rPr>
          <w:color w:val="000000"/>
        </w:rPr>
      </w:pPr>
    </w:p>
    <w:p w:rsidR="00AE0027" w:rsidRDefault="00AE0027" w:rsidP="00AE0027">
      <w:pPr>
        <w:rPr>
          <w:color w:val="000000"/>
        </w:rPr>
      </w:pPr>
    </w:p>
    <w:p w:rsidR="00AE0027" w:rsidRDefault="00AE0027" w:rsidP="00AE0027">
      <w:pPr>
        <w:rPr>
          <w:color w:val="000000"/>
        </w:rPr>
      </w:pPr>
    </w:p>
    <w:p w:rsidR="00AE0027" w:rsidRDefault="00AE0027" w:rsidP="00AE0027">
      <w:pPr>
        <w:rPr>
          <w:color w:val="000000"/>
        </w:rPr>
      </w:pPr>
    </w:p>
    <w:p w:rsidR="00AE0027" w:rsidRDefault="00AE0027" w:rsidP="00AE0027">
      <w:pPr>
        <w:rPr>
          <w:color w:val="000000"/>
        </w:rPr>
      </w:pPr>
    </w:p>
    <w:p w:rsidR="00AE0027" w:rsidRDefault="00AE0027" w:rsidP="00AE0027">
      <w:pPr>
        <w:rPr>
          <w:color w:val="000000"/>
        </w:rPr>
      </w:pPr>
    </w:p>
    <w:p w:rsidR="00AE0027" w:rsidRPr="0041297F" w:rsidRDefault="00AE0027" w:rsidP="00AE0027">
      <w:pPr>
        <w:rPr>
          <w:color w:val="000000"/>
        </w:rPr>
      </w:pPr>
    </w:p>
    <w:p w:rsidR="00AE0027" w:rsidRPr="00404DC1" w:rsidRDefault="00234293" w:rsidP="00AE0027">
      <w:pPr>
        <w:spacing w:line="360" w:lineRule="exact"/>
        <w:ind w:firstLineChars="0" w:firstLine="0"/>
        <w:jc w:val="center"/>
        <w:rPr>
          <w:rFonts w:ascii="黑体" w:eastAsia="黑体" w:hAnsi="黑体"/>
        </w:rPr>
      </w:pPr>
      <w:r>
        <w:rPr>
          <w:rFonts w:ascii="黑体" w:eastAsia="黑体" w:hAnsi="黑体"/>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345440</wp:posOffset>
                </wp:positionV>
                <wp:extent cx="6121400" cy="19050"/>
                <wp:effectExtent l="0" t="0" r="12700" b="0"/>
                <wp:wrapNone/>
                <wp:docPr id="1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E3B5DA" id="_x0000_t32" coordsize="21600,21600" o:spt="32" o:oned="t" path="m,l21600,21600e" filled="f">
                <v:path arrowok="t" fillok="f" o:connecttype="none"/>
                <o:lock v:ext="edit" shapetype="t"/>
              </v:shapetype>
              <v:shape id="AutoShape 362" o:spid="_x0000_s1026" type="#_x0000_t32" style="position:absolute;left:0;text-align:left;margin-left:.5pt;margin-top:27.2pt;width:482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chLAIAAEw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"/>
            </w:pict>
          </mc:Fallback>
        </mc:AlternateContent>
      </w:r>
      <w:r>
        <w:rPr>
          <w:rFonts w:ascii="黑体" w:eastAsia="黑体" w:hAnsi="黑体"/>
          <w:noProof/>
          <w:color w:val="000000"/>
          <w:sz w:val="28"/>
          <w:szCs w:val="28"/>
        </w:rPr>
        <mc:AlternateContent>
          <mc:Choice Requires="wps">
            <w:drawing>
              <wp:anchor distT="0" distB="0" distL="114300" distR="114300" simplePos="0" relativeHeight="251654144" behindDoc="0" locked="1" layoutInCell="1" allowOverlap="1">
                <wp:simplePos x="0" y="0"/>
                <wp:positionH relativeFrom="margin">
                  <wp:posOffset>-59690</wp:posOffset>
                </wp:positionH>
                <wp:positionV relativeFrom="margin">
                  <wp:posOffset>8335010</wp:posOffset>
                </wp:positionV>
                <wp:extent cx="6120130" cy="377190"/>
                <wp:effectExtent l="0" t="0" r="0" b="0"/>
                <wp:wrapNone/>
                <wp:docPr id="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4F7" w:rsidRDefault="007404F7" w:rsidP="00AE0027">
                            <w:pPr>
                              <w:pStyle w:val="ae"/>
                              <w:ind w:firstLine="422"/>
                            </w:pPr>
                            <w:r>
                              <w:rPr>
                                <w:rFonts w:hint="eastAsia"/>
                                <w:b/>
                              </w:rPr>
                              <w:t>中 国 包 装 联 合 会</w:t>
                            </w:r>
                            <w:r>
                              <w:rPr>
                                <w:rStyle w:val="a9"/>
                                <w:rFonts w:hint="eastAsia"/>
                                <w:b/>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4.7pt;margin-top:656.3pt;width:481.9pt;height:2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" stroked="f">
                <v:textbox inset="0,0,0,0">
                  <w:txbxContent>
                    <w:p w:rsidR="007404F7" w:rsidRDefault="007404F7" w:rsidP="00AE0027">
                      <w:pPr>
                        <w:pStyle w:val="ae"/>
                        <w:ind w:firstLine="422"/>
                      </w:pPr>
                      <w:r>
                        <w:rPr>
                          <w:rFonts w:hint="eastAsia"/>
                          <w:b/>
                        </w:rPr>
                        <w:t>中 国 包 装 联 合 会</w:t>
                      </w:r>
                      <w:r>
                        <w:rPr>
                          <w:rStyle w:val="a9"/>
                          <w:rFonts w:hint="eastAsia"/>
                          <w:b/>
                        </w:rPr>
                        <w:t>发布</w:t>
                      </w:r>
                    </w:p>
                  </w:txbxContent>
                </v:textbox>
                <w10:wrap anchorx="margin" anchory="margin"/>
                <w10:anchorlock/>
              </v:shape>
            </w:pict>
          </mc:Fallback>
        </mc:AlternateContent>
      </w:r>
      <w:bookmarkStart w:id="5" w:name="_Hlk35948177"/>
      <w:r w:rsidR="00AE0027" w:rsidRPr="00404DC1">
        <w:rPr>
          <w:rFonts w:ascii="黑体" w:eastAsia="黑体" w:hAnsi="黑体"/>
          <w:color w:val="000000"/>
          <w:sz w:val="28"/>
          <w:szCs w:val="28"/>
        </w:rPr>
        <w:t>XXXX - XX - XX发布                            XXXX - XX - XX实施</w:t>
      </w:r>
      <w:bookmarkEnd w:id="1"/>
      <w:bookmarkEnd w:id="2"/>
      <w:bookmarkEnd w:id="3"/>
      <w:bookmarkEnd w:id="5"/>
    </w:p>
    <w:bookmarkEnd w:id="0"/>
    <w:p w:rsidR="00AE0027" w:rsidRPr="00AE0027" w:rsidRDefault="00AE0027" w:rsidP="00AE0027">
      <w:pPr>
        <w:ind w:firstLineChars="0" w:firstLine="0"/>
        <w:sectPr w:rsidR="00AE0027" w:rsidRPr="00AE0027" w:rsidSect="00AE0027">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418" w:header="851" w:footer="992" w:gutter="0"/>
          <w:cols w:space="425"/>
          <w:docGrid w:type="lines" w:linePitch="312"/>
        </w:sectPr>
      </w:pPr>
    </w:p>
    <w:p w:rsidR="008D6582" w:rsidRPr="00E96EBC" w:rsidRDefault="008D6582" w:rsidP="005940E6">
      <w:pPr>
        <w:pStyle w:val="10"/>
      </w:pPr>
      <w:r w:rsidRPr="00E96EBC">
        <w:lastRenderedPageBreak/>
        <w:t>目</w:t>
      </w:r>
      <w:r w:rsidR="007404F7">
        <w:rPr>
          <w:rFonts w:hint="eastAsia"/>
        </w:rPr>
        <w:t xml:space="preserve"> </w:t>
      </w:r>
      <w:r w:rsidR="007404F7">
        <w:t xml:space="preserve"> </w:t>
      </w:r>
      <w:r w:rsidRPr="00E96EBC">
        <w:t>次</w:t>
      </w:r>
    </w:p>
    <w:p w:rsidR="00EE4FA7" w:rsidRPr="00F278A2" w:rsidRDefault="008E66DB" w:rsidP="00EE4FA7">
      <w:pPr>
        <w:pStyle w:val="10"/>
        <w:tabs>
          <w:tab w:val="right" w:leader="dot" w:pos="9344"/>
        </w:tabs>
        <w:spacing w:before="0" w:after="0"/>
        <w:rPr>
          <w:rFonts w:asciiTheme="minorEastAsia" w:eastAsiaTheme="minorEastAsia" w:hAnsiTheme="minorEastAsia" w:cstheme="minorBidi"/>
          <w:noProof/>
          <w:sz w:val="21"/>
          <w:szCs w:val="21"/>
        </w:rPr>
      </w:pPr>
      <w:r w:rsidRPr="00E233CF">
        <w:rPr>
          <w:b/>
        </w:rPr>
        <w:fldChar w:fldCharType="begin"/>
      </w:r>
      <w:r w:rsidR="008D6582" w:rsidRPr="00E233CF">
        <w:rPr>
          <w:b/>
        </w:rPr>
        <w:instrText xml:space="preserve"> TOC \o "1-1" \h \z \u </w:instrText>
      </w:r>
      <w:r w:rsidRPr="00E233CF">
        <w:rPr>
          <w:b/>
        </w:rPr>
        <w:fldChar w:fldCharType="separate"/>
      </w:r>
      <w:hyperlink w:anchor="_Toc36149354" w:history="1">
        <w:r w:rsidR="00EE4FA7" w:rsidRPr="00F278A2">
          <w:rPr>
            <w:rStyle w:val="af3"/>
            <w:rFonts w:asciiTheme="minorEastAsia" w:eastAsiaTheme="minorEastAsia" w:hAnsiTheme="minorEastAsia"/>
            <w:noProof/>
            <w:sz w:val="21"/>
            <w:szCs w:val="21"/>
          </w:rPr>
          <w:t>前  言</w:t>
        </w:r>
        <w:r w:rsidR="00EE4FA7" w:rsidRPr="00F278A2">
          <w:rPr>
            <w:rFonts w:asciiTheme="minorEastAsia" w:eastAsiaTheme="minorEastAsia" w:hAnsiTheme="minorEastAsia"/>
            <w:noProof/>
            <w:webHidden/>
            <w:sz w:val="21"/>
            <w:szCs w:val="21"/>
          </w:rPr>
          <w:tab/>
        </w:r>
        <w:r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_Toc36149354 \h </w:instrText>
        </w:r>
        <w:r w:rsidRPr="00F278A2">
          <w:rPr>
            <w:rFonts w:asciiTheme="minorEastAsia" w:eastAsiaTheme="minorEastAsia" w:hAnsiTheme="minorEastAsia"/>
            <w:noProof/>
            <w:webHidden/>
            <w:sz w:val="21"/>
            <w:szCs w:val="21"/>
          </w:rPr>
        </w:r>
        <w:r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II</w:t>
        </w:r>
        <w:r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55" w:history="1">
        <w:r w:rsidR="00EE4FA7" w:rsidRPr="00F278A2">
          <w:rPr>
            <w:rStyle w:val="af3"/>
            <w:rFonts w:asciiTheme="minorEastAsia" w:eastAsiaTheme="minorEastAsia" w:hAnsiTheme="minorEastAsia"/>
            <w:noProof/>
            <w:sz w:val="21"/>
            <w:szCs w:val="21"/>
          </w:rPr>
          <w:t>1.范围</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_Toc36149355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1</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56" w:history="1">
        <w:r w:rsidR="00EE4FA7" w:rsidRPr="00F278A2">
          <w:rPr>
            <w:rStyle w:val="af3"/>
            <w:rFonts w:asciiTheme="minorEastAsia" w:eastAsiaTheme="minorEastAsia" w:hAnsiTheme="minorEastAsia"/>
            <w:noProof/>
            <w:sz w:val="21"/>
            <w:szCs w:val="21"/>
          </w:rPr>
          <w:t>2.规范性引用文件</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_Toc36149356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1</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57" w:history="1">
        <w:r w:rsidR="00EE4FA7" w:rsidRPr="00F278A2">
          <w:rPr>
            <w:rStyle w:val="af3"/>
            <w:rFonts w:asciiTheme="minorEastAsia" w:eastAsiaTheme="minorEastAsia" w:hAnsiTheme="minorEastAsia"/>
            <w:noProof/>
            <w:sz w:val="21"/>
            <w:szCs w:val="21"/>
          </w:rPr>
          <w:t>3.术语和定义</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_Toc36149357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1</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58" w:history="1">
        <w:r w:rsidR="00EE4FA7" w:rsidRPr="00F278A2">
          <w:rPr>
            <w:rStyle w:val="af3"/>
            <w:rFonts w:asciiTheme="minorEastAsia" w:eastAsiaTheme="minorEastAsia" w:hAnsiTheme="minorEastAsia"/>
            <w:noProof/>
            <w:sz w:val="21"/>
            <w:szCs w:val="21"/>
          </w:rPr>
          <w:t>4.包装件类型</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_Toc36149358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1</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59" w:history="1">
        <w:r w:rsidR="00EE4FA7" w:rsidRPr="00F278A2">
          <w:rPr>
            <w:rStyle w:val="af3"/>
            <w:rFonts w:asciiTheme="minorEastAsia" w:eastAsiaTheme="minorEastAsia" w:hAnsiTheme="minorEastAsia"/>
            <w:noProof/>
            <w:sz w:val="21"/>
            <w:szCs w:val="21"/>
          </w:rPr>
          <w:t>5.产品和包装可接受的破损限度</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_Toc36149359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2</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60" w:history="1">
        <w:r w:rsidR="00EE4FA7" w:rsidRPr="00F278A2">
          <w:rPr>
            <w:rStyle w:val="af3"/>
            <w:rFonts w:asciiTheme="minorEastAsia" w:eastAsiaTheme="minorEastAsia" w:hAnsiTheme="minorEastAsia"/>
            <w:noProof/>
            <w:sz w:val="21"/>
            <w:szCs w:val="21"/>
          </w:rPr>
          <w:t>6.试验样品</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_Toc36149360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2</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61" w:history="1">
        <w:r w:rsidR="00EE4FA7" w:rsidRPr="00F278A2">
          <w:rPr>
            <w:rStyle w:val="af3"/>
            <w:rFonts w:asciiTheme="minorEastAsia" w:eastAsiaTheme="minorEastAsia" w:hAnsiTheme="minorEastAsia"/>
            <w:noProof/>
            <w:sz w:val="21"/>
            <w:szCs w:val="21"/>
          </w:rPr>
          <w:t>7.试验项目及顺序</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_Toc36149361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2</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62" w:history="1">
        <w:r w:rsidR="00EE4FA7" w:rsidRPr="00F278A2">
          <w:rPr>
            <w:rStyle w:val="af3"/>
            <w:rFonts w:asciiTheme="minorEastAsia" w:eastAsiaTheme="minorEastAsia" w:hAnsiTheme="minorEastAsia"/>
            <w:noProof/>
            <w:sz w:val="21"/>
            <w:szCs w:val="21"/>
          </w:rPr>
          <w:t>8.试验前样品标示</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_Toc36149362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3</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63" w:history="1">
        <w:r w:rsidR="00EE4FA7" w:rsidRPr="00F278A2">
          <w:rPr>
            <w:rStyle w:val="af3"/>
            <w:rFonts w:asciiTheme="minorEastAsia" w:eastAsiaTheme="minorEastAsia" w:hAnsiTheme="minorEastAsia"/>
            <w:noProof/>
            <w:sz w:val="21"/>
            <w:szCs w:val="21"/>
          </w:rPr>
          <w:t>9.试验设备</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_Toc36149363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4</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1"/>
        </w:rPr>
      </w:pPr>
      <w:hyperlink w:anchor="_Toc36149364" w:history="1">
        <w:r w:rsidR="00EE4FA7" w:rsidRPr="00F278A2">
          <w:rPr>
            <w:rStyle w:val="af3"/>
            <w:rFonts w:asciiTheme="minorEastAsia" w:eastAsiaTheme="minorEastAsia" w:hAnsiTheme="minorEastAsia"/>
            <w:noProof/>
            <w:sz w:val="21"/>
            <w:szCs w:val="21"/>
          </w:rPr>
          <w:t>10.试验</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_Toc36149364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4</w:t>
        </w:r>
        <w:r w:rsidR="008E66DB" w:rsidRPr="00F278A2">
          <w:rPr>
            <w:rFonts w:asciiTheme="minorEastAsia" w:eastAsiaTheme="minorEastAsia" w:hAnsiTheme="minorEastAsia"/>
            <w:noProof/>
            <w:webHidden/>
            <w:sz w:val="21"/>
            <w:szCs w:val="21"/>
          </w:rPr>
          <w:fldChar w:fldCharType="end"/>
        </w:r>
      </w:hyperlink>
    </w:p>
    <w:p w:rsidR="00EE4FA7" w:rsidRPr="00F278A2" w:rsidRDefault="007404F7" w:rsidP="00F72C04">
      <w:pPr>
        <w:pStyle w:val="10"/>
        <w:tabs>
          <w:tab w:val="right" w:leader="dot" w:pos="9344"/>
        </w:tabs>
        <w:spacing w:before="0" w:after="0"/>
        <w:rPr>
          <w:rFonts w:asciiTheme="minorEastAsia" w:eastAsiaTheme="minorEastAsia" w:hAnsiTheme="minorEastAsia" w:cstheme="minorBidi"/>
          <w:noProof/>
          <w:sz w:val="21"/>
          <w:szCs w:val="22"/>
        </w:rPr>
      </w:pPr>
      <w:hyperlink w:anchor="_Toc36149365" w:history="1">
        <w:r w:rsidR="00EE4FA7" w:rsidRPr="00F278A2">
          <w:rPr>
            <w:rStyle w:val="af3"/>
            <w:rFonts w:asciiTheme="minorEastAsia" w:eastAsiaTheme="minorEastAsia" w:hAnsiTheme="minorEastAsia"/>
            <w:noProof/>
            <w:sz w:val="21"/>
            <w:szCs w:val="21"/>
          </w:rPr>
          <w:t>11.试验报告</w:t>
        </w:r>
        <w:r w:rsidR="00EE4FA7" w:rsidRPr="00F278A2">
          <w:rPr>
            <w:rFonts w:asciiTheme="minorEastAsia" w:eastAsiaTheme="minorEastAsia" w:hAnsiTheme="minorEastAsia"/>
            <w:noProof/>
            <w:webHidden/>
            <w:sz w:val="21"/>
            <w:szCs w:val="21"/>
          </w:rPr>
          <w:tab/>
        </w:r>
        <w:r w:rsidR="008E66DB" w:rsidRPr="00F278A2">
          <w:rPr>
            <w:rFonts w:asciiTheme="minorEastAsia" w:eastAsiaTheme="minorEastAsia" w:hAnsiTheme="minorEastAsia"/>
            <w:noProof/>
            <w:webHidden/>
            <w:sz w:val="21"/>
            <w:szCs w:val="21"/>
          </w:rPr>
          <w:fldChar w:fldCharType="begin"/>
        </w:r>
        <w:r w:rsidR="00EE4FA7" w:rsidRPr="00F278A2">
          <w:rPr>
            <w:rFonts w:asciiTheme="minorEastAsia" w:eastAsiaTheme="minorEastAsia" w:hAnsiTheme="minorEastAsia"/>
            <w:noProof/>
            <w:webHidden/>
            <w:sz w:val="21"/>
            <w:szCs w:val="21"/>
          </w:rPr>
          <w:instrText xml:space="preserve"> PAGEREF _Toc36149365 \h </w:instrText>
        </w:r>
        <w:r w:rsidR="008E66DB" w:rsidRPr="00F278A2">
          <w:rPr>
            <w:rFonts w:asciiTheme="minorEastAsia" w:eastAsiaTheme="minorEastAsia" w:hAnsiTheme="minorEastAsia"/>
            <w:noProof/>
            <w:webHidden/>
            <w:sz w:val="21"/>
            <w:szCs w:val="21"/>
          </w:rPr>
        </w:r>
        <w:r w:rsidR="008E66DB" w:rsidRPr="00F278A2">
          <w:rPr>
            <w:rFonts w:asciiTheme="minorEastAsia" w:eastAsiaTheme="minorEastAsia" w:hAnsiTheme="minorEastAsia"/>
            <w:noProof/>
            <w:webHidden/>
            <w:sz w:val="21"/>
            <w:szCs w:val="21"/>
          </w:rPr>
          <w:fldChar w:fldCharType="separate"/>
        </w:r>
        <w:r w:rsidR="00A2695D">
          <w:rPr>
            <w:rFonts w:asciiTheme="minorEastAsia" w:eastAsiaTheme="minorEastAsia" w:hAnsiTheme="minorEastAsia"/>
            <w:noProof/>
            <w:webHidden/>
            <w:sz w:val="21"/>
            <w:szCs w:val="21"/>
          </w:rPr>
          <w:t>9</w:t>
        </w:r>
        <w:r w:rsidR="008E66DB" w:rsidRPr="00F278A2">
          <w:rPr>
            <w:rFonts w:asciiTheme="minorEastAsia" w:eastAsiaTheme="minorEastAsia" w:hAnsiTheme="minorEastAsia"/>
            <w:noProof/>
            <w:webHidden/>
            <w:sz w:val="21"/>
            <w:szCs w:val="21"/>
          </w:rPr>
          <w:fldChar w:fldCharType="end"/>
        </w:r>
      </w:hyperlink>
    </w:p>
    <w:p w:rsidR="008D6582" w:rsidRDefault="008E66DB" w:rsidP="00F65D54">
      <w:r w:rsidRPr="00E233CF">
        <w:fldChar w:fldCharType="end"/>
      </w:r>
    </w:p>
    <w:p w:rsidR="00E96EBC" w:rsidRDefault="00E96EBC" w:rsidP="00F65D54">
      <w:pPr>
        <w:sectPr w:rsidR="00E96EBC" w:rsidSect="00DE57B6">
          <w:headerReference w:type="default" r:id="rId14"/>
          <w:footerReference w:type="default" r:id="rId15"/>
          <w:pgSz w:w="11906" w:h="16838"/>
          <w:pgMar w:top="1418" w:right="1134" w:bottom="1418" w:left="1418" w:header="1417" w:footer="1134" w:gutter="0"/>
          <w:pgNumType w:fmt="upperRoman" w:start="1"/>
          <w:cols w:space="425"/>
          <w:docGrid w:type="lines" w:linePitch="312"/>
        </w:sectPr>
      </w:pPr>
    </w:p>
    <w:p w:rsidR="00B94904" w:rsidRPr="00F278A2" w:rsidRDefault="00B94904" w:rsidP="005825F2">
      <w:pPr>
        <w:pStyle w:val="afd"/>
        <w:spacing w:before="851" w:after="680"/>
        <w:ind w:firstLineChars="0" w:firstLine="0"/>
        <w:rPr>
          <w:rFonts w:ascii="黑体" w:eastAsia="黑体" w:hAnsi="黑体"/>
          <w:b w:val="0"/>
        </w:rPr>
      </w:pPr>
      <w:bookmarkStart w:id="6" w:name="_Toc36149354"/>
      <w:r w:rsidRPr="00F278A2">
        <w:rPr>
          <w:rFonts w:ascii="黑体" w:eastAsia="黑体" w:hAnsi="黑体"/>
          <w:b w:val="0"/>
        </w:rPr>
        <w:lastRenderedPageBreak/>
        <w:t>前  言</w:t>
      </w:r>
      <w:bookmarkEnd w:id="6"/>
    </w:p>
    <w:p w:rsidR="00137BD6" w:rsidRDefault="00137BD6" w:rsidP="00C37277">
      <w:r>
        <w:rPr>
          <w:rFonts w:hint="eastAsia"/>
        </w:rPr>
        <w:t>本标准按照</w:t>
      </w:r>
      <w:r>
        <w:rPr>
          <w:rFonts w:hint="eastAsia"/>
        </w:rPr>
        <w:t>GB/T 1.1-20</w:t>
      </w:r>
      <w:r w:rsidR="00F278A2">
        <w:t>20</w:t>
      </w:r>
      <w:r>
        <w:rPr>
          <w:rFonts w:hint="eastAsia"/>
        </w:rPr>
        <w:t>给出的规则起草。</w:t>
      </w:r>
    </w:p>
    <w:p w:rsidR="00137BD6" w:rsidRDefault="00137BD6" w:rsidP="00137BD6">
      <w:r>
        <w:rPr>
          <w:rFonts w:hint="eastAsia"/>
        </w:rPr>
        <w:t>本标准由中国包装科研测试中心提出。</w:t>
      </w:r>
    </w:p>
    <w:p w:rsidR="00137BD6" w:rsidRDefault="00137BD6" w:rsidP="00137BD6">
      <w:r>
        <w:rPr>
          <w:rFonts w:hint="eastAsia"/>
        </w:rPr>
        <w:t>本标准由中国包装联合会归口。</w:t>
      </w:r>
    </w:p>
    <w:p w:rsidR="00137BD6" w:rsidRDefault="00137BD6" w:rsidP="00137BD6">
      <w:r>
        <w:rPr>
          <w:rFonts w:hint="eastAsia"/>
        </w:rPr>
        <w:t>本标准主要起草单位：</w:t>
      </w:r>
    </w:p>
    <w:p w:rsidR="00137BD6" w:rsidRDefault="00137BD6" w:rsidP="00137BD6">
      <w:r>
        <w:rPr>
          <w:rFonts w:hint="eastAsia"/>
        </w:rPr>
        <w:t>本标准主要起草人：</w:t>
      </w:r>
    </w:p>
    <w:p w:rsidR="00B94904" w:rsidRPr="00E233CF" w:rsidRDefault="00137BD6" w:rsidP="00137BD6">
      <w:r>
        <w:rPr>
          <w:rFonts w:hint="eastAsia"/>
        </w:rPr>
        <w:t>本标准为首次发布。</w:t>
      </w:r>
    </w:p>
    <w:p w:rsidR="00B94904" w:rsidRPr="00E233CF" w:rsidRDefault="00B94904" w:rsidP="00103959">
      <w:pPr>
        <w:sectPr w:rsidR="00B94904" w:rsidRPr="00E233CF" w:rsidSect="00DE57B6">
          <w:headerReference w:type="even" r:id="rId16"/>
          <w:footerReference w:type="even" r:id="rId17"/>
          <w:pgSz w:w="11906" w:h="16838"/>
          <w:pgMar w:top="1418" w:right="1134" w:bottom="1440" w:left="1418" w:header="1417" w:footer="1134" w:gutter="0"/>
          <w:pgNumType w:fmt="upperRoman"/>
          <w:cols w:space="425"/>
          <w:docGrid w:type="lines" w:linePitch="312"/>
        </w:sectPr>
      </w:pPr>
    </w:p>
    <w:p w:rsidR="00AE516C" w:rsidRPr="00E233CF" w:rsidRDefault="003F3A91" w:rsidP="00427088">
      <w:pPr>
        <w:ind w:firstLine="640"/>
        <w:jc w:val="center"/>
        <w:rPr>
          <w:rFonts w:eastAsia="黑体"/>
          <w:sz w:val="32"/>
          <w:szCs w:val="32"/>
        </w:rPr>
      </w:pPr>
      <w:r w:rsidRPr="003F3A91">
        <w:rPr>
          <w:rFonts w:eastAsia="黑体" w:hint="eastAsia"/>
          <w:sz w:val="32"/>
          <w:szCs w:val="32"/>
        </w:rPr>
        <w:lastRenderedPageBreak/>
        <w:t>电商物流大家电运输包装</w:t>
      </w:r>
      <w:proofErr w:type="gramStart"/>
      <w:r w:rsidRPr="003F3A91">
        <w:rPr>
          <w:rFonts w:eastAsia="黑体" w:hint="eastAsia"/>
          <w:sz w:val="32"/>
          <w:szCs w:val="32"/>
        </w:rPr>
        <w:t>件试验导</w:t>
      </w:r>
      <w:proofErr w:type="gramEnd"/>
      <w:r w:rsidRPr="003F3A91">
        <w:rPr>
          <w:rFonts w:eastAsia="黑体" w:hint="eastAsia"/>
          <w:sz w:val="32"/>
          <w:szCs w:val="32"/>
        </w:rPr>
        <w:t>则</w:t>
      </w:r>
    </w:p>
    <w:p w:rsidR="00AE516C" w:rsidRPr="00E233CF" w:rsidRDefault="00AE516C" w:rsidP="00FE3729">
      <w:pPr>
        <w:pStyle w:val="1"/>
        <w:spacing w:before="312" w:after="312"/>
      </w:pPr>
      <w:bookmarkStart w:id="7" w:name="_Toc36149355"/>
      <w:r w:rsidRPr="00E233CF">
        <w:t>范围</w:t>
      </w:r>
      <w:bookmarkEnd w:id="7"/>
    </w:p>
    <w:p w:rsidR="003F3A91" w:rsidRDefault="003F3A91" w:rsidP="003F3A91">
      <w:r>
        <w:rPr>
          <w:rFonts w:hint="eastAsia"/>
        </w:rPr>
        <w:t>本标准提供了电商平台销售的大家电包装件的分类、产品和包装可接受的破损限度、试验样品的准备、试验项目选择及顺序、试验前准备、</w:t>
      </w:r>
      <w:r w:rsidR="006B5CB9">
        <w:rPr>
          <w:rFonts w:hint="eastAsia"/>
        </w:rPr>
        <w:t>试验设备、</w:t>
      </w:r>
      <w:r>
        <w:rPr>
          <w:rFonts w:hint="eastAsia"/>
        </w:rPr>
        <w:t>试验程序、试验报告方面的指导原则，并给出了相关信息。</w:t>
      </w:r>
    </w:p>
    <w:p w:rsidR="001C7BF5" w:rsidRPr="00E233CF" w:rsidRDefault="003F3A91" w:rsidP="003F3A91">
      <w:r>
        <w:rPr>
          <w:rFonts w:hint="eastAsia"/>
        </w:rPr>
        <w:t>本标准适用于电商平台销售的质量大于</w:t>
      </w:r>
      <w:r>
        <w:rPr>
          <w:rFonts w:hint="eastAsia"/>
        </w:rPr>
        <w:t>30kg</w:t>
      </w:r>
      <w:r>
        <w:rPr>
          <w:rFonts w:hint="eastAsia"/>
        </w:rPr>
        <w:t>的冰箱、空调器、洗衣机、平板电视等类似用途的大家电的包装件。</w:t>
      </w:r>
    </w:p>
    <w:p w:rsidR="00AE516C" w:rsidRPr="00E233CF" w:rsidRDefault="00AE516C" w:rsidP="00FE3729">
      <w:pPr>
        <w:pStyle w:val="1"/>
        <w:spacing w:before="312" w:after="312"/>
      </w:pPr>
      <w:bookmarkStart w:id="8" w:name="_Toc36149356"/>
      <w:r w:rsidRPr="00E233CF">
        <w:t>规范性引用文件</w:t>
      </w:r>
      <w:bookmarkEnd w:id="8"/>
    </w:p>
    <w:p w:rsidR="00E45E5B" w:rsidRDefault="00E45E5B" w:rsidP="003F3A91">
      <w:r w:rsidRPr="00E87DFF">
        <w:t>下列文件中的</w:t>
      </w:r>
      <w:r>
        <w:t>内容通过文中的规范性引用而构成本文件</w:t>
      </w:r>
      <w:r>
        <w:rPr>
          <w:rFonts w:hint="eastAsia"/>
        </w:rPr>
        <w:t>必</w:t>
      </w:r>
      <w:r>
        <w:t>不可少的条款</w:t>
      </w:r>
      <w:r>
        <w:rPr>
          <w:rFonts w:hint="eastAsia"/>
        </w:rPr>
        <w:t>。其中，</w:t>
      </w:r>
      <w:r w:rsidRPr="00E87DFF">
        <w:t>注日期的引用文件，</w:t>
      </w:r>
      <w:r>
        <w:rPr>
          <w:rFonts w:hint="eastAsia"/>
        </w:rPr>
        <w:t>仅该日期对应的版本适用于本文件；</w:t>
      </w:r>
      <w:r w:rsidRPr="00E87DFF">
        <w:t>不注日期的引用文件，其最新版本</w:t>
      </w:r>
      <w:r>
        <w:rPr>
          <w:rFonts w:hint="eastAsia"/>
        </w:rPr>
        <w:t>（包括所有的修改单）</w:t>
      </w:r>
      <w:r w:rsidRPr="00E87DFF">
        <w:t>适用于本</w:t>
      </w:r>
      <w:r>
        <w:t>文件</w:t>
      </w:r>
      <w:r w:rsidRPr="00E87DFF">
        <w:t>。</w:t>
      </w:r>
    </w:p>
    <w:p w:rsidR="003F3A91" w:rsidRDefault="003F3A91" w:rsidP="003F3A91">
      <w:r>
        <w:rPr>
          <w:rFonts w:hint="eastAsia"/>
        </w:rPr>
        <w:t xml:space="preserve">GB/T 4122.1 </w:t>
      </w:r>
      <w:r>
        <w:rPr>
          <w:rFonts w:hint="eastAsia"/>
        </w:rPr>
        <w:t>包装术语</w:t>
      </w:r>
      <w:r w:rsidR="00C6487A">
        <w:rPr>
          <w:rFonts w:hint="eastAsia"/>
        </w:rPr>
        <w:t xml:space="preserve"> </w:t>
      </w:r>
      <w:r w:rsidR="00C6487A">
        <w:t xml:space="preserve"> </w:t>
      </w:r>
      <w:r>
        <w:rPr>
          <w:rFonts w:hint="eastAsia"/>
        </w:rPr>
        <w:t>第</w:t>
      </w:r>
      <w:r>
        <w:rPr>
          <w:rFonts w:hint="eastAsia"/>
        </w:rPr>
        <w:t>1</w:t>
      </w:r>
      <w:r>
        <w:rPr>
          <w:rFonts w:hint="eastAsia"/>
        </w:rPr>
        <w:t>部分：基础</w:t>
      </w:r>
    </w:p>
    <w:p w:rsidR="003F3A91" w:rsidRDefault="003F3A91" w:rsidP="003F3A91">
      <w:r w:rsidRPr="00C6487A">
        <w:rPr>
          <w:rFonts w:hint="eastAsia"/>
        </w:rPr>
        <w:t xml:space="preserve">GB/T 4857.1 </w:t>
      </w:r>
      <w:r w:rsidR="00C30E8D" w:rsidRPr="00C30E8D">
        <w:rPr>
          <w:rFonts w:hint="eastAsia"/>
        </w:rPr>
        <w:t>包装</w:t>
      </w:r>
      <w:r w:rsidR="00C30E8D" w:rsidRPr="00C30E8D">
        <w:rPr>
          <w:rFonts w:hint="eastAsia"/>
        </w:rPr>
        <w:t xml:space="preserve"> </w:t>
      </w:r>
      <w:r w:rsidR="00C30E8D" w:rsidRPr="00C30E8D">
        <w:rPr>
          <w:rFonts w:hint="eastAsia"/>
        </w:rPr>
        <w:t>运输包装</w:t>
      </w:r>
      <w:proofErr w:type="gramStart"/>
      <w:r w:rsidR="00C30E8D" w:rsidRPr="00C30E8D">
        <w:rPr>
          <w:rFonts w:hint="eastAsia"/>
        </w:rPr>
        <w:t>件基本</w:t>
      </w:r>
      <w:proofErr w:type="gramEnd"/>
      <w:r w:rsidR="00C30E8D" w:rsidRPr="00C30E8D">
        <w:rPr>
          <w:rFonts w:hint="eastAsia"/>
        </w:rPr>
        <w:t>试验</w:t>
      </w:r>
      <w:r w:rsidR="00C30E8D" w:rsidRPr="00C30E8D">
        <w:rPr>
          <w:rFonts w:hint="eastAsia"/>
        </w:rPr>
        <w:t xml:space="preserve"> </w:t>
      </w:r>
      <w:r w:rsidR="00C30E8D" w:rsidRPr="00C30E8D">
        <w:rPr>
          <w:rFonts w:hint="eastAsia"/>
        </w:rPr>
        <w:t>第</w:t>
      </w:r>
      <w:r w:rsidR="00C30E8D" w:rsidRPr="00C30E8D">
        <w:rPr>
          <w:rFonts w:hint="eastAsia"/>
        </w:rPr>
        <w:t>1</w:t>
      </w:r>
      <w:r w:rsidR="00C30E8D" w:rsidRPr="00C30E8D">
        <w:rPr>
          <w:rFonts w:hint="eastAsia"/>
        </w:rPr>
        <w:t>部分：</w:t>
      </w:r>
      <w:r w:rsidR="00C30E8D" w:rsidRPr="00C30E8D">
        <w:rPr>
          <w:rFonts w:hint="eastAsia"/>
        </w:rPr>
        <w:t xml:space="preserve"> </w:t>
      </w:r>
      <w:r w:rsidR="00C30E8D" w:rsidRPr="00C30E8D">
        <w:rPr>
          <w:rFonts w:hint="eastAsia"/>
        </w:rPr>
        <w:t>试验时各部位的标示方法</w:t>
      </w:r>
    </w:p>
    <w:p w:rsidR="003F3A91" w:rsidRDefault="003F3A91" w:rsidP="003F3A91">
      <w:r>
        <w:rPr>
          <w:rFonts w:hint="eastAsia"/>
        </w:rPr>
        <w:t xml:space="preserve">GB/T 4857.2 </w:t>
      </w:r>
      <w:r>
        <w:rPr>
          <w:rFonts w:hint="eastAsia"/>
        </w:rPr>
        <w:t>包装</w:t>
      </w:r>
      <w:r w:rsidR="00C6487A">
        <w:rPr>
          <w:rFonts w:hint="eastAsia"/>
        </w:rPr>
        <w:t xml:space="preserve"> </w:t>
      </w:r>
      <w:r w:rsidR="00C6487A">
        <w:t xml:space="preserve"> </w:t>
      </w:r>
      <w:r>
        <w:rPr>
          <w:rFonts w:hint="eastAsia"/>
        </w:rPr>
        <w:t>运输包装</w:t>
      </w:r>
      <w:proofErr w:type="gramStart"/>
      <w:r>
        <w:rPr>
          <w:rFonts w:hint="eastAsia"/>
        </w:rPr>
        <w:t>件基本</w:t>
      </w:r>
      <w:proofErr w:type="gramEnd"/>
      <w:r>
        <w:rPr>
          <w:rFonts w:hint="eastAsia"/>
        </w:rPr>
        <w:t>试验</w:t>
      </w:r>
      <w:r w:rsidR="00C30E8D">
        <w:rPr>
          <w:rFonts w:hint="eastAsia"/>
        </w:rPr>
        <w:t xml:space="preserve"> </w:t>
      </w:r>
      <w:r w:rsidR="00C30E8D">
        <w:t xml:space="preserve"> </w:t>
      </w:r>
      <w:r>
        <w:rPr>
          <w:rFonts w:hint="eastAsia"/>
        </w:rPr>
        <w:t>第</w:t>
      </w:r>
      <w:r>
        <w:rPr>
          <w:rFonts w:hint="eastAsia"/>
        </w:rPr>
        <w:t>2</w:t>
      </w:r>
      <w:r>
        <w:rPr>
          <w:rFonts w:hint="eastAsia"/>
        </w:rPr>
        <w:t>部分：温湿度调节处理</w:t>
      </w:r>
    </w:p>
    <w:p w:rsidR="003F3A91" w:rsidRDefault="003F3A91" w:rsidP="003F3A91">
      <w:r>
        <w:rPr>
          <w:rFonts w:hint="eastAsia"/>
        </w:rPr>
        <w:t xml:space="preserve">GB/T 4857.4 </w:t>
      </w:r>
      <w:r>
        <w:rPr>
          <w:rFonts w:hint="eastAsia"/>
        </w:rPr>
        <w:t>包装</w:t>
      </w:r>
      <w:r w:rsidR="00C6487A">
        <w:rPr>
          <w:rFonts w:hint="eastAsia"/>
        </w:rPr>
        <w:t xml:space="preserve"> </w:t>
      </w:r>
      <w:r w:rsidR="00C6487A">
        <w:t xml:space="preserve"> </w:t>
      </w:r>
      <w:r>
        <w:rPr>
          <w:rFonts w:hint="eastAsia"/>
        </w:rPr>
        <w:t>运输包装</w:t>
      </w:r>
      <w:proofErr w:type="gramStart"/>
      <w:r>
        <w:rPr>
          <w:rFonts w:hint="eastAsia"/>
        </w:rPr>
        <w:t>件基本</w:t>
      </w:r>
      <w:proofErr w:type="gramEnd"/>
      <w:r>
        <w:rPr>
          <w:rFonts w:hint="eastAsia"/>
        </w:rPr>
        <w:t>试验</w:t>
      </w:r>
      <w:r w:rsidR="00C30E8D">
        <w:rPr>
          <w:rFonts w:hint="eastAsia"/>
        </w:rPr>
        <w:t xml:space="preserve"> </w:t>
      </w:r>
      <w:r w:rsidR="00C30E8D">
        <w:t xml:space="preserve"> </w:t>
      </w:r>
      <w:r>
        <w:rPr>
          <w:rFonts w:hint="eastAsia"/>
        </w:rPr>
        <w:t>第</w:t>
      </w:r>
      <w:r>
        <w:rPr>
          <w:rFonts w:hint="eastAsia"/>
        </w:rPr>
        <w:t>4</w:t>
      </w:r>
      <w:r>
        <w:rPr>
          <w:rFonts w:hint="eastAsia"/>
        </w:rPr>
        <w:t>部分：采用压力试验机进行的抗压和堆码试验方法</w:t>
      </w:r>
    </w:p>
    <w:p w:rsidR="003F3A91" w:rsidRDefault="003F3A91" w:rsidP="003F3A91">
      <w:r>
        <w:rPr>
          <w:rFonts w:hint="eastAsia"/>
        </w:rPr>
        <w:t xml:space="preserve">GB/T 4857.5 </w:t>
      </w:r>
      <w:r>
        <w:rPr>
          <w:rFonts w:hint="eastAsia"/>
        </w:rPr>
        <w:t>包装</w:t>
      </w:r>
      <w:r w:rsidR="00C6487A">
        <w:rPr>
          <w:rFonts w:hint="eastAsia"/>
        </w:rPr>
        <w:t xml:space="preserve"> </w:t>
      </w:r>
      <w:r w:rsidR="00C6487A">
        <w:t xml:space="preserve"> </w:t>
      </w:r>
      <w:r>
        <w:rPr>
          <w:rFonts w:hint="eastAsia"/>
        </w:rPr>
        <w:t>运输包装件跌落试验方法</w:t>
      </w:r>
    </w:p>
    <w:p w:rsidR="003F3A91" w:rsidRDefault="003F3A91" w:rsidP="003F3A91">
      <w:r>
        <w:rPr>
          <w:rFonts w:hint="eastAsia"/>
        </w:rPr>
        <w:t xml:space="preserve">GB/T 4857.11 </w:t>
      </w:r>
      <w:r>
        <w:rPr>
          <w:rFonts w:hint="eastAsia"/>
        </w:rPr>
        <w:t>包装</w:t>
      </w:r>
      <w:r w:rsidR="00C6487A">
        <w:rPr>
          <w:rFonts w:hint="eastAsia"/>
        </w:rPr>
        <w:t xml:space="preserve"> </w:t>
      </w:r>
      <w:r w:rsidR="00C6487A">
        <w:t xml:space="preserve"> </w:t>
      </w:r>
      <w:r>
        <w:rPr>
          <w:rFonts w:hint="eastAsia"/>
        </w:rPr>
        <w:t>运输包装</w:t>
      </w:r>
      <w:proofErr w:type="gramStart"/>
      <w:r>
        <w:rPr>
          <w:rFonts w:hint="eastAsia"/>
        </w:rPr>
        <w:t>件基本</w:t>
      </w:r>
      <w:proofErr w:type="gramEnd"/>
      <w:r>
        <w:rPr>
          <w:rFonts w:hint="eastAsia"/>
        </w:rPr>
        <w:t>试验</w:t>
      </w:r>
      <w:r w:rsidR="00C30E8D">
        <w:rPr>
          <w:rFonts w:hint="eastAsia"/>
        </w:rPr>
        <w:t xml:space="preserve"> </w:t>
      </w:r>
      <w:r w:rsidR="00C30E8D">
        <w:t xml:space="preserve"> </w:t>
      </w:r>
      <w:r>
        <w:rPr>
          <w:rFonts w:hint="eastAsia"/>
        </w:rPr>
        <w:t>第</w:t>
      </w:r>
      <w:r>
        <w:rPr>
          <w:rFonts w:hint="eastAsia"/>
        </w:rPr>
        <w:t>11</w:t>
      </w:r>
      <w:r>
        <w:rPr>
          <w:rFonts w:hint="eastAsia"/>
        </w:rPr>
        <w:t>部分：水平冲击试验方法</w:t>
      </w:r>
    </w:p>
    <w:p w:rsidR="003F3A91" w:rsidRDefault="003F3A91" w:rsidP="003F3A91">
      <w:r>
        <w:rPr>
          <w:rFonts w:hint="eastAsia"/>
        </w:rPr>
        <w:t xml:space="preserve">GB/T 4857.22 </w:t>
      </w:r>
      <w:r>
        <w:rPr>
          <w:rFonts w:hint="eastAsia"/>
        </w:rPr>
        <w:t>包装</w:t>
      </w:r>
      <w:r w:rsidR="00C6487A">
        <w:rPr>
          <w:rFonts w:hint="eastAsia"/>
        </w:rPr>
        <w:t xml:space="preserve"> </w:t>
      </w:r>
      <w:r w:rsidR="00C6487A">
        <w:t xml:space="preserve"> </w:t>
      </w:r>
      <w:r>
        <w:rPr>
          <w:rFonts w:hint="eastAsia"/>
        </w:rPr>
        <w:t>运输包装件单元货物稳定性试验方法</w:t>
      </w:r>
    </w:p>
    <w:p w:rsidR="003F3A91" w:rsidRDefault="003F3A91" w:rsidP="003F3A91">
      <w:r>
        <w:rPr>
          <w:rFonts w:hint="eastAsia"/>
        </w:rPr>
        <w:t xml:space="preserve">GB/T 4857.23 </w:t>
      </w:r>
      <w:r>
        <w:rPr>
          <w:rFonts w:hint="eastAsia"/>
        </w:rPr>
        <w:t>包装</w:t>
      </w:r>
      <w:r w:rsidR="00C6487A">
        <w:rPr>
          <w:rFonts w:hint="eastAsia"/>
        </w:rPr>
        <w:t xml:space="preserve"> </w:t>
      </w:r>
      <w:r w:rsidR="00C6487A">
        <w:t xml:space="preserve"> </w:t>
      </w:r>
      <w:r>
        <w:rPr>
          <w:rFonts w:hint="eastAsia"/>
        </w:rPr>
        <w:t>运输包装</w:t>
      </w:r>
      <w:proofErr w:type="gramStart"/>
      <w:r>
        <w:rPr>
          <w:rFonts w:hint="eastAsia"/>
        </w:rPr>
        <w:t>件基本</w:t>
      </w:r>
      <w:proofErr w:type="gramEnd"/>
      <w:r>
        <w:rPr>
          <w:rFonts w:hint="eastAsia"/>
        </w:rPr>
        <w:t>试验</w:t>
      </w:r>
      <w:r w:rsidR="00C30E8D">
        <w:rPr>
          <w:rFonts w:hint="eastAsia"/>
        </w:rPr>
        <w:t xml:space="preserve"> </w:t>
      </w:r>
      <w:r w:rsidR="00C30E8D">
        <w:t xml:space="preserve"> </w:t>
      </w:r>
      <w:r>
        <w:rPr>
          <w:rFonts w:hint="eastAsia"/>
        </w:rPr>
        <w:t>第</w:t>
      </w:r>
      <w:r>
        <w:rPr>
          <w:rFonts w:hint="eastAsia"/>
        </w:rPr>
        <w:t>23</w:t>
      </w:r>
      <w:r>
        <w:rPr>
          <w:rFonts w:hint="eastAsia"/>
        </w:rPr>
        <w:t>部分：随机振动试验方法</w:t>
      </w:r>
    </w:p>
    <w:p w:rsidR="003F3A91" w:rsidRDefault="003F3A91" w:rsidP="003F3A91">
      <w:r>
        <w:rPr>
          <w:rFonts w:hint="eastAsia"/>
        </w:rPr>
        <w:t xml:space="preserve">GB/T 5398 </w:t>
      </w:r>
      <w:r>
        <w:rPr>
          <w:rFonts w:hint="eastAsia"/>
        </w:rPr>
        <w:t>大型运输包装</w:t>
      </w:r>
      <w:proofErr w:type="gramStart"/>
      <w:r>
        <w:rPr>
          <w:rFonts w:hint="eastAsia"/>
        </w:rPr>
        <w:t>件试验</w:t>
      </w:r>
      <w:proofErr w:type="gramEnd"/>
      <w:r>
        <w:rPr>
          <w:rFonts w:hint="eastAsia"/>
        </w:rPr>
        <w:t>方法</w:t>
      </w:r>
    </w:p>
    <w:p w:rsidR="00BA1BC7" w:rsidRPr="00377728" w:rsidRDefault="003F3A91" w:rsidP="003F3A91">
      <w:r w:rsidRPr="00377728">
        <w:rPr>
          <w:rFonts w:hint="eastAsia"/>
        </w:rPr>
        <w:t>ISTA Project_6-Amazon.com-SIOC- ISTA</w:t>
      </w:r>
      <w:r w:rsidRPr="00377728">
        <w:rPr>
          <w:rFonts w:hint="eastAsia"/>
        </w:rPr>
        <w:t>亚马逊试验程序</w:t>
      </w:r>
      <w:r w:rsidRPr="00377728">
        <w:rPr>
          <w:rFonts w:hint="eastAsia"/>
        </w:rPr>
        <w:t>SIOC</w:t>
      </w:r>
      <w:r w:rsidRPr="00377728">
        <w:rPr>
          <w:rFonts w:hint="eastAsia"/>
        </w:rPr>
        <w:t>（</w:t>
      </w:r>
      <w:r w:rsidRPr="00377728">
        <w:rPr>
          <w:rFonts w:hint="eastAsia"/>
        </w:rPr>
        <w:t>Ships in Own Container (SIOC) for Amazon. Distribution System Shipment</w:t>
      </w:r>
      <w:r w:rsidRPr="00377728">
        <w:rPr>
          <w:rFonts w:hint="eastAsia"/>
        </w:rPr>
        <w:t>）</w:t>
      </w:r>
    </w:p>
    <w:p w:rsidR="00AE516C" w:rsidRPr="00E233CF" w:rsidRDefault="00AE516C" w:rsidP="00FE3729">
      <w:pPr>
        <w:pStyle w:val="1"/>
        <w:spacing w:before="312" w:after="312"/>
      </w:pPr>
      <w:bookmarkStart w:id="9" w:name="_Toc36149357"/>
      <w:r w:rsidRPr="00E233CF">
        <w:t>术语和定义</w:t>
      </w:r>
      <w:bookmarkEnd w:id="9"/>
    </w:p>
    <w:p w:rsidR="00AE516C" w:rsidRPr="00E233CF" w:rsidRDefault="003F3A91" w:rsidP="00103959">
      <w:r w:rsidRPr="003F3A91">
        <w:rPr>
          <w:rFonts w:hint="eastAsia"/>
        </w:rPr>
        <w:t>GB/T 4122.1</w:t>
      </w:r>
      <w:r w:rsidRPr="003F3A91">
        <w:rPr>
          <w:rFonts w:hint="eastAsia"/>
        </w:rPr>
        <w:t>界定的以及下列术语和定义适用于本文件。</w:t>
      </w:r>
    </w:p>
    <w:p w:rsidR="00CE1456" w:rsidRDefault="00CE1456" w:rsidP="00FE3729">
      <w:pPr>
        <w:pStyle w:val="2"/>
        <w:spacing w:before="312" w:after="156"/>
      </w:pPr>
    </w:p>
    <w:p w:rsidR="00722119" w:rsidRPr="00767E68" w:rsidRDefault="003F3A91" w:rsidP="00CE1456">
      <w:pPr>
        <w:pStyle w:val="afc"/>
        <w:spacing w:before="156" w:after="156"/>
        <w:ind w:firstLineChars="200" w:firstLine="420"/>
        <w:rPr>
          <w:rFonts w:hAnsi="宋体" w:cs="宋体"/>
          <w:bCs/>
          <w:color w:val="000000"/>
          <w:kern w:val="0"/>
        </w:rPr>
      </w:pPr>
      <w:r w:rsidRPr="003F3A91">
        <w:rPr>
          <w:rFonts w:hAnsi="宋体" w:cs="宋体" w:hint="eastAsia"/>
          <w:bCs/>
          <w:color w:val="000000"/>
          <w:kern w:val="0"/>
        </w:rPr>
        <w:t>大家电运输包装件 large appliances transport package</w:t>
      </w:r>
    </w:p>
    <w:p w:rsidR="0082506E" w:rsidRDefault="003F3A91" w:rsidP="00103959">
      <w:r w:rsidRPr="003F3A91">
        <w:rPr>
          <w:rFonts w:hint="eastAsia"/>
        </w:rPr>
        <w:t>质量大于</w:t>
      </w:r>
      <w:r w:rsidRPr="003F3A91">
        <w:rPr>
          <w:rFonts w:hint="eastAsia"/>
        </w:rPr>
        <w:t>30kg</w:t>
      </w:r>
      <w:r w:rsidRPr="003F3A91">
        <w:rPr>
          <w:rFonts w:hint="eastAsia"/>
        </w:rPr>
        <w:t>的冰箱、空调器、洗衣机、平板电视等类似用途家电产品的包装件。</w:t>
      </w:r>
    </w:p>
    <w:p w:rsidR="00AE066E" w:rsidRDefault="00AE066E" w:rsidP="00FE3729">
      <w:pPr>
        <w:pStyle w:val="1"/>
        <w:spacing w:before="312" w:after="312"/>
      </w:pPr>
      <w:bookmarkStart w:id="10" w:name="_Toc36149358"/>
      <w:r>
        <w:rPr>
          <w:rFonts w:hint="eastAsia"/>
        </w:rPr>
        <w:t>包装件类型</w:t>
      </w:r>
      <w:bookmarkEnd w:id="10"/>
    </w:p>
    <w:p w:rsidR="00AE066E" w:rsidRDefault="00AE066E" w:rsidP="00B442A5">
      <w:pPr>
        <w:pStyle w:val="a5"/>
        <w:numPr>
          <w:ilvl w:val="0"/>
          <w:numId w:val="5"/>
        </w:numPr>
        <w:ind w:left="0" w:firstLineChars="0" w:firstLine="0"/>
      </w:pPr>
      <w:r w:rsidRPr="00AA2154">
        <w:rPr>
          <w:rFonts w:ascii="黑体" w:eastAsia="黑体" w:hAnsi="黑体" w:hint="eastAsia"/>
        </w:rPr>
        <w:t>类型A：</w:t>
      </w:r>
      <w:r>
        <w:rPr>
          <w:rFonts w:hint="eastAsia"/>
        </w:rPr>
        <w:t>质量不大于</w:t>
      </w:r>
      <w:r>
        <w:rPr>
          <w:rFonts w:hint="eastAsia"/>
        </w:rPr>
        <w:t>45kg</w:t>
      </w:r>
      <w:r>
        <w:rPr>
          <w:rFonts w:hint="eastAsia"/>
        </w:rPr>
        <w:t>；</w:t>
      </w:r>
    </w:p>
    <w:p w:rsidR="00AE066E" w:rsidRPr="003F3A91" w:rsidRDefault="00AE066E" w:rsidP="00B442A5">
      <w:pPr>
        <w:pStyle w:val="a5"/>
        <w:numPr>
          <w:ilvl w:val="0"/>
          <w:numId w:val="5"/>
        </w:numPr>
        <w:ind w:left="0" w:firstLineChars="0" w:firstLine="0"/>
      </w:pPr>
      <w:r w:rsidRPr="00AA2154">
        <w:rPr>
          <w:rFonts w:ascii="黑体" w:eastAsia="黑体" w:hAnsi="黑体" w:hint="eastAsia"/>
        </w:rPr>
        <w:t>类型B：</w:t>
      </w:r>
      <w:r>
        <w:rPr>
          <w:rFonts w:hint="eastAsia"/>
        </w:rPr>
        <w:t>质量大于</w:t>
      </w:r>
      <w:r>
        <w:rPr>
          <w:rFonts w:hint="eastAsia"/>
        </w:rPr>
        <w:t>45kg</w:t>
      </w:r>
      <w:r>
        <w:rPr>
          <w:rFonts w:hint="eastAsia"/>
        </w:rPr>
        <w:t>。</w:t>
      </w:r>
    </w:p>
    <w:p w:rsidR="00AE066E" w:rsidRPr="00AE066E" w:rsidRDefault="00AE066E" w:rsidP="00103959"/>
    <w:p w:rsidR="00CE6948" w:rsidRPr="00E233CF" w:rsidRDefault="00B97045" w:rsidP="00FE3729">
      <w:pPr>
        <w:pStyle w:val="1"/>
        <w:spacing w:before="312" w:after="312"/>
      </w:pPr>
      <w:bookmarkStart w:id="11" w:name="_Toc36149359"/>
      <w:r w:rsidRPr="00E233CF">
        <w:rPr>
          <w:rFonts w:hint="eastAsia"/>
        </w:rPr>
        <w:lastRenderedPageBreak/>
        <w:t>产品和包装可接受的破损限度</w:t>
      </w:r>
      <w:bookmarkEnd w:id="11"/>
    </w:p>
    <w:p w:rsidR="003B6F3C" w:rsidRPr="00D01DFA" w:rsidRDefault="003F3A91" w:rsidP="00103959">
      <w:pPr>
        <w:rPr>
          <w:color w:val="FF0000"/>
        </w:rPr>
      </w:pPr>
      <w:bookmarkStart w:id="12" w:name="_Hlk35797561"/>
      <w:r w:rsidRPr="00F94704">
        <w:rPr>
          <w:rFonts w:hint="eastAsia"/>
        </w:rPr>
        <w:t>试验前</w:t>
      </w:r>
      <w:r w:rsidR="00D874B8">
        <w:rPr>
          <w:rFonts w:hint="eastAsia"/>
        </w:rPr>
        <w:t>，应</w:t>
      </w:r>
      <w:r w:rsidRPr="00F94704">
        <w:rPr>
          <w:rFonts w:hint="eastAsia"/>
        </w:rPr>
        <w:t>与委托方沟通并确定以下</w:t>
      </w:r>
      <w:r w:rsidR="00D874B8">
        <w:rPr>
          <w:rFonts w:hint="eastAsia"/>
        </w:rPr>
        <w:t>四方面</w:t>
      </w:r>
      <w:r w:rsidRPr="00F94704">
        <w:rPr>
          <w:rFonts w:hint="eastAsia"/>
        </w:rPr>
        <w:t>内容：</w:t>
      </w:r>
    </w:p>
    <w:p w:rsidR="00BB7181" w:rsidRPr="00E233CF" w:rsidRDefault="00BB7181" w:rsidP="00B442A5">
      <w:pPr>
        <w:pStyle w:val="a5"/>
        <w:numPr>
          <w:ilvl w:val="1"/>
          <w:numId w:val="2"/>
        </w:numPr>
        <w:ind w:left="0" w:firstLine="420"/>
      </w:pPr>
      <w:r w:rsidRPr="00E233CF">
        <w:rPr>
          <w:rFonts w:hint="eastAsia"/>
        </w:rPr>
        <w:t>产品破损包括哪些方面；</w:t>
      </w:r>
    </w:p>
    <w:p w:rsidR="00BB7181" w:rsidRPr="00E233CF" w:rsidRDefault="00BB7181" w:rsidP="00B442A5">
      <w:pPr>
        <w:pStyle w:val="a5"/>
        <w:numPr>
          <w:ilvl w:val="1"/>
          <w:numId w:val="2"/>
        </w:numPr>
        <w:ind w:left="0" w:firstLine="420"/>
      </w:pPr>
      <w:r w:rsidRPr="00E233CF">
        <w:rPr>
          <w:rFonts w:hint="eastAsia"/>
        </w:rPr>
        <w:t>产品允许的破损限度；</w:t>
      </w:r>
    </w:p>
    <w:p w:rsidR="00BB7181" w:rsidRPr="00E233CF" w:rsidRDefault="00BB7181" w:rsidP="00B442A5">
      <w:pPr>
        <w:pStyle w:val="a5"/>
        <w:numPr>
          <w:ilvl w:val="1"/>
          <w:numId w:val="2"/>
        </w:numPr>
        <w:ind w:left="0" w:firstLine="420"/>
      </w:pPr>
      <w:r w:rsidRPr="00E233CF">
        <w:rPr>
          <w:rFonts w:hint="eastAsia"/>
        </w:rPr>
        <w:t>产品在试验后的检查方法；</w:t>
      </w:r>
    </w:p>
    <w:p w:rsidR="00BB7181" w:rsidRPr="00E233CF" w:rsidRDefault="00BB7181" w:rsidP="00B442A5">
      <w:pPr>
        <w:pStyle w:val="a5"/>
        <w:numPr>
          <w:ilvl w:val="1"/>
          <w:numId w:val="2"/>
        </w:numPr>
        <w:ind w:left="0" w:firstLine="420"/>
      </w:pPr>
      <w:r w:rsidRPr="00E233CF">
        <w:rPr>
          <w:rFonts w:hint="eastAsia"/>
        </w:rPr>
        <w:t>试验后可接受的包装破损限度。</w:t>
      </w:r>
      <w:bookmarkEnd w:id="12"/>
    </w:p>
    <w:p w:rsidR="00C62145" w:rsidRDefault="00456128" w:rsidP="00FE3729">
      <w:pPr>
        <w:pStyle w:val="1"/>
        <w:spacing w:before="312" w:after="312"/>
      </w:pPr>
      <w:bookmarkStart w:id="13" w:name="_Toc36149360"/>
      <w:r w:rsidRPr="00E233CF">
        <w:t>试验</w:t>
      </w:r>
      <w:r w:rsidR="00C62145" w:rsidRPr="00E233CF">
        <w:t>样品</w:t>
      </w:r>
      <w:bookmarkEnd w:id="13"/>
    </w:p>
    <w:p w:rsidR="00162390" w:rsidRPr="001B77C0" w:rsidRDefault="006240E2" w:rsidP="00FE3729">
      <w:pPr>
        <w:pStyle w:val="a5"/>
        <w:numPr>
          <w:ilvl w:val="1"/>
          <w:numId w:val="6"/>
        </w:numPr>
        <w:spacing w:beforeLines="100" w:before="312" w:afterLines="50" w:after="156"/>
        <w:ind w:left="0" w:firstLineChars="0" w:firstLine="0"/>
        <w:rPr>
          <w:rFonts w:ascii="黑体" w:eastAsia="黑体" w:hAnsi="黑体"/>
        </w:rPr>
      </w:pPr>
      <w:r w:rsidRPr="001B77C0">
        <w:rPr>
          <w:rFonts w:ascii="黑体" w:eastAsia="黑体" w:hAnsi="黑体" w:hint="eastAsia"/>
        </w:rPr>
        <w:t>试验样品状态</w:t>
      </w:r>
    </w:p>
    <w:p w:rsidR="00E123C0" w:rsidRDefault="00E123C0" w:rsidP="00103959">
      <w:bookmarkStart w:id="14" w:name="_Hlk35798306"/>
      <w:bookmarkStart w:id="15" w:name="_Hlk35798355"/>
      <w:r w:rsidRPr="00E233CF">
        <w:rPr>
          <w:rFonts w:hint="eastAsia"/>
        </w:rPr>
        <w:t>试验样品应是未经试验的真实的包装和产品</w:t>
      </w:r>
      <w:bookmarkEnd w:id="14"/>
      <w:r w:rsidRPr="00E233CF">
        <w:rPr>
          <w:rFonts w:hint="eastAsia"/>
        </w:rPr>
        <w:t>，若没有真实的包装或产品，替代品应尽可能和实际包装或产品一致。</w:t>
      </w:r>
      <w:bookmarkEnd w:id="15"/>
    </w:p>
    <w:p w:rsidR="006240E2" w:rsidRPr="001B77C0" w:rsidRDefault="006240E2" w:rsidP="00FE3729">
      <w:pPr>
        <w:pStyle w:val="a5"/>
        <w:numPr>
          <w:ilvl w:val="1"/>
          <w:numId w:val="6"/>
        </w:numPr>
        <w:spacing w:beforeLines="100" w:before="312" w:afterLines="50" w:after="156"/>
        <w:ind w:left="0" w:firstLineChars="0" w:firstLine="0"/>
        <w:rPr>
          <w:rFonts w:ascii="黑体" w:eastAsia="黑体" w:hAnsi="黑体"/>
        </w:rPr>
      </w:pPr>
      <w:r w:rsidRPr="001B77C0">
        <w:rPr>
          <w:rFonts w:ascii="黑体" w:eastAsia="黑体" w:hAnsi="黑体"/>
        </w:rPr>
        <w:t>试验样品包装</w:t>
      </w:r>
    </w:p>
    <w:p w:rsidR="00382B77" w:rsidRDefault="00C6487A" w:rsidP="00103959">
      <w:r w:rsidRPr="0049447B">
        <w:t>为保证试验样品状态完好，运送到试验室的产品和包装必须是过度包装或者</w:t>
      </w:r>
      <w:r w:rsidRPr="0049447B">
        <w:rPr>
          <w:rFonts w:hint="eastAsia"/>
        </w:rPr>
        <w:t>是</w:t>
      </w:r>
      <w:r w:rsidRPr="0049447B">
        <w:t>到达试验室后更换</w:t>
      </w:r>
      <w:r w:rsidRPr="0049447B">
        <w:rPr>
          <w:rFonts w:hint="eastAsia"/>
        </w:rPr>
        <w:t>的</w:t>
      </w:r>
      <w:r w:rsidRPr="0049447B">
        <w:t>新包装。</w:t>
      </w:r>
    </w:p>
    <w:p w:rsidR="00163680" w:rsidRPr="001B77C0" w:rsidRDefault="00163680" w:rsidP="00FE3729">
      <w:pPr>
        <w:pStyle w:val="a5"/>
        <w:numPr>
          <w:ilvl w:val="1"/>
          <w:numId w:val="6"/>
        </w:numPr>
        <w:spacing w:beforeLines="100" w:before="312" w:afterLines="50" w:after="156"/>
        <w:ind w:left="0" w:firstLineChars="0" w:firstLine="0"/>
        <w:rPr>
          <w:rFonts w:ascii="黑体" w:eastAsia="黑体" w:hAnsi="黑体"/>
        </w:rPr>
      </w:pPr>
      <w:r w:rsidRPr="001B77C0">
        <w:rPr>
          <w:rFonts w:ascii="黑体" w:eastAsia="黑体" w:hAnsi="黑体" w:hint="eastAsia"/>
        </w:rPr>
        <w:t>试验样品数量</w:t>
      </w:r>
    </w:p>
    <w:p w:rsidR="00163680" w:rsidRPr="00836D34" w:rsidRDefault="00163680" w:rsidP="00163680">
      <w:bookmarkStart w:id="16" w:name="_Hlk35953572"/>
      <w:r w:rsidRPr="00836D34">
        <w:rPr>
          <w:rFonts w:hint="eastAsia"/>
        </w:rPr>
        <w:t>本标准需要</w:t>
      </w:r>
      <w:r w:rsidRPr="00836D34">
        <w:rPr>
          <w:rFonts w:hint="eastAsia"/>
        </w:rPr>
        <w:t>4</w:t>
      </w:r>
      <w:r w:rsidRPr="00836D34">
        <w:rPr>
          <w:rFonts w:hint="eastAsia"/>
        </w:rPr>
        <w:t>个运输包装件作为试验样品</w:t>
      </w:r>
      <w:bookmarkEnd w:id="16"/>
      <w:r w:rsidRPr="00836D34">
        <w:rPr>
          <w:rFonts w:hint="eastAsia"/>
        </w:rPr>
        <w:t>，一般而言，</w:t>
      </w:r>
      <w:r w:rsidR="006B5CB9" w:rsidRPr="00836D34">
        <w:rPr>
          <w:rFonts w:hint="eastAsia"/>
        </w:rPr>
        <w:t>4</w:t>
      </w:r>
      <w:r w:rsidRPr="00836D34">
        <w:rPr>
          <w:rFonts w:hint="eastAsia"/>
        </w:rPr>
        <w:t>个运输包装件应按顺序完成标准规定的所有试验项目。</w:t>
      </w:r>
      <w:r w:rsidR="006B5CB9" w:rsidRPr="00836D34">
        <w:rPr>
          <w:rFonts w:hint="eastAsia"/>
        </w:rPr>
        <w:t>所有试验样品必须通过试验。</w:t>
      </w:r>
    </w:p>
    <w:p w:rsidR="00163680" w:rsidRPr="001B77C0" w:rsidRDefault="00163680" w:rsidP="00FE3729">
      <w:pPr>
        <w:pStyle w:val="a5"/>
        <w:numPr>
          <w:ilvl w:val="1"/>
          <w:numId w:val="6"/>
        </w:numPr>
        <w:spacing w:beforeLines="100" w:before="312" w:afterLines="50" w:after="156"/>
        <w:ind w:left="0" w:firstLineChars="0" w:firstLine="0"/>
        <w:rPr>
          <w:rFonts w:ascii="黑体" w:eastAsia="黑体" w:hAnsi="黑体"/>
        </w:rPr>
      </w:pPr>
      <w:r w:rsidRPr="001B77C0">
        <w:rPr>
          <w:rFonts w:ascii="黑体" w:eastAsia="黑体" w:hAnsi="黑体" w:hint="eastAsia"/>
        </w:rPr>
        <w:t>试验样品预处理</w:t>
      </w:r>
    </w:p>
    <w:p w:rsidR="00163680" w:rsidRPr="00163680" w:rsidRDefault="00163680" w:rsidP="00163680">
      <w:bookmarkStart w:id="17" w:name="_Hlk37834372"/>
      <w:r>
        <w:rPr>
          <w:rFonts w:hint="eastAsia"/>
        </w:rPr>
        <w:t>试验前</w:t>
      </w:r>
      <w:r w:rsidRPr="00163680">
        <w:rPr>
          <w:rFonts w:hint="eastAsia"/>
        </w:rPr>
        <w:t>将</w:t>
      </w:r>
      <w:r w:rsidR="00377728">
        <w:rPr>
          <w:rFonts w:hint="eastAsia"/>
        </w:rPr>
        <w:t>试验样品</w:t>
      </w:r>
      <w:r w:rsidRPr="00163680">
        <w:rPr>
          <w:rFonts w:hint="eastAsia"/>
        </w:rPr>
        <w:t>在实验室环境温湿</w:t>
      </w:r>
      <w:proofErr w:type="gramStart"/>
      <w:r w:rsidRPr="00163680">
        <w:rPr>
          <w:rFonts w:hint="eastAsia"/>
        </w:rPr>
        <w:t>度条件</w:t>
      </w:r>
      <w:proofErr w:type="gramEnd"/>
      <w:r w:rsidRPr="00163680">
        <w:rPr>
          <w:rFonts w:hint="eastAsia"/>
        </w:rPr>
        <w:t>下至少放置</w:t>
      </w:r>
      <w:r w:rsidRPr="00163680">
        <w:rPr>
          <w:rFonts w:hint="eastAsia"/>
        </w:rPr>
        <w:t>12h</w:t>
      </w:r>
      <w:r w:rsidRPr="00163680">
        <w:rPr>
          <w:rFonts w:hint="eastAsia"/>
        </w:rPr>
        <w:t>。</w:t>
      </w:r>
      <w:bookmarkEnd w:id="17"/>
    </w:p>
    <w:p w:rsidR="00115DC6" w:rsidRPr="00E233CF" w:rsidRDefault="00115DC6" w:rsidP="00FE3729">
      <w:pPr>
        <w:pStyle w:val="1"/>
        <w:spacing w:before="312" w:after="312"/>
      </w:pPr>
      <w:bookmarkStart w:id="18" w:name="_Toc36149361"/>
      <w:r w:rsidRPr="00E233CF">
        <w:rPr>
          <w:rFonts w:hint="eastAsia"/>
        </w:rPr>
        <w:t>试验</w:t>
      </w:r>
      <w:r w:rsidR="0095794B" w:rsidRPr="00E233CF">
        <w:rPr>
          <w:rFonts w:hint="eastAsia"/>
        </w:rPr>
        <w:t>项目</w:t>
      </w:r>
      <w:r w:rsidR="006240E2">
        <w:rPr>
          <w:rFonts w:hint="eastAsia"/>
        </w:rPr>
        <w:t>及</w:t>
      </w:r>
      <w:r w:rsidR="0095794B" w:rsidRPr="00E233CF">
        <w:rPr>
          <w:rFonts w:hint="eastAsia"/>
        </w:rPr>
        <w:t>顺序</w:t>
      </w:r>
      <w:bookmarkEnd w:id="18"/>
    </w:p>
    <w:p w:rsidR="00642D96" w:rsidRPr="001B77C0" w:rsidRDefault="00642D96" w:rsidP="00FE3729">
      <w:pPr>
        <w:pStyle w:val="a5"/>
        <w:numPr>
          <w:ilvl w:val="1"/>
          <w:numId w:val="7"/>
        </w:numPr>
        <w:spacing w:beforeLines="100" w:before="312" w:afterLines="50" w:after="156"/>
        <w:ind w:left="0" w:firstLineChars="0" w:firstLine="0"/>
        <w:rPr>
          <w:rFonts w:ascii="黑体" w:eastAsia="黑体" w:hAnsi="黑体"/>
        </w:rPr>
      </w:pPr>
      <w:r w:rsidRPr="001B77C0">
        <w:rPr>
          <w:rFonts w:ascii="黑体" w:eastAsia="黑体" w:hAnsi="黑体" w:hint="eastAsia"/>
        </w:rPr>
        <w:t>类型A包装件(质量不大于45kg)的试验项目及顺序如表1所示。</w:t>
      </w:r>
    </w:p>
    <w:p w:rsidR="0095794B" w:rsidRPr="007B714C" w:rsidRDefault="00642D96" w:rsidP="00972002">
      <w:pPr>
        <w:jc w:val="center"/>
        <w:rPr>
          <w:rFonts w:ascii="黑体" w:eastAsia="黑体" w:hAnsi="黑体"/>
        </w:rPr>
      </w:pPr>
      <w:r w:rsidRPr="007B714C">
        <w:rPr>
          <w:rFonts w:ascii="黑体" w:eastAsia="黑体" w:hAnsi="黑体" w:hint="eastAsia"/>
        </w:rPr>
        <w:t>表1 类型A试验项目及顺序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86"/>
        <w:gridCol w:w="3590"/>
        <w:gridCol w:w="2213"/>
      </w:tblGrid>
      <w:tr w:rsidR="00642D96" w:rsidRPr="00642D96" w:rsidTr="00642D96">
        <w:trPr>
          <w:trHeight w:val="295"/>
          <w:jc w:val="center"/>
        </w:trPr>
        <w:tc>
          <w:tcPr>
            <w:tcW w:w="1155" w:type="dxa"/>
            <w:shd w:val="clear" w:color="auto" w:fill="auto"/>
            <w:vAlign w:val="center"/>
          </w:tcPr>
          <w:p w:rsidR="00642D96" w:rsidRPr="00642D96" w:rsidRDefault="00642D96" w:rsidP="00642D96">
            <w:pPr>
              <w:widowControl/>
              <w:tabs>
                <w:tab w:val="center" w:pos="4201"/>
                <w:tab w:val="right" w:leader="dot" w:pos="9298"/>
              </w:tabs>
              <w:autoSpaceDE w:val="0"/>
              <w:autoSpaceDN w:val="0"/>
              <w:ind w:firstLineChars="0" w:firstLine="0"/>
              <w:jc w:val="center"/>
              <w:rPr>
                <w:rFonts w:eastAsia="宋体"/>
                <w:kern w:val="0"/>
                <w:szCs w:val="21"/>
              </w:rPr>
            </w:pPr>
            <w:r w:rsidRPr="00642D96">
              <w:rPr>
                <w:rFonts w:ascii="宋体" w:eastAsia="宋体" w:hAnsi="宋体" w:cs="宋体"/>
                <w:kern w:val="0"/>
                <w:szCs w:val="21"/>
              </w:rPr>
              <w:t>试验顺序</w:t>
            </w:r>
          </w:p>
        </w:tc>
        <w:tc>
          <w:tcPr>
            <w:tcW w:w="2386" w:type="dxa"/>
            <w:shd w:val="clear" w:color="auto" w:fill="auto"/>
            <w:vAlign w:val="center"/>
          </w:tcPr>
          <w:p w:rsidR="00642D96" w:rsidRPr="00642D96" w:rsidRDefault="00642D96" w:rsidP="00642D96">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试验项目</w:t>
            </w:r>
          </w:p>
        </w:tc>
        <w:tc>
          <w:tcPr>
            <w:tcW w:w="3590" w:type="dxa"/>
            <w:shd w:val="clear" w:color="auto" w:fill="auto"/>
            <w:vAlign w:val="center"/>
          </w:tcPr>
          <w:p w:rsidR="00642D96" w:rsidRPr="00642D96" w:rsidRDefault="00642D96" w:rsidP="00642D96">
            <w:pPr>
              <w:ind w:firstLineChars="0" w:firstLine="0"/>
              <w:jc w:val="center"/>
              <w:rPr>
                <w:rFonts w:eastAsia="宋体"/>
                <w:kern w:val="0"/>
                <w:szCs w:val="21"/>
              </w:rPr>
            </w:pPr>
            <w:r w:rsidRPr="00642D96">
              <w:rPr>
                <w:rFonts w:eastAsia="宋体" w:hint="eastAsia"/>
                <w:kern w:val="0"/>
                <w:szCs w:val="21"/>
              </w:rPr>
              <w:t>试验强度</w:t>
            </w:r>
          </w:p>
        </w:tc>
        <w:tc>
          <w:tcPr>
            <w:tcW w:w="2213" w:type="dxa"/>
            <w:shd w:val="clear" w:color="auto" w:fill="auto"/>
            <w:vAlign w:val="center"/>
          </w:tcPr>
          <w:p w:rsidR="00642D96" w:rsidRPr="00642D96" w:rsidRDefault="00642D96" w:rsidP="00642D96">
            <w:pPr>
              <w:ind w:firstLineChars="0" w:firstLine="0"/>
              <w:jc w:val="center"/>
              <w:rPr>
                <w:rFonts w:eastAsia="宋体"/>
                <w:kern w:val="0"/>
                <w:szCs w:val="21"/>
              </w:rPr>
            </w:pPr>
            <w:r w:rsidRPr="00642D96">
              <w:rPr>
                <w:rFonts w:ascii="宋体" w:eastAsia="宋体" w:hAnsi="宋体" w:cs="宋体" w:hint="eastAsia"/>
                <w:kern w:val="0"/>
                <w:szCs w:val="21"/>
              </w:rPr>
              <w:t>是否进行</w:t>
            </w:r>
          </w:p>
        </w:tc>
      </w:tr>
      <w:tr w:rsidR="00163680" w:rsidRPr="00642D96" w:rsidTr="00163680">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ascii="宋体" w:eastAsia="宋体" w:hAnsi="宋体" w:cs="宋体"/>
                <w:kern w:val="0"/>
                <w:szCs w:val="21"/>
              </w:rPr>
              <w:t>1</w:t>
            </w:r>
          </w:p>
        </w:tc>
        <w:tc>
          <w:tcPr>
            <w:tcW w:w="2386"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温湿度</w:t>
            </w:r>
            <w:r w:rsidRPr="00642D96">
              <w:rPr>
                <w:rFonts w:eastAsia="宋体" w:hint="eastAsia"/>
                <w:kern w:val="0"/>
                <w:szCs w:val="21"/>
              </w:rPr>
              <w:t>调节</w:t>
            </w:r>
            <w:r w:rsidRPr="00642D96">
              <w:rPr>
                <w:rFonts w:eastAsia="宋体"/>
                <w:kern w:val="0"/>
                <w:szCs w:val="21"/>
              </w:rPr>
              <w:t>处理试验</w:t>
            </w:r>
            <w:r w:rsidR="00D01DFA" w:rsidRPr="00BD111E">
              <w:rPr>
                <w:rFonts w:hint="eastAsia"/>
                <w:vertAlign w:val="superscript"/>
              </w:rPr>
              <w:t>注</w:t>
            </w:r>
            <w:r w:rsidR="00D01DFA">
              <w:rPr>
                <w:rFonts w:hint="eastAsia"/>
                <w:vertAlign w:val="superscript"/>
              </w:rPr>
              <w:t>1</w:t>
            </w:r>
          </w:p>
        </w:tc>
        <w:tc>
          <w:tcPr>
            <w:tcW w:w="3590" w:type="dxa"/>
            <w:shd w:val="clear" w:color="auto" w:fill="auto"/>
            <w:vAlign w:val="center"/>
          </w:tcPr>
          <w:p w:rsidR="00163680" w:rsidRPr="00642D96" w:rsidRDefault="00163680" w:rsidP="00163680">
            <w:pPr>
              <w:ind w:firstLineChars="0" w:firstLine="0"/>
              <w:jc w:val="center"/>
              <w:rPr>
                <w:rFonts w:ascii="宋体" w:eastAsia="宋体" w:hAnsi="宋体" w:cs="宋体"/>
                <w:kern w:val="0"/>
                <w:szCs w:val="21"/>
              </w:rPr>
            </w:pPr>
            <w:r>
              <w:rPr>
                <w:rFonts w:hint="eastAsia"/>
              </w:rPr>
              <w:t>温湿度选择见表</w:t>
            </w:r>
            <w:r>
              <w:rPr>
                <w:rFonts w:hint="eastAsia"/>
              </w:rPr>
              <w:t>3</w:t>
            </w:r>
          </w:p>
        </w:tc>
        <w:tc>
          <w:tcPr>
            <w:tcW w:w="2213"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可选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2</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倾斜</w:t>
            </w:r>
            <w:r>
              <w:rPr>
                <w:rFonts w:eastAsia="宋体" w:hint="eastAsia"/>
                <w:kern w:val="0"/>
                <w:szCs w:val="21"/>
              </w:rPr>
              <w:t>/</w:t>
            </w:r>
            <w:r>
              <w:rPr>
                <w:rFonts w:eastAsia="宋体" w:hint="eastAsia"/>
                <w:kern w:val="0"/>
                <w:szCs w:val="21"/>
              </w:rPr>
              <w:t>倾翻</w:t>
            </w:r>
            <w:r w:rsidRPr="00642D96">
              <w:rPr>
                <w:rFonts w:eastAsia="宋体"/>
                <w:kern w:val="0"/>
                <w:szCs w:val="21"/>
              </w:rPr>
              <w:t>试验</w:t>
            </w:r>
          </w:p>
        </w:tc>
        <w:tc>
          <w:tcPr>
            <w:tcW w:w="3590"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kern w:val="0"/>
                <w:szCs w:val="21"/>
              </w:rPr>
              <w:t>22</w:t>
            </w:r>
            <w:r w:rsidRPr="00642D96">
              <w:rPr>
                <w:rFonts w:eastAsia="宋体" w:hint="eastAsia"/>
                <w:kern w:val="0"/>
                <w:szCs w:val="21"/>
              </w:rPr>
              <w:t>°角倾斜</w:t>
            </w:r>
          </w:p>
        </w:tc>
        <w:tc>
          <w:tcPr>
            <w:tcW w:w="2213"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对于垂直高度≥</w:t>
            </w:r>
            <w:r w:rsidRPr="00642D96">
              <w:rPr>
                <w:rFonts w:eastAsia="宋体"/>
                <w:kern w:val="0"/>
                <w:szCs w:val="21"/>
              </w:rPr>
              <w:t>1.2m</w:t>
            </w:r>
            <w:r w:rsidRPr="00642D96">
              <w:rPr>
                <w:rFonts w:eastAsia="宋体"/>
                <w:kern w:val="0"/>
                <w:szCs w:val="21"/>
              </w:rPr>
              <w:t>并且底面任意尺寸小于高度</w:t>
            </w:r>
            <w:r w:rsidRPr="00642D96">
              <w:rPr>
                <w:rFonts w:eastAsia="宋体"/>
                <w:kern w:val="0"/>
                <w:szCs w:val="21"/>
              </w:rPr>
              <w:t>1/2</w:t>
            </w:r>
            <w:r w:rsidRPr="00642D96">
              <w:rPr>
                <w:rFonts w:eastAsia="宋体"/>
                <w:kern w:val="0"/>
                <w:szCs w:val="21"/>
              </w:rPr>
              <w:t>或者高度</w:t>
            </w:r>
            <w:r w:rsidRPr="00642D96">
              <w:rPr>
                <w:rFonts w:eastAsia="宋体"/>
                <w:kern w:val="0"/>
                <w:szCs w:val="21"/>
              </w:rPr>
              <w:t>≥0.76m</w:t>
            </w:r>
            <w:r w:rsidRPr="00642D96">
              <w:rPr>
                <w:rFonts w:eastAsia="宋体"/>
                <w:kern w:val="0"/>
                <w:szCs w:val="21"/>
              </w:rPr>
              <w:t>并且重心位置位于高度的一半以上的运输包装件</w:t>
            </w:r>
            <w:r w:rsidRPr="00642D96">
              <w:rPr>
                <w:rFonts w:eastAsia="宋体" w:hint="eastAsia"/>
                <w:kern w:val="0"/>
                <w:szCs w:val="21"/>
              </w:rPr>
              <w:t>为必选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3</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自由跌落试验（第一次）</w:t>
            </w:r>
          </w:p>
        </w:tc>
        <w:tc>
          <w:tcPr>
            <w:tcW w:w="3590" w:type="dxa"/>
            <w:shd w:val="clear" w:color="auto" w:fill="auto"/>
            <w:vAlign w:val="center"/>
          </w:tcPr>
          <w:p w:rsidR="00163680" w:rsidRPr="00642D96" w:rsidRDefault="00163680" w:rsidP="00163680">
            <w:pPr>
              <w:ind w:firstLineChars="0" w:firstLine="0"/>
              <w:jc w:val="left"/>
              <w:rPr>
                <w:rFonts w:eastAsia="宋体"/>
                <w:kern w:val="0"/>
                <w:szCs w:val="21"/>
              </w:rPr>
            </w:pPr>
            <w:r w:rsidRPr="00642D96">
              <w:rPr>
                <w:rFonts w:eastAsia="宋体" w:hint="eastAsia"/>
                <w:kern w:val="0"/>
                <w:szCs w:val="21"/>
              </w:rPr>
              <w:t>9</w:t>
            </w:r>
            <w:r w:rsidRPr="00642D96">
              <w:rPr>
                <w:rFonts w:eastAsia="宋体" w:hint="eastAsia"/>
                <w:kern w:val="0"/>
                <w:szCs w:val="21"/>
              </w:rPr>
              <w:t>次跌落，最大跌落高度</w:t>
            </w:r>
            <w:r w:rsidRPr="00642D96">
              <w:rPr>
                <w:rFonts w:eastAsia="宋体" w:hint="eastAsia"/>
                <w:kern w:val="0"/>
                <w:szCs w:val="21"/>
              </w:rPr>
              <w:t>6</w:t>
            </w:r>
            <w:r w:rsidRPr="00642D96">
              <w:rPr>
                <w:rFonts w:eastAsia="宋体"/>
                <w:kern w:val="0"/>
                <w:szCs w:val="21"/>
              </w:rPr>
              <w:t>10</w:t>
            </w:r>
            <w:r w:rsidRPr="00642D96">
              <w:rPr>
                <w:rFonts w:eastAsia="宋体" w:hint="eastAsia"/>
                <w:kern w:val="0"/>
                <w:szCs w:val="21"/>
              </w:rPr>
              <w:t>mm</w:t>
            </w:r>
          </w:p>
        </w:tc>
        <w:tc>
          <w:tcPr>
            <w:tcW w:w="2213"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4</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Pr>
                <w:rFonts w:eastAsia="宋体" w:hint="eastAsia"/>
                <w:kern w:val="0"/>
                <w:szCs w:val="21"/>
              </w:rPr>
              <w:t>挤压夹</w:t>
            </w:r>
            <w:proofErr w:type="gramStart"/>
            <w:r>
              <w:rPr>
                <w:rFonts w:eastAsia="宋体" w:hint="eastAsia"/>
                <w:kern w:val="0"/>
                <w:szCs w:val="21"/>
              </w:rPr>
              <w:t>持</w:t>
            </w:r>
            <w:r w:rsidRPr="00642D96">
              <w:rPr>
                <w:rFonts w:eastAsia="宋体"/>
                <w:kern w:val="0"/>
                <w:szCs w:val="21"/>
              </w:rPr>
              <w:t>试验</w:t>
            </w:r>
            <w:proofErr w:type="gramEnd"/>
          </w:p>
        </w:tc>
        <w:tc>
          <w:tcPr>
            <w:tcW w:w="3590" w:type="dxa"/>
            <w:shd w:val="clear" w:color="auto" w:fill="auto"/>
            <w:vAlign w:val="center"/>
          </w:tcPr>
          <w:p w:rsidR="00163680" w:rsidRPr="00642D96" w:rsidRDefault="00163680" w:rsidP="00163680">
            <w:pPr>
              <w:ind w:firstLineChars="0" w:firstLine="0"/>
              <w:jc w:val="left"/>
              <w:rPr>
                <w:rFonts w:ascii="宋体" w:eastAsia="宋体" w:hAnsi="宋体" w:cs="宋体"/>
                <w:kern w:val="0"/>
                <w:szCs w:val="21"/>
              </w:rPr>
            </w:pPr>
            <w:r w:rsidRPr="00642D96">
              <w:rPr>
                <w:rFonts w:eastAsia="宋体" w:hint="eastAsia"/>
                <w:kern w:val="0"/>
                <w:szCs w:val="21"/>
              </w:rPr>
              <w:t>在可允许的搬运面，单个包装件搬运和多个包装件搬运，</w:t>
            </w:r>
            <w:r w:rsidR="00163FA4">
              <w:rPr>
                <w:rFonts w:eastAsia="宋体" w:hint="eastAsia"/>
                <w:kern w:val="0"/>
                <w:szCs w:val="21"/>
              </w:rPr>
              <w:t>夹持力</w:t>
            </w:r>
            <w:r w:rsidRPr="00642D96">
              <w:rPr>
                <w:rFonts w:eastAsia="宋体" w:hint="eastAsia"/>
                <w:kern w:val="0"/>
                <w:szCs w:val="21"/>
              </w:rPr>
              <w:t>1</w:t>
            </w:r>
            <w:r w:rsidRPr="00642D96">
              <w:rPr>
                <w:rFonts w:eastAsia="宋体"/>
                <w:kern w:val="0"/>
                <w:szCs w:val="21"/>
              </w:rPr>
              <w:t>000</w:t>
            </w:r>
            <w:r w:rsidRPr="00642D96">
              <w:rPr>
                <w:rFonts w:eastAsia="宋体" w:hint="eastAsia"/>
                <w:kern w:val="0"/>
                <w:szCs w:val="21"/>
              </w:rPr>
              <w:t>kg</w:t>
            </w:r>
          </w:p>
        </w:tc>
        <w:tc>
          <w:tcPr>
            <w:tcW w:w="2213"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lastRenderedPageBreak/>
              <w:t>5</w:t>
            </w:r>
          </w:p>
        </w:tc>
        <w:tc>
          <w:tcPr>
            <w:tcW w:w="2386"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抗压</w:t>
            </w:r>
            <w:r w:rsidRPr="00642D96">
              <w:rPr>
                <w:rFonts w:eastAsia="宋体"/>
                <w:kern w:val="0"/>
                <w:szCs w:val="21"/>
              </w:rPr>
              <w:t>试验</w:t>
            </w:r>
          </w:p>
        </w:tc>
        <w:tc>
          <w:tcPr>
            <w:tcW w:w="3590" w:type="dxa"/>
            <w:shd w:val="clear" w:color="auto" w:fill="auto"/>
            <w:vAlign w:val="center"/>
            <w:hideMark/>
          </w:tcPr>
          <w:p w:rsidR="00163680" w:rsidRPr="00642D96" w:rsidRDefault="00163680" w:rsidP="00163680">
            <w:pPr>
              <w:ind w:firstLineChars="0" w:firstLine="0"/>
              <w:jc w:val="center"/>
              <w:rPr>
                <w:rFonts w:ascii="宋体" w:eastAsia="宋体" w:hAnsi="宋体" w:cs="宋体"/>
                <w:kern w:val="0"/>
                <w:szCs w:val="21"/>
              </w:rPr>
            </w:pPr>
            <w:r w:rsidRPr="00642D96">
              <w:rPr>
                <w:rFonts w:eastAsia="宋体" w:hint="eastAsia"/>
                <w:kern w:val="0"/>
                <w:szCs w:val="21"/>
              </w:rPr>
              <w:t>根据公式</w:t>
            </w:r>
            <w:r w:rsidRPr="006B5CB9">
              <w:rPr>
                <w:rFonts w:eastAsia="宋体" w:hint="eastAsia"/>
                <w:kern w:val="0"/>
                <w:szCs w:val="21"/>
              </w:rPr>
              <w:t>（</w:t>
            </w:r>
            <w:r w:rsidR="006B5CB9" w:rsidRPr="006B5CB9">
              <w:rPr>
                <w:rFonts w:eastAsia="宋体" w:hint="eastAsia"/>
                <w:kern w:val="0"/>
                <w:szCs w:val="21"/>
              </w:rPr>
              <w:t>1</w:t>
            </w:r>
            <w:r w:rsidRPr="006B5CB9">
              <w:rPr>
                <w:rFonts w:eastAsia="宋体" w:hint="eastAsia"/>
                <w:kern w:val="0"/>
                <w:szCs w:val="21"/>
              </w:rPr>
              <w:t>）</w:t>
            </w:r>
            <w:r w:rsidRPr="00642D96">
              <w:rPr>
                <w:rFonts w:eastAsia="宋体" w:hint="eastAsia"/>
                <w:kern w:val="0"/>
                <w:szCs w:val="21"/>
              </w:rPr>
              <w:t>计算压力载荷值</w:t>
            </w:r>
          </w:p>
        </w:tc>
        <w:tc>
          <w:tcPr>
            <w:tcW w:w="2213"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6</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随机振动试验</w:t>
            </w:r>
          </w:p>
        </w:tc>
        <w:tc>
          <w:tcPr>
            <w:tcW w:w="3590" w:type="dxa"/>
            <w:shd w:val="clear" w:color="auto" w:fill="auto"/>
            <w:vAlign w:val="center"/>
          </w:tcPr>
          <w:p w:rsidR="00163680" w:rsidRPr="00642D96" w:rsidRDefault="00163680" w:rsidP="00163680">
            <w:pPr>
              <w:ind w:firstLineChars="0" w:firstLine="0"/>
              <w:jc w:val="left"/>
              <w:rPr>
                <w:rFonts w:eastAsia="宋体"/>
                <w:kern w:val="0"/>
                <w:szCs w:val="21"/>
              </w:rPr>
            </w:pPr>
            <w:r w:rsidRPr="00642D96">
              <w:rPr>
                <w:rFonts w:eastAsia="宋体" w:hint="eastAsia"/>
                <w:kern w:val="0"/>
                <w:szCs w:val="21"/>
              </w:rPr>
              <w:t>堆码振动，振动强度</w:t>
            </w:r>
            <w:proofErr w:type="spellStart"/>
            <w:r w:rsidRPr="00642D96">
              <w:rPr>
                <w:rFonts w:eastAsia="宋体" w:hint="eastAsia"/>
                <w:kern w:val="0"/>
                <w:szCs w:val="21"/>
              </w:rPr>
              <w:t>G</w:t>
            </w:r>
            <w:r w:rsidRPr="00642D96">
              <w:rPr>
                <w:rFonts w:eastAsia="宋体"/>
                <w:kern w:val="0"/>
                <w:szCs w:val="21"/>
              </w:rPr>
              <w:t>rms</w:t>
            </w:r>
            <w:proofErr w:type="spellEnd"/>
            <w:r w:rsidRPr="00642D96">
              <w:rPr>
                <w:rFonts w:eastAsia="宋体" w:hint="eastAsia"/>
                <w:kern w:val="0"/>
                <w:szCs w:val="21"/>
              </w:rPr>
              <w:t>值</w:t>
            </w:r>
            <w:r w:rsidR="006B5CB9">
              <w:rPr>
                <w:rFonts w:eastAsia="宋体" w:hint="eastAsia"/>
                <w:kern w:val="0"/>
                <w:szCs w:val="21"/>
              </w:rPr>
              <w:t>及时间</w:t>
            </w:r>
            <w:r w:rsidRPr="00642D96">
              <w:rPr>
                <w:rFonts w:eastAsia="宋体" w:hint="eastAsia"/>
                <w:kern w:val="0"/>
                <w:szCs w:val="21"/>
              </w:rPr>
              <w:t>：</w:t>
            </w:r>
            <w:r w:rsidRPr="00642D96">
              <w:rPr>
                <w:rFonts w:eastAsia="宋体" w:hint="eastAsia"/>
                <w:kern w:val="0"/>
                <w:szCs w:val="21"/>
              </w:rPr>
              <w:t>0</w:t>
            </w:r>
            <w:r w:rsidRPr="00642D96">
              <w:rPr>
                <w:rFonts w:eastAsia="宋体"/>
                <w:kern w:val="0"/>
                <w:szCs w:val="21"/>
              </w:rPr>
              <w:t>.82</w:t>
            </w:r>
            <w:r w:rsidRPr="00642D96">
              <w:rPr>
                <w:rFonts w:eastAsia="宋体" w:hint="eastAsia"/>
                <w:kern w:val="0"/>
                <w:szCs w:val="21"/>
              </w:rPr>
              <w:t>g</w:t>
            </w:r>
            <w:r w:rsidRPr="00642D96">
              <w:rPr>
                <w:rFonts w:eastAsia="宋体" w:hint="eastAsia"/>
                <w:kern w:val="0"/>
                <w:szCs w:val="21"/>
              </w:rPr>
              <w:t>，</w:t>
            </w:r>
            <w:r w:rsidR="006B5CB9">
              <w:rPr>
                <w:rFonts w:eastAsia="宋体" w:hint="eastAsia"/>
                <w:kern w:val="0"/>
                <w:szCs w:val="21"/>
              </w:rPr>
              <w:t>1</w:t>
            </w:r>
            <w:r w:rsidR="006B5CB9">
              <w:rPr>
                <w:rFonts w:eastAsia="宋体"/>
                <w:kern w:val="0"/>
                <w:szCs w:val="21"/>
              </w:rPr>
              <w:t>5</w:t>
            </w:r>
            <w:r w:rsidR="006B5CB9">
              <w:rPr>
                <w:rFonts w:eastAsia="宋体" w:hint="eastAsia"/>
                <w:kern w:val="0"/>
                <w:szCs w:val="21"/>
              </w:rPr>
              <w:t>min</w:t>
            </w:r>
            <w:r w:rsidR="006B5CB9">
              <w:rPr>
                <w:rFonts w:eastAsia="宋体" w:hint="eastAsia"/>
                <w:kern w:val="0"/>
                <w:szCs w:val="21"/>
              </w:rPr>
              <w:t>；</w:t>
            </w:r>
            <w:r w:rsidRPr="00642D96">
              <w:rPr>
                <w:rFonts w:eastAsia="宋体" w:hint="eastAsia"/>
                <w:kern w:val="0"/>
                <w:szCs w:val="21"/>
              </w:rPr>
              <w:t>0</w:t>
            </w:r>
            <w:r w:rsidRPr="00642D96">
              <w:rPr>
                <w:rFonts w:eastAsia="宋体"/>
                <w:kern w:val="0"/>
                <w:szCs w:val="21"/>
              </w:rPr>
              <w:t>.58g</w:t>
            </w:r>
            <w:r w:rsidR="006B5CB9">
              <w:rPr>
                <w:rFonts w:eastAsia="宋体" w:hint="eastAsia"/>
                <w:kern w:val="0"/>
                <w:szCs w:val="21"/>
              </w:rPr>
              <w:t>，</w:t>
            </w:r>
            <w:r w:rsidR="006B5CB9">
              <w:rPr>
                <w:rFonts w:eastAsia="宋体" w:hint="eastAsia"/>
                <w:kern w:val="0"/>
                <w:szCs w:val="21"/>
              </w:rPr>
              <w:t>4</w:t>
            </w:r>
            <w:r w:rsidR="006B5CB9">
              <w:rPr>
                <w:rFonts w:eastAsia="宋体"/>
                <w:kern w:val="0"/>
                <w:szCs w:val="21"/>
              </w:rPr>
              <w:t>5</w:t>
            </w:r>
            <w:r w:rsidR="006B5CB9">
              <w:rPr>
                <w:rFonts w:eastAsia="宋体" w:hint="eastAsia"/>
                <w:kern w:val="0"/>
                <w:szCs w:val="21"/>
              </w:rPr>
              <w:t>min</w:t>
            </w:r>
            <w:r w:rsidR="006B5CB9">
              <w:rPr>
                <w:rFonts w:eastAsia="宋体" w:hint="eastAsia"/>
                <w:kern w:val="0"/>
                <w:szCs w:val="21"/>
              </w:rPr>
              <w:t>；</w:t>
            </w:r>
            <w:r w:rsidRPr="00642D96">
              <w:rPr>
                <w:rFonts w:eastAsia="宋体" w:hint="eastAsia"/>
                <w:kern w:val="0"/>
                <w:szCs w:val="21"/>
              </w:rPr>
              <w:t>0</w:t>
            </w:r>
            <w:r w:rsidRPr="00642D96">
              <w:rPr>
                <w:rFonts w:eastAsia="宋体"/>
                <w:kern w:val="0"/>
                <w:szCs w:val="21"/>
              </w:rPr>
              <w:t>.41</w:t>
            </w:r>
            <w:r w:rsidRPr="00642D96">
              <w:rPr>
                <w:rFonts w:eastAsia="宋体" w:hint="eastAsia"/>
                <w:kern w:val="0"/>
                <w:szCs w:val="21"/>
              </w:rPr>
              <w:t>g</w:t>
            </w:r>
            <w:r>
              <w:rPr>
                <w:rFonts w:eastAsia="宋体" w:hint="eastAsia"/>
                <w:kern w:val="0"/>
                <w:szCs w:val="21"/>
              </w:rPr>
              <w:t>，</w:t>
            </w:r>
            <w:r w:rsidR="006B5CB9">
              <w:rPr>
                <w:rFonts w:eastAsia="宋体" w:hint="eastAsia"/>
                <w:kern w:val="0"/>
                <w:szCs w:val="21"/>
              </w:rPr>
              <w:t>1</w:t>
            </w:r>
            <w:r w:rsidR="006B5CB9">
              <w:rPr>
                <w:rFonts w:eastAsia="宋体"/>
                <w:kern w:val="0"/>
                <w:szCs w:val="21"/>
              </w:rPr>
              <w:t>20</w:t>
            </w:r>
            <w:r w:rsidR="006B5CB9">
              <w:rPr>
                <w:rFonts w:eastAsia="宋体" w:hint="eastAsia"/>
                <w:kern w:val="0"/>
                <w:szCs w:val="21"/>
              </w:rPr>
              <w:t>min</w:t>
            </w:r>
            <w:r w:rsidR="006B5CB9">
              <w:rPr>
                <w:rFonts w:eastAsia="宋体" w:hint="eastAsia"/>
                <w:kern w:val="0"/>
                <w:szCs w:val="21"/>
              </w:rPr>
              <w:t>；</w:t>
            </w:r>
            <w:r>
              <w:rPr>
                <w:rFonts w:eastAsia="宋体" w:hint="eastAsia"/>
                <w:kern w:val="0"/>
                <w:szCs w:val="21"/>
              </w:rPr>
              <w:t>共</w:t>
            </w:r>
            <w:r>
              <w:rPr>
                <w:rFonts w:eastAsia="宋体" w:hint="eastAsia"/>
                <w:kern w:val="0"/>
                <w:szCs w:val="21"/>
              </w:rPr>
              <w:t>3h</w:t>
            </w:r>
            <w:r w:rsidR="006B5CB9">
              <w:rPr>
                <w:rFonts w:eastAsia="宋体" w:hint="eastAsia"/>
                <w:kern w:val="0"/>
                <w:szCs w:val="21"/>
              </w:rPr>
              <w:t>。</w:t>
            </w:r>
          </w:p>
        </w:tc>
        <w:tc>
          <w:tcPr>
            <w:tcW w:w="2213"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7</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自由跌落试验（第二次）</w:t>
            </w:r>
          </w:p>
        </w:tc>
        <w:tc>
          <w:tcPr>
            <w:tcW w:w="3590" w:type="dxa"/>
            <w:shd w:val="clear" w:color="auto" w:fill="auto"/>
            <w:vAlign w:val="center"/>
          </w:tcPr>
          <w:p w:rsidR="00163680" w:rsidRPr="00642D96" w:rsidRDefault="00163680" w:rsidP="00163680">
            <w:pPr>
              <w:ind w:firstLineChars="0" w:firstLine="0"/>
              <w:jc w:val="left"/>
              <w:rPr>
                <w:rFonts w:eastAsia="宋体"/>
                <w:kern w:val="0"/>
                <w:szCs w:val="21"/>
              </w:rPr>
            </w:pPr>
            <w:r w:rsidRPr="00642D96">
              <w:rPr>
                <w:rFonts w:eastAsia="宋体" w:hint="eastAsia"/>
                <w:kern w:val="0"/>
                <w:szCs w:val="21"/>
              </w:rPr>
              <w:t>8</w:t>
            </w:r>
            <w:r w:rsidRPr="00642D96">
              <w:rPr>
                <w:rFonts w:eastAsia="宋体" w:hint="eastAsia"/>
                <w:kern w:val="0"/>
                <w:szCs w:val="21"/>
              </w:rPr>
              <w:t>次跌落，跌落高度最大</w:t>
            </w:r>
            <w:r w:rsidRPr="00642D96">
              <w:rPr>
                <w:rFonts w:eastAsia="宋体" w:hint="eastAsia"/>
                <w:kern w:val="0"/>
                <w:szCs w:val="21"/>
              </w:rPr>
              <w:t>6</w:t>
            </w:r>
            <w:r w:rsidRPr="00642D96">
              <w:rPr>
                <w:rFonts w:eastAsia="宋体"/>
                <w:kern w:val="0"/>
                <w:szCs w:val="21"/>
              </w:rPr>
              <w:t>10</w:t>
            </w:r>
            <w:r w:rsidRPr="00642D96">
              <w:rPr>
                <w:rFonts w:eastAsia="宋体" w:hint="eastAsia"/>
                <w:kern w:val="0"/>
                <w:szCs w:val="21"/>
              </w:rPr>
              <w:t>mm</w:t>
            </w:r>
            <w:r w:rsidRPr="00642D96">
              <w:rPr>
                <w:rFonts w:eastAsia="宋体" w:hint="eastAsia"/>
                <w:kern w:val="0"/>
                <w:szCs w:val="21"/>
              </w:rPr>
              <w:t>，包括跌落到危险物上</w:t>
            </w:r>
          </w:p>
        </w:tc>
        <w:tc>
          <w:tcPr>
            <w:tcW w:w="2213"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642D96">
        <w:trPr>
          <w:trHeight w:val="295"/>
          <w:jc w:val="center"/>
        </w:trPr>
        <w:tc>
          <w:tcPr>
            <w:tcW w:w="1155"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8</w:t>
            </w:r>
          </w:p>
        </w:tc>
        <w:tc>
          <w:tcPr>
            <w:tcW w:w="2386"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集中棱冲击试验</w:t>
            </w:r>
          </w:p>
        </w:tc>
        <w:tc>
          <w:tcPr>
            <w:tcW w:w="3590" w:type="dxa"/>
            <w:shd w:val="clear" w:color="auto" w:fill="auto"/>
            <w:vAlign w:val="center"/>
          </w:tcPr>
          <w:p w:rsidR="00163680" w:rsidRPr="00642D96" w:rsidRDefault="00163680" w:rsidP="00163680">
            <w:pPr>
              <w:ind w:firstLineChars="0" w:firstLine="0"/>
              <w:jc w:val="left"/>
              <w:rPr>
                <w:rFonts w:eastAsia="宋体"/>
                <w:kern w:val="0"/>
                <w:szCs w:val="21"/>
              </w:rPr>
            </w:pPr>
            <w:r w:rsidRPr="00642D96">
              <w:rPr>
                <w:rFonts w:eastAsia="宋体" w:hint="eastAsia"/>
                <w:kern w:val="0"/>
                <w:szCs w:val="21"/>
              </w:rPr>
              <w:t>危险箱跌落，跌落高度</w:t>
            </w:r>
            <w:r w:rsidRPr="00642D96">
              <w:rPr>
                <w:rFonts w:eastAsia="宋体" w:hint="eastAsia"/>
                <w:kern w:val="0"/>
                <w:szCs w:val="21"/>
              </w:rPr>
              <w:t>4</w:t>
            </w:r>
            <w:r w:rsidRPr="00642D96">
              <w:rPr>
                <w:rFonts w:eastAsia="宋体"/>
                <w:kern w:val="0"/>
                <w:szCs w:val="21"/>
              </w:rPr>
              <w:t>00</w:t>
            </w:r>
            <w:r w:rsidRPr="00642D96">
              <w:rPr>
                <w:rFonts w:eastAsia="宋体" w:hint="eastAsia"/>
                <w:kern w:val="0"/>
                <w:szCs w:val="21"/>
              </w:rPr>
              <w:t>mm</w:t>
            </w:r>
          </w:p>
        </w:tc>
        <w:tc>
          <w:tcPr>
            <w:tcW w:w="2213"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对于平板电视包装件必选</w:t>
            </w:r>
          </w:p>
        </w:tc>
      </w:tr>
      <w:tr w:rsidR="00D01DFA" w:rsidRPr="00642D96" w:rsidTr="00B777F9">
        <w:trPr>
          <w:trHeight w:val="295"/>
          <w:jc w:val="center"/>
        </w:trPr>
        <w:tc>
          <w:tcPr>
            <w:tcW w:w="9344" w:type="dxa"/>
            <w:gridSpan w:val="4"/>
            <w:shd w:val="clear" w:color="auto" w:fill="auto"/>
            <w:vAlign w:val="center"/>
          </w:tcPr>
          <w:p w:rsidR="00D01DFA" w:rsidRPr="00642D96" w:rsidRDefault="00B777F9" w:rsidP="00B777F9">
            <w:pPr>
              <w:widowControl/>
              <w:tabs>
                <w:tab w:val="center" w:pos="4201"/>
                <w:tab w:val="right" w:leader="dot" w:pos="9298"/>
              </w:tabs>
              <w:autoSpaceDE w:val="0"/>
              <w:autoSpaceDN w:val="0"/>
              <w:ind w:firstLineChars="0" w:firstLine="0"/>
              <w:rPr>
                <w:rFonts w:eastAsia="宋体"/>
                <w:kern w:val="0"/>
                <w:szCs w:val="21"/>
              </w:rPr>
            </w:pPr>
            <w:r>
              <w:rPr>
                <w:rFonts w:hint="eastAsia"/>
              </w:rPr>
              <w:t>注</w:t>
            </w:r>
            <w:r>
              <w:rPr>
                <w:rFonts w:hint="eastAsia"/>
              </w:rPr>
              <w:t>1</w:t>
            </w:r>
            <w:r>
              <w:rPr>
                <w:rFonts w:hint="eastAsia"/>
              </w:rPr>
              <w:t>：根据实际运输条件进行选择。</w:t>
            </w:r>
          </w:p>
        </w:tc>
      </w:tr>
    </w:tbl>
    <w:p w:rsidR="00642D96" w:rsidRPr="001B77C0" w:rsidRDefault="00642D96" w:rsidP="00FE3729">
      <w:pPr>
        <w:pStyle w:val="a5"/>
        <w:numPr>
          <w:ilvl w:val="1"/>
          <w:numId w:val="7"/>
        </w:numPr>
        <w:spacing w:beforeLines="100" w:before="312" w:afterLines="50" w:after="156"/>
        <w:ind w:left="0" w:firstLineChars="0" w:firstLine="0"/>
        <w:rPr>
          <w:rFonts w:ascii="黑体" w:eastAsia="黑体" w:hAnsi="黑体"/>
        </w:rPr>
      </w:pPr>
      <w:r w:rsidRPr="001B77C0">
        <w:rPr>
          <w:rFonts w:ascii="黑体" w:eastAsia="黑体" w:hAnsi="黑体" w:hint="eastAsia"/>
        </w:rPr>
        <w:t>类型B包装件(质量大于45kg)的试验项目及顺序如表2所示。</w:t>
      </w:r>
    </w:p>
    <w:p w:rsidR="00642D96" w:rsidRPr="007B714C" w:rsidRDefault="00642D96" w:rsidP="00972002">
      <w:pPr>
        <w:jc w:val="center"/>
        <w:rPr>
          <w:rFonts w:ascii="黑体" w:eastAsia="黑体" w:hAnsi="黑体"/>
        </w:rPr>
      </w:pPr>
      <w:r w:rsidRPr="007B714C">
        <w:rPr>
          <w:rFonts w:ascii="黑体" w:eastAsia="黑体" w:hAnsi="黑体" w:hint="eastAsia"/>
        </w:rPr>
        <w:t>表2 类型B试验项目及顺序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18"/>
        <w:gridCol w:w="3625"/>
        <w:gridCol w:w="2257"/>
      </w:tblGrid>
      <w:tr w:rsidR="00642D96" w:rsidRPr="00642D96" w:rsidTr="00163680">
        <w:trPr>
          <w:trHeight w:val="295"/>
          <w:jc w:val="center"/>
        </w:trPr>
        <w:tc>
          <w:tcPr>
            <w:tcW w:w="1044" w:type="dxa"/>
            <w:shd w:val="clear" w:color="auto" w:fill="auto"/>
            <w:vAlign w:val="center"/>
          </w:tcPr>
          <w:p w:rsidR="00642D96" w:rsidRPr="00642D96" w:rsidRDefault="00642D96" w:rsidP="00642D96">
            <w:pPr>
              <w:widowControl/>
              <w:tabs>
                <w:tab w:val="center" w:pos="4201"/>
                <w:tab w:val="right" w:leader="dot" w:pos="9298"/>
              </w:tabs>
              <w:autoSpaceDE w:val="0"/>
              <w:autoSpaceDN w:val="0"/>
              <w:ind w:firstLineChars="0" w:firstLine="0"/>
              <w:jc w:val="center"/>
              <w:rPr>
                <w:rFonts w:eastAsia="宋体"/>
                <w:kern w:val="0"/>
                <w:szCs w:val="21"/>
              </w:rPr>
            </w:pPr>
            <w:r w:rsidRPr="00642D96">
              <w:rPr>
                <w:rFonts w:ascii="宋体" w:eastAsia="宋体" w:hAnsi="宋体" w:cs="宋体"/>
                <w:kern w:val="0"/>
                <w:szCs w:val="21"/>
              </w:rPr>
              <w:t>试验顺序</w:t>
            </w:r>
          </w:p>
        </w:tc>
        <w:tc>
          <w:tcPr>
            <w:tcW w:w="2418" w:type="dxa"/>
            <w:shd w:val="clear" w:color="auto" w:fill="auto"/>
            <w:vAlign w:val="center"/>
          </w:tcPr>
          <w:p w:rsidR="00642D96" w:rsidRPr="00642D96" w:rsidRDefault="00642D96" w:rsidP="00642D96">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试验项目</w:t>
            </w:r>
          </w:p>
        </w:tc>
        <w:tc>
          <w:tcPr>
            <w:tcW w:w="3625" w:type="dxa"/>
            <w:shd w:val="clear" w:color="auto" w:fill="auto"/>
            <w:vAlign w:val="center"/>
          </w:tcPr>
          <w:p w:rsidR="00642D96" w:rsidRPr="00642D96" w:rsidRDefault="00642D96" w:rsidP="00642D96">
            <w:pPr>
              <w:ind w:firstLineChars="0" w:firstLine="0"/>
              <w:jc w:val="center"/>
              <w:rPr>
                <w:rFonts w:eastAsia="宋体"/>
                <w:kern w:val="0"/>
                <w:szCs w:val="21"/>
              </w:rPr>
            </w:pPr>
            <w:r w:rsidRPr="00642D96">
              <w:rPr>
                <w:rFonts w:eastAsia="宋体" w:hint="eastAsia"/>
                <w:kern w:val="0"/>
                <w:szCs w:val="21"/>
              </w:rPr>
              <w:t>试验强度</w:t>
            </w:r>
          </w:p>
        </w:tc>
        <w:tc>
          <w:tcPr>
            <w:tcW w:w="2257" w:type="dxa"/>
            <w:shd w:val="clear" w:color="auto" w:fill="auto"/>
            <w:vAlign w:val="center"/>
          </w:tcPr>
          <w:p w:rsidR="00642D96" w:rsidRPr="00642D96" w:rsidRDefault="00642D96" w:rsidP="00642D96">
            <w:pPr>
              <w:ind w:firstLineChars="0" w:firstLine="0"/>
              <w:jc w:val="center"/>
              <w:rPr>
                <w:rFonts w:eastAsia="宋体"/>
                <w:kern w:val="0"/>
                <w:szCs w:val="21"/>
              </w:rPr>
            </w:pPr>
            <w:r w:rsidRPr="00642D96">
              <w:rPr>
                <w:rFonts w:ascii="宋体" w:eastAsia="宋体" w:hAnsi="宋体" w:cs="宋体" w:hint="eastAsia"/>
                <w:kern w:val="0"/>
                <w:szCs w:val="21"/>
              </w:rPr>
              <w:t>是否进行</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ascii="宋体" w:eastAsia="宋体" w:hAnsi="宋体" w:cs="宋体"/>
                <w:kern w:val="0"/>
                <w:szCs w:val="21"/>
              </w:rPr>
              <w:t>1</w:t>
            </w:r>
          </w:p>
        </w:tc>
        <w:tc>
          <w:tcPr>
            <w:tcW w:w="2418"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温湿度</w:t>
            </w:r>
            <w:r w:rsidRPr="00642D96">
              <w:rPr>
                <w:rFonts w:eastAsia="宋体" w:hint="eastAsia"/>
                <w:kern w:val="0"/>
                <w:szCs w:val="21"/>
              </w:rPr>
              <w:t>调节</w:t>
            </w:r>
            <w:r w:rsidRPr="00642D96">
              <w:rPr>
                <w:rFonts w:eastAsia="宋体"/>
                <w:kern w:val="0"/>
                <w:szCs w:val="21"/>
              </w:rPr>
              <w:t>处理试验</w:t>
            </w:r>
            <w:r w:rsidR="00D01DFA" w:rsidRPr="00BD111E">
              <w:rPr>
                <w:rFonts w:hint="eastAsia"/>
                <w:vertAlign w:val="superscript"/>
              </w:rPr>
              <w:t>注</w:t>
            </w:r>
            <w:r w:rsidR="00D01DFA">
              <w:rPr>
                <w:rFonts w:hint="eastAsia"/>
                <w:vertAlign w:val="superscript"/>
              </w:rPr>
              <w:t>1</w:t>
            </w:r>
          </w:p>
        </w:tc>
        <w:tc>
          <w:tcPr>
            <w:tcW w:w="3625" w:type="dxa"/>
            <w:shd w:val="clear" w:color="auto" w:fill="auto"/>
            <w:vAlign w:val="center"/>
          </w:tcPr>
          <w:p w:rsidR="00163680" w:rsidRPr="00642D96" w:rsidRDefault="00163680" w:rsidP="00163680">
            <w:pPr>
              <w:ind w:firstLineChars="0" w:firstLine="0"/>
              <w:jc w:val="center"/>
              <w:rPr>
                <w:rFonts w:ascii="宋体" w:eastAsia="宋体" w:hAnsi="宋体" w:cs="宋体"/>
                <w:kern w:val="0"/>
                <w:szCs w:val="21"/>
              </w:rPr>
            </w:pPr>
            <w:r>
              <w:rPr>
                <w:rFonts w:hint="eastAsia"/>
              </w:rPr>
              <w:t>温湿度选择见表</w:t>
            </w:r>
            <w:r>
              <w:rPr>
                <w:rFonts w:hint="eastAsia"/>
              </w:rPr>
              <w:t>3</w:t>
            </w:r>
          </w:p>
        </w:tc>
        <w:tc>
          <w:tcPr>
            <w:tcW w:w="2257"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可选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2</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倾斜</w:t>
            </w:r>
            <w:r>
              <w:rPr>
                <w:rFonts w:eastAsia="宋体" w:hint="eastAsia"/>
                <w:kern w:val="0"/>
                <w:szCs w:val="21"/>
              </w:rPr>
              <w:t>/</w:t>
            </w:r>
            <w:r>
              <w:rPr>
                <w:rFonts w:eastAsia="宋体" w:hint="eastAsia"/>
                <w:kern w:val="0"/>
                <w:szCs w:val="21"/>
              </w:rPr>
              <w:t>倾翻</w:t>
            </w:r>
            <w:r w:rsidRPr="00642D96">
              <w:rPr>
                <w:rFonts w:eastAsia="宋体"/>
                <w:kern w:val="0"/>
                <w:szCs w:val="21"/>
              </w:rPr>
              <w:t>试验</w:t>
            </w:r>
          </w:p>
        </w:tc>
        <w:tc>
          <w:tcPr>
            <w:tcW w:w="3625"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kern w:val="0"/>
                <w:szCs w:val="21"/>
              </w:rPr>
              <w:t>22</w:t>
            </w:r>
            <w:r w:rsidRPr="00642D96">
              <w:rPr>
                <w:rFonts w:eastAsia="宋体" w:hint="eastAsia"/>
                <w:kern w:val="0"/>
                <w:szCs w:val="21"/>
              </w:rPr>
              <w:t>°角倾斜</w:t>
            </w:r>
          </w:p>
        </w:tc>
        <w:tc>
          <w:tcPr>
            <w:tcW w:w="2257"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对于垂直高度≥</w:t>
            </w:r>
            <w:r w:rsidRPr="00642D96">
              <w:rPr>
                <w:rFonts w:eastAsia="宋体"/>
                <w:kern w:val="0"/>
                <w:szCs w:val="21"/>
              </w:rPr>
              <w:t>1.2m</w:t>
            </w:r>
            <w:r w:rsidRPr="00642D96">
              <w:rPr>
                <w:rFonts w:eastAsia="宋体"/>
                <w:kern w:val="0"/>
                <w:szCs w:val="21"/>
              </w:rPr>
              <w:t>并且底面任意尺寸小于高度</w:t>
            </w:r>
            <w:r w:rsidRPr="00642D96">
              <w:rPr>
                <w:rFonts w:eastAsia="宋体"/>
                <w:kern w:val="0"/>
                <w:szCs w:val="21"/>
              </w:rPr>
              <w:t>1/2</w:t>
            </w:r>
            <w:r w:rsidRPr="00642D96">
              <w:rPr>
                <w:rFonts w:eastAsia="宋体"/>
                <w:kern w:val="0"/>
                <w:szCs w:val="21"/>
              </w:rPr>
              <w:t>或者高度</w:t>
            </w:r>
            <w:r w:rsidRPr="00642D96">
              <w:rPr>
                <w:rFonts w:eastAsia="宋体"/>
                <w:kern w:val="0"/>
                <w:szCs w:val="21"/>
              </w:rPr>
              <w:t>≥0.76m</w:t>
            </w:r>
            <w:r w:rsidRPr="00642D96">
              <w:rPr>
                <w:rFonts w:eastAsia="宋体"/>
                <w:kern w:val="0"/>
                <w:szCs w:val="21"/>
              </w:rPr>
              <w:t>并且重心位置位于高度的一半以上的运输包装件</w:t>
            </w:r>
            <w:r w:rsidRPr="00642D96">
              <w:rPr>
                <w:rFonts w:eastAsia="宋体" w:hint="eastAsia"/>
                <w:kern w:val="0"/>
                <w:szCs w:val="21"/>
              </w:rPr>
              <w:t>为必选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3</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旋转跌落试验</w:t>
            </w:r>
          </w:p>
        </w:tc>
        <w:tc>
          <w:tcPr>
            <w:tcW w:w="3625" w:type="dxa"/>
            <w:shd w:val="clear" w:color="auto" w:fill="auto"/>
            <w:vAlign w:val="center"/>
          </w:tcPr>
          <w:p w:rsidR="00163680" w:rsidRPr="00642D96" w:rsidRDefault="00517E3D" w:rsidP="00163680">
            <w:pPr>
              <w:ind w:firstLineChars="0" w:firstLine="0"/>
              <w:jc w:val="center"/>
              <w:rPr>
                <w:rFonts w:eastAsia="宋体"/>
                <w:kern w:val="0"/>
                <w:szCs w:val="21"/>
              </w:rPr>
            </w:pPr>
            <w:r>
              <w:rPr>
                <w:rFonts w:eastAsia="宋体" w:hint="eastAsia"/>
                <w:kern w:val="0"/>
                <w:szCs w:val="21"/>
              </w:rPr>
              <w:t>跌落高度</w:t>
            </w:r>
            <w:r w:rsidR="006B5CB9">
              <w:rPr>
                <w:rFonts w:eastAsia="宋体" w:hint="eastAsia"/>
                <w:kern w:val="0"/>
                <w:szCs w:val="21"/>
              </w:rPr>
              <w:t>2</w:t>
            </w:r>
            <w:r w:rsidR="006B5CB9">
              <w:rPr>
                <w:rFonts w:eastAsia="宋体"/>
                <w:kern w:val="0"/>
                <w:szCs w:val="21"/>
              </w:rPr>
              <w:t>30</w:t>
            </w:r>
            <w:r w:rsidR="006B5CB9">
              <w:rPr>
                <w:rFonts w:eastAsia="宋体" w:hint="eastAsia"/>
                <w:kern w:val="0"/>
                <w:szCs w:val="21"/>
              </w:rPr>
              <w:t>mm</w:t>
            </w:r>
          </w:p>
        </w:tc>
        <w:tc>
          <w:tcPr>
            <w:tcW w:w="2257"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4</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斜面冲击试验（第一次）</w:t>
            </w:r>
          </w:p>
        </w:tc>
        <w:tc>
          <w:tcPr>
            <w:tcW w:w="3625"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冲击末速度</w:t>
            </w:r>
            <w:r w:rsidRPr="00642D96">
              <w:rPr>
                <w:rFonts w:eastAsia="宋体" w:hint="eastAsia"/>
                <w:kern w:val="0"/>
                <w:szCs w:val="21"/>
              </w:rPr>
              <w:t>1</w:t>
            </w:r>
            <w:r w:rsidRPr="00642D96">
              <w:rPr>
                <w:rFonts w:eastAsia="宋体"/>
                <w:kern w:val="0"/>
                <w:szCs w:val="21"/>
              </w:rPr>
              <w:t>.2</w:t>
            </w:r>
            <w:r w:rsidRPr="00642D96">
              <w:rPr>
                <w:rFonts w:eastAsia="宋体" w:hint="eastAsia"/>
                <w:kern w:val="0"/>
                <w:szCs w:val="21"/>
              </w:rPr>
              <w:t>m</w:t>
            </w:r>
            <w:r w:rsidRPr="00642D96">
              <w:rPr>
                <w:rFonts w:eastAsia="宋体"/>
                <w:kern w:val="0"/>
                <w:szCs w:val="21"/>
              </w:rPr>
              <w:t>/s</w:t>
            </w:r>
          </w:p>
        </w:tc>
        <w:tc>
          <w:tcPr>
            <w:tcW w:w="2257"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5</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Pr>
                <w:rFonts w:eastAsia="宋体" w:hint="eastAsia"/>
                <w:kern w:val="0"/>
                <w:szCs w:val="21"/>
              </w:rPr>
              <w:t>挤压夹</w:t>
            </w:r>
            <w:proofErr w:type="gramStart"/>
            <w:r>
              <w:rPr>
                <w:rFonts w:eastAsia="宋体" w:hint="eastAsia"/>
                <w:kern w:val="0"/>
                <w:szCs w:val="21"/>
              </w:rPr>
              <w:t>持</w:t>
            </w:r>
            <w:r w:rsidRPr="00642D96">
              <w:rPr>
                <w:rFonts w:eastAsia="宋体"/>
                <w:kern w:val="0"/>
                <w:szCs w:val="21"/>
              </w:rPr>
              <w:t>试验</w:t>
            </w:r>
            <w:proofErr w:type="gramEnd"/>
          </w:p>
        </w:tc>
        <w:tc>
          <w:tcPr>
            <w:tcW w:w="3625" w:type="dxa"/>
            <w:shd w:val="clear" w:color="auto" w:fill="auto"/>
            <w:vAlign w:val="center"/>
          </w:tcPr>
          <w:p w:rsidR="00163680" w:rsidRPr="00642D96" w:rsidRDefault="00163680" w:rsidP="00163680">
            <w:pPr>
              <w:ind w:firstLineChars="0" w:firstLine="0"/>
              <w:jc w:val="left"/>
              <w:rPr>
                <w:rFonts w:ascii="宋体" w:eastAsia="宋体" w:hAnsi="宋体" w:cs="宋体"/>
                <w:kern w:val="0"/>
                <w:szCs w:val="21"/>
              </w:rPr>
            </w:pPr>
            <w:r w:rsidRPr="00642D96">
              <w:rPr>
                <w:rFonts w:eastAsia="宋体" w:hint="eastAsia"/>
                <w:kern w:val="0"/>
                <w:szCs w:val="21"/>
              </w:rPr>
              <w:t>在可允许的搬运面，单个包装件搬运和多个包装件搬运，</w:t>
            </w:r>
            <w:r w:rsidR="00163FA4">
              <w:rPr>
                <w:rFonts w:eastAsia="宋体" w:hint="eastAsia"/>
                <w:kern w:val="0"/>
                <w:szCs w:val="21"/>
              </w:rPr>
              <w:t>夹持力</w:t>
            </w:r>
            <w:r w:rsidRPr="00642D96">
              <w:rPr>
                <w:rFonts w:eastAsia="宋体" w:hint="eastAsia"/>
                <w:kern w:val="0"/>
                <w:szCs w:val="21"/>
              </w:rPr>
              <w:t>1</w:t>
            </w:r>
            <w:r w:rsidRPr="00642D96">
              <w:rPr>
                <w:rFonts w:eastAsia="宋体"/>
                <w:kern w:val="0"/>
                <w:szCs w:val="21"/>
              </w:rPr>
              <w:t>000</w:t>
            </w:r>
            <w:r w:rsidRPr="00642D96">
              <w:rPr>
                <w:rFonts w:eastAsia="宋体" w:hint="eastAsia"/>
                <w:kern w:val="0"/>
                <w:szCs w:val="21"/>
              </w:rPr>
              <w:t>kg</w:t>
            </w:r>
          </w:p>
        </w:tc>
        <w:tc>
          <w:tcPr>
            <w:tcW w:w="2257" w:type="dxa"/>
            <w:shd w:val="clear" w:color="auto" w:fill="auto"/>
            <w:vAlign w:val="center"/>
          </w:tcPr>
          <w:p w:rsidR="00163680" w:rsidRPr="00642D96" w:rsidRDefault="00163680" w:rsidP="00163680">
            <w:pPr>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6</w:t>
            </w:r>
          </w:p>
        </w:tc>
        <w:tc>
          <w:tcPr>
            <w:tcW w:w="2418"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抗压</w:t>
            </w:r>
            <w:r w:rsidRPr="00642D96">
              <w:rPr>
                <w:rFonts w:eastAsia="宋体"/>
                <w:kern w:val="0"/>
                <w:szCs w:val="21"/>
              </w:rPr>
              <w:t>试验</w:t>
            </w:r>
          </w:p>
        </w:tc>
        <w:tc>
          <w:tcPr>
            <w:tcW w:w="3625" w:type="dxa"/>
            <w:shd w:val="clear" w:color="auto" w:fill="auto"/>
            <w:vAlign w:val="center"/>
            <w:hideMark/>
          </w:tcPr>
          <w:p w:rsidR="00163680" w:rsidRPr="00642D96" w:rsidRDefault="00163680" w:rsidP="00163680">
            <w:pPr>
              <w:ind w:firstLineChars="0" w:firstLine="0"/>
              <w:jc w:val="center"/>
              <w:rPr>
                <w:rFonts w:ascii="宋体" w:eastAsia="宋体" w:hAnsi="宋体" w:cs="宋体"/>
                <w:kern w:val="0"/>
                <w:szCs w:val="21"/>
              </w:rPr>
            </w:pPr>
            <w:r w:rsidRPr="00642D96">
              <w:rPr>
                <w:rFonts w:eastAsia="宋体" w:hint="eastAsia"/>
                <w:kern w:val="0"/>
                <w:szCs w:val="21"/>
              </w:rPr>
              <w:t>根据公式</w:t>
            </w:r>
            <w:r w:rsidR="006B5CB9">
              <w:rPr>
                <w:rFonts w:eastAsia="宋体" w:hint="eastAsia"/>
                <w:kern w:val="0"/>
                <w:szCs w:val="21"/>
              </w:rPr>
              <w:t>（</w:t>
            </w:r>
            <w:r w:rsidR="006B5CB9">
              <w:rPr>
                <w:rFonts w:eastAsia="宋体" w:hint="eastAsia"/>
                <w:kern w:val="0"/>
                <w:szCs w:val="21"/>
              </w:rPr>
              <w:t>3</w:t>
            </w:r>
            <w:r w:rsidR="006B5CB9">
              <w:rPr>
                <w:rFonts w:eastAsia="宋体" w:hint="eastAsia"/>
                <w:kern w:val="0"/>
                <w:szCs w:val="21"/>
              </w:rPr>
              <w:t>）</w:t>
            </w:r>
            <w:r w:rsidRPr="00642D96">
              <w:rPr>
                <w:rFonts w:eastAsia="宋体" w:hint="eastAsia"/>
                <w:kern w:val="0"/>
                <w:szCs w:val="21"/>
              </w:rPr>
              <w:t>计算压力载荷值</w:t>
            </w:r>
          </w:p>
        </w:tc>
        <w:tc>
          <w:tcPr>
            <w:tcW w:w="2257" w:type="dxa"/>
            <w:shd w:val="clear" w:color="auto" w:fill="auto"/>
            <w:vAlign w:val="center"/>
            <w:hideMark/>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7</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随机振动试验</w:t>
            </w:r>
          </w:p>
        </w:tc>
        <w:tc>
          <w:tcPr>
            <w:tcW w:w="3625" w:type="dxa"/>
            <w:shd w:val="clear" w:color="auto" w:fill="auto"/>
            <w:vAlign w:val="center"/>
          </w:tcPr>
          <w:p w:rsidR="00163680" w:rsidRPr="00642D96" w:rsidRDefault="006B5CB9" w:rsidP="00163680">
            <w:pPr>
              <w:ind w:firstLineChars="0" w:firstLine="0"/>
              <w:jc w:val="left"/>
              <w:rPr>
                <w:rFonts w:eastAsia="宋体"/>
                <w:kern w:val="0"/>
                <w:szCs w:val="21"/>
              </w:rPr>
            </w:pPr>
            <w:r w:rsidRPr="006B5CB9">
              <w:rPr>
                <w:rFonts w:eastAsia="宋体" w:hint="eastAsia"/>
                <w:kern w:val="0"/>
                <w:szCs w:val="21"/>
              </w:rPr>
              <w:t>堆码振动，振动强度</w:t>
            </w:r>
            <w:proofErr w:type="spellStart"/>
            <w:r w:rsidRPr="006B5CB9">
              <w:rPr>
                <w:rFonts w:eastAsia="宋体" w:hint="eastAsia"/>
                <w:kern w:val="0"/>
                <w:szCs w:val="21"/>
              </w:rPr>
              <w:t>Grms</w:t>
            </w:r>
            <w:proofErr w:type="spellEnd"/>
            <w:r w:rsidRPr="006B5CB9">
              <w:rPr>
                <w:rFonts w:eastAsia="宋体" w:hint="eastAsia"/>
                <w:kern w:val="0"/>
                <w:szCs w:val="21"/>
              </w:rPr>
              <w:t>值及时间：</w:t>
            </w:r>
            <w:r w:rsidRPr="006B5CB9">
              <w:rPr>
                <w:rFonts w:eastAsia="宋体" w:hint="eastAsia"/>
                <w:kern w:val="0"/>
                <w:szCs w:val="21"/>
              </w:rPr>
              <w:t>0.82g</w:t>
            </w:r>
            <w:r w:rsidRPr="006B5CB9">
              <w:rPr>
                <w:rFonts w:eastAsia="宋体" w:hint="eastAsia"/>
                <w:kern w:val="0"/>
                <w:szCs w:val="21"/>
              </w:rPr>
              <w:t>，</w:t>
            </w:r>
            <w:r w:rsidRPr="006B5CB9">
              <w:rPr>
                <w:rFonts w:eastAsia="宋体" w:hint="eastAsia"/>
                <w:kern w:val="0"/>
                <w:szCs w:val="21"/>
              </w:rPr>
              <w:t>15min</w:t>
            </w:r>
            <w:r w:rsidRPr="006B5CB9">
              <w:rPr>
                <w:rFonts w:eastAsia="宋体" w:hint="eastAsia"/>
                <w:kern w:val="0"/>
                <w:szCs w:val="21"/>
              </w:rPr>
              <w:t>；</w:t>
            </w:r>
            <w:r w:rsidRPr="006B5CB9">
              <w:rPr>
                <w:rFonts w:eastAsia="宋体" w:hint="eastAsia"/>
                <w:kern w:val="0"/>
                <w:szCs w:val="21"/>
              </w:rPr>
              <w:t>0.58g</w:t>
            </w:r>
            <w:r w:rsidRPr="006B5CB9">
              <w:rPr>
                <w:rFonts w:eastAsia="宋体" w:hint="eastAsia"/>
                <w:kern w:val="0"/>
                <w:szCs w:val="21"/>
              </w:rPr>
              <w:t>，</w:t>
            </w:r>
            <w:r w:rsidRPr="006B5CB9">
              <w:rPr>
                <w:rFonts w:eastAsia="宋体" w:hint="eastAsia"/>
                <w:kern w:val="0"/>
                <w:szCs w:val="21"/>
              </w:rPr>
              <w:t>45min</w:t>
            </w:r>
            <w:r w:rsidRPr="006B5CB9">
              <w:rPr>
                <w:rFonts w:eastAsia="宋体" w:hint="eastAsia"/>
                <w:kern w:val="0"/>
                <w:szCs w:val="21"/>
              </w:rPr>
              <w:t>；</w:t>
            </w:r>
            <w:r w:rsidRPr="006B5CB9">
              <w:rPr>
                <w:rFonts w:eastAsia="宋体" w:hint="eastAsia"/>
                <w:kern w:val="0"/>
                <w:szCs w:val="21"/>
              </w:rPr>
              <w:t xml:space="preserve"> 0.41g</w:t>
            </w:r>
            <w:r w:rsidRPr="006B5CB9">
              <w:rPr>
                <w:rFonts w:eastAsia="宋体" w:hint="eastAsia"/>
                <w:kern w:val="0"/>
                <w:szCs w:val="21"/>
              </w:rPr>
              <w:t>，</w:t>
            </w:r>
            <w:r w:rsidRPr="006B5CB9">
              <w:rPr>
                <w:rFonts w:eastAsia="宋体" w:hint="eastAsia"/>
                <w:kern w:val="0"/>
                <w:szCs w:val="21"/>
              </w:rPr>
              <w:t>120min</w:t>
            </w:r>
            <w:r w:rsidRPr="006B5CB9">
              <w:rPr>
                <w:rFonts w:eastAsia="宋体" w:hint="eastAsia"/>
                <w:kern w:val="0"/>
                <w:szCs w:val="21"/>
              </w:rPr>
              <w:t>；共</w:t>
            </w:r>
            <w:r w:rsidRPr="006B5CB9">
              <w:rPr>
                <w:rFonts w:eastAsia="宋体" w:hint="eastAsia"/>
                <w:kern w:val="0"/>
                <w:szCs w:val="21"/>
              </w:rPr>
              <w:t>3h</w:t>
            </w:r>
            <w:r w:rsidRPr="006B5CB9">
              <w:rPr>
                <w:rFonts w:eastAsia="宋体" w:hint="eastAsia"/>
                <w:kern w:val="0"/>
                <w:szCs w:val="21"/>
              </w:rPr>
              <w:t>。</w:t>
            </w:r>
          </w:p>
        </w:tc>
        <w:tc>
          <w:tcPr>
            <w:tcW w:w="2257"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8</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斜面冲击试验（第二次）</w:t>
            </w:r>
          </w:p>
        </w:tc>
        <w:tc>
          <w:tcPr>
            <w:tcW w:w="3625" w:type="dxa"/>
            <w:shd w:val="clear" w:color="auto" w:fill="auto"/>
            <w:vAlign w:val="center"/>
          </w:tcPr>
          <w:p w:rsidR="00163680" w:rsidRPr="00642D96" w:rsidRDefault="00163680" w:rsidP="006B5CB9">
            <w:pPr>
              <w:ind w:firstLineChars="0" w:firstLine="0"/>
              <w:jc w:val="center"/>
              <w:rPr>
                <w:rFonts w:eastAsia="宋体"/>
                <w:kern w:val="0"/>
                <w:szCs w:val="21"/>
              </w:rPr>
            </w:pPr>
            <w:r w:rsidRPr="00642D96">
              <w:rPr>
                <w:rFonts w:eastAsia="宋体" w:hint="eastAsia"/>
                <w:kern w:val="0"/>
                <w:szCs w:val="21"/>
              </w:rPr>
              <w:t>冲击末速度</w:t>
            </w:r>
            <w:r w:rsidRPr="00642D96">
              <w:rPr>
                <w:rFonts w:eastAsia="宋体" w:hint="eastAsia"/>
                <w:kern w:val="0"/>
                <w:szCs w:val="21"/>
              </w:rPr>
              <w:t>1</w:t>
            </w:r>
            <w:r w:rsidRPr="00642D96">
              <w:rPr>
                <w:rFonts w:eastAsia="宋体"/>
                <w:kern w:val="0"/>
                <w:szCs w:val="21"/>
              </w:rPr>
              <w:t>.2</w:t>
            </w:r>
            <w:r w:rsidRPr="00642D96">
              <w:rPr>
                <w:rFonts w:eastAsia="宋体" w:hint="eastAsia"/>
                <w:kern w:val="0"/>
                <w:szCs w:val="21"/>
              </w:rPr>
              <w:t>m</w:t>
            </w:r>
            <w:r w:rsidRPr="00642D96">
              <w:rPr>
                <w:rFonts w:eastAsia="宋体"/>
                <w:kern w:val="0"/>
                <w:szCs w:val="21"/>
              </w:rPr>
              <w:t>/s</w:t>
            </w:r>
          </w:p>
        </w:tc>
        <w:tc>
          <w:tcPr>
            <w:tcW w:w="2257"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kern w:val="0"/>
                <w:szCs w:val="21"/>
              </w:rPr>
              <w:t>9</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底面跌落试验</w:t>
            </w:r>
          </w:p>
        </w:tc>
        <w:tc>
          <w:tcPr>
            <w:tcW w:w="3625" w:type="dxa"/>
            <w:shd w:val="clear" w:color="auto" w:fill="auto"/>
            <w:vAlign w:val="center"/>
          </w:tcPr>
          <w:p w:rsidR="00163680" w:rsidRPr="00642D96" w:rsidRDefault="00517E3D" w:rsidP="00163680">
            <w:pPr>
              <w:ind w:firstLineChars="0" w:firstLine="0"/>
              <w:jc w:val="center"/>
              <w:rPr>
                <w:rFonts w:eastAsia="宋体"/>
                <w:kern w:val="0"/>
                <w:szCs w:val="21"/>
              </w:rPr>
            </w:pPr>
            <w:r>
              <w:rPr>
                <w:rFonts w:eastAsia="宋体" w:hint="eastAsia"/>
                <w:kern w:val="0"/>
                <w:szCs w:val="21"/>
              </w:rPr>
              <w:t>跌落高度</w:t>
            </w:r>
            <w:r w:rsidR="00163680" w:rsidRPr="00642D96">
              <w:rPr>
                <w:rFonts w:eastAsia="宋体"/>
                <w:kern w:val="0"/>
                <w:szCs w:val="21"/>
              </w:rPr>
              <w:t>230</w:t>
            </w:r>
            <w:r w:rsidR="00163680" w:rsidRPr="00642D96">
              <w:rPr>
                <w:rFonts w:eastAsia="宋体" w:hint="eastAsia"/>
                <w:kern w:val="0"/>
                <w:szCs w:val="21"/>
              </w:rPr>
              <w:t>mm</w:t>
            </w:r>
          </w:p>
        </w:tc>
        <w:tc>
          <w:tcPr>
            <w:tcW w:w="2257"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必选</w:t>
            </w:r>
          </w:p>
        </w:tc>
      </w:tr>
      <w:tr w:rsidR="00163680" w:rsidRPr="00642D96" w:rsidTr="00163680">
        <w:trPr>
          <w:trHeight w:val="295"/>
          <w:jc w:val="center"/>
        </w:trPr>
        <w:tc>
          <w:tcPr>
            <w:tcW w:w="1044"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1</w:t>
            </w:r>
            <w:r w:rsidRPr="00642D96">
              <w:rPr>
                <w:rFonts w:eastAsia="宋体"/>
                <w:kern w:val="0"/>
                <w:szCs w:val="21"/>
              </w:rPr>
              <w:t>0</w:t>
            </w:r>
          </w:p>
        </w:tc>
        <w:tc>
          <w:tcPr>
            <w:tcW w:w="2418"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集中棱冲击试验</w:t>
            </w:r>
          </w:p>
        </w:tc>
        <w:tc>
          <w:tcPr>
            <w:tcW w:w="3625" w:type="dxa"/>
            <w:shd w:val="clear" w:color="auto" w:fill="auto"/>
            <w:vAlign w:val="center"/>
          </w:tcPr>
          <w:p w:rsidR="00163680" w:rsidRPr="00642D96" w:rsidRDefault="00163680" w:rsidP="00163680">
            <w:pPr>
              <w:ind w:firstLineChars="0" w:firstLine="0"/>
              <w:jc w:val="left"/>
              <w:rPr>
                <w:rFonts w:eastAsia="宋体"/>
                <w:kern w:val="0"/>
                <w:szCs w:val="21"/>
              </w:rPr>
            </w:pPr>
            <w:r w:rsidRPr="00642D96">
              <w:rPr>
                <w:rFonts w:eastAsia="宋体" w:hint="eastAsia"/>
                <w:kern w:val="0"/>
                <w:szCs w:val="21"/>
              </w:rPr>
              <w:t>危险箱跌落，跌落高度</w:t>
            </w:r>
            <w:r w:rsidRPr="00642D96">
              <w:rPr>
                <w:rFonts w:eastAsia="宋体" w:hint="eastAsia"/>
                <w:kern w:val="0"/>
                <w:szCs w:val="21"/>
              </w:rPr>
              <w:t>4</w:t>
            </w:r>
            <w:r w:rsidRPr="00642D96">
              <w:rPr>
                <w:rFonts w:eastAsia="宋体"/>
                <w:kern w:val="0"/>
                <w:szCs w:val="21"/>
              </w:rPr>
              <w:t>00</w:t>
            </w:r>
            <w:r w:rsidRPr="00642D96">
              <w:rPr>
                <w:rFonts w:eastAsia="宋体" w:hint="eastAsia"/>
                <w:kern w:val="0"/>
                <w:szCs w:val="21"/>
              </w:rPr>
              <w:t>mm</w:t>
            </w:r>
          </w:p>
        </w:tc>
        <w:tc>
          <w:tcPr>
            <w:tcW w:w="2257" w:type="dxa"/>
            <w:shd w:val="clear" w:color="auto" w:fill="auto"/>
            <w:vAlign w:val="center"/>
          </w:tcPr>
          <w:p w:rsidR="00163680" w:rsidRPr="00642D96" w:rsidRDefault="00163680" w:rsidP="00163680">
            <w:pPr>
              <w:widowControl/>
              <w:tabs>
                <w:tab w:val="center" w:pos="4201"/>
                <w:tab w:val="right" w:leader="dot" w:pos="9298"/>
              </w:tabs>
              <w:autoSpaceDE w:val="0"/>
              <w:autoSpaceDN w:val="0"/>
              <w:ind w:firstLineChars="0" w:firstLine="0"/>
              <w:jc w:val="center"/>
              <w:rPr>
                <w:rFonts w:eastAsia="宋体"/>
                <w:kern w:val="0"/>
                <w:szCs w:val="21"/>
              </w:rPr>
            </w:pPr>
            <w:r w:rsidRPr="00642D96">
              <w:rPr>
                <w:rFonts w:eastAsia="宋体" w:hint="eastAsia"/>
                <w:kern w:val="0"/>
                <w:szCs w:val="21"/>
              </w:rPr>
              <w:t>对于平板电视包装件必选</w:t>
            </w:r>
          </w:p>
        </w:tc>
      </w:tr>
      <w:tr w:rsidR="00B777F9" w:rsidRPr="00642D96" w:rsidTr="00B777F9">
        <w:trPr>
          <w:trHeight w:val="295"/>
          <w:jc w:val="center"/>
        </w:trPr>
        <w:tc>
          <w:tcPr>
            <w:tcW w:w="9344" w:type="dxa"/>
            <w:gridSpan w:val="4"/>
            <w:shd w:val="clear" w:color="auto" w:fill="auto"/>
            <w:vAlign w:val="center"/>
          </w:tcPr>
          <w:p w:rsidR="00B777F9" w:rsidRPr="00642D96" w:rsidRDefault="00B777F9" w:rsidP="00B777F9">
            <w:pPr>
              <w:widowControl/>
              <w:tabs>
                <w:tab w:val="center" w:pos="4201"/>
                <w:tab w:val="right" w:leader="dot" w:pos="9298"/>
              </w:tabs>
              <w:autoSpaceDE w:val="0"/>
              <w:autoSpaceDN w:val="0"/>
              <w:ind w:firstLineChars="0" w:firstLine="0"/>
              <w:rPr>
                <w:rFonts w:eastAsia="宋体"/>
                <w:kern w:val="0"/>
                <w:szCs w:val="21"/>
              </w:rPr>
            </w:pPr>
            <w:r>
              <w:rPr>
                <w:rFonts w:hint="eastAsia"/>
              </w:rPr>
              <w:t>注</w:t>
            </w:r>
            <w:r>
              <w:rPr>
                <w:rFonts w:hint="eastAsia"/>
              </w:rPr>
              <w:t>1</w:t>
            </w:r>
            <w:r>
              <w:rPr>
                <w:rFonts w:hint="eastAsia"/>
              </w:rPr>
              <w:t>：根据实际运输条件进行选择。</w:t>
            </w:r>
          </w:p>
        </w:tc>
      </w:tr>
    </w:tbl>
    <w:p w:rsidR="003F7053" w:rsidRPr="00E233CF" w:rsidRDefault="006240E2" w:rsidP="00FE3729">
      <w:pPr>
        <w:pStyle w:val="1"/>
        <w:spacing w:before="312" w:after="312"/>
      </w:pPr>
      <w:bookmarkStart w:id="19" w:name="_Toc36149362"/>
      <w:r>
        <w:t>试验前样品标示</w:t>
      </w:r>
      <w:bookmarkEnd w:id="19"/>
    </w:p>
    <w:p w:rsidR="00642D96" w:rsidRDefault="00642D96" w:rsidP="00642D96">
      <w:r>
        <w:rPr>
          <w:rFonts w:hint="eastAsia"/>
        </w:rPr>
        <w:t>按</w:t>
      </w:r>
      <w:r>
        <w:rPr>
          <w:rFonts w:hint="eastAsia"/>
        </w:rPr>
        <w:t>GB/T 4857.1</w:t>
      </w:r>
      <w:r>
        <w:rPr>
          <w:rFonts w:hint="eastAsia"/>
        </w:rPr>
        <w:t>的规定，对试验样品的各部位进行编号。</w:t>
      </w:r>
    </w:p>
    <w:p w:rsidR="00642D96" w:rsidRDefault="00642D96" w:rsidP="00642D96">
      <w:r>
        <w:rPr>
          <w:rFonts w:hint="eastAsia"/>
        </w:rPr>
        <w:t>将运输包装</w:t>
      </w:r>
      <w:proofErr w:type="gramStart"/>
      <w:r>
        <w:rPr>
          <w:rFonts w:hint="eastAsia"/>
        </w:rPr>
        <w:t>件按照</w:t>
      </w:r>
      <w:proofErr w:type="gramEnd"/>
      <w:r>
        <w:rPr>
          <w:rFonts w:hint="eastAsia"/>
        </w:rPr>
        <w:t>规定的运输方向放置，转动运输包装件使内</w:t>
      </w:r>
      <w:proofErr w:type="gramStart"/>
      <w:r>
        <w:rPr>
          <w:rFonts w:hint="eastAsia"/>
        </w:rPr>
        <w:t>装产品</w:t>
      </w:r>
      <w:proofErr w:type="gramEnd"/>
      <w:r>
        <w:rPr>
          <w:rFonts w:hint="eastAsia"/>
        </w:rPr>
        <w:t>的前面面向标示人员，然后按照图</w:t>
      </w:r>
      <w:r>
        <w:rPr>
          <w:rFonts w:hint="eastAsia"/>
        </w:rPr>
        <w:t>1</w:t>
      </w:r>
      <w:r>
        <w:rPr>
          <w:rFonts w:hint="eastAsia"/>
        </w:rPr>
        <w:t>所示对运输包装件进行标示。</w:t>
      </w:r>
    </w:p>
    <w:p w:rsidR="00642D96" w:rsidRDefault="00642D96" w:rsidP="00642D96">
      <w:r>
        <w:rPr>
          <w:rFonts w:hint="eastAsia"/>
        </w:rPr>
        <w:t>用两个面的编号标示棱，例如</w:t>
      </w:r>
      <w:r>
        <w:rPr>
          <w:rFonts w:hint="eastAsia"/>
        </w:rPr>
        <w:t>2-3</w:t>
      </w:r>
      <w:r>
        <w:rPr>
          <w:rFonts w:hint="eastAsia"/>
        </w:rPr>
        <w:t>棱，即由</w:t>
      </w:r>
      <w:r>
        <w:rPr>
          <w:rFonts w:hint="eastAsia"/>
        </w:rPr>
        <w:t>2</w:t>
      </w:r>
      <w:r>
        <w:rPr>
          <w:rFonts w:hint="eastAsia"/>
        </w:rPr>
        <w:t>面和</w:t>
      </w:r>
      <w:r>
        <w:rPr>
          <w:rFonts w:hint="eastAsia"/>
        </w:rPr>
        <w:t>3</w:t>
      </w:r>
      <w:r>
        <w:rPr>
          <w:rFonts w:hint="eastAsia"/>
        </w:rPr>
        <w:t>面构成的棱。</w:t>
      </w:r>
    </w:p>
    <w:p w:rsidR="00AE516C" w:rsidRPr="00E233CF" w:rsidRDefault="00642D96" w:rsidP="00642D96">
      <w:r>
        <w:rPr>
          <w:rFonts w:hint="eastAsia"/>
        </w:rPr>
        <w:lastRenderedPageBreak/>
        <w:t>用三个面的编号标示角，例如</w:t>
      </w:r>
      <w:r>
        <w:rPr>
          <w:rFonts w:hint="eastAsia"/>
        </w:rPr>
        <w:t>2-3-5</w:t>
      </w:r>
      <w:r>
        <w:rPr>
          <w:rFonts w:hint="eastAsia"/>
        </w:rPr>
        <w:t>角，即由</w:t>
      </w:r>
      <w:r>
        <w:rPr>
          <w:rFonts w:hint="eastAsia"/>
        </w:rPr>
        <w:t>2</w:t>
      </w:r>
      <w:r>
        <w:rPr>
          <w:rFonts w:hint="eastAsia"/>
        </w:rPr>
        <w:t>面、</w:t>
      </w:r>
      <w:r>
        <w:rPr>
          <w:rFonts w:hint="eastAsia"/>
        </w:rPr>
        <w:t>3</w:t>
      </w:r>
      <w:r>
        <w:rPr>
          <w:rFonts w:hint="eastAsia"/>
        </w:rPr>
        <w:t>面和</w:t>
      </w:r>
      <w:r>
        <w:rPr>
          <w:rFonts w:hint="eastAsia"/>
        </w:rPr>
        <w:t>5</w:t>
      </w:r>
      <w:r>
        <w:rPr>
          <w:rFonts w:hint="eastAsia"/>
        </w:rPr>
        <w:t>面构成的角。</w:t>
      </w:r>
    </w:p>
    <w:p w:rsidR="00E004BF" w:rsidRDefault="00642D96" w:rsidP="00553FF4">
      <w:pPr>
        <w:jc w:val="center"/>
        <w:rPr>
          <w:rFonts w:eastAsia="黑体"/>
        </w:rPr>
      </w:pPr>
      <w:r>
        <w:rPr>
          <w:noProof/>
        </w:rPr>
        <w:drawing>
          <wp:inline distT="0" distB="0" distL="0" distR="0">
            <wp:extent cx="2545080" cy="1923415"/>
            <wp:effectExtent l="0" t="0" r="7620" b="635"/>
            <wp:docPr id="3" name="图片 3" descr="ISTA 3A-CN-2008(2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 3A-CN-2008(20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5080" cy="1923415"/>
                    </a:xfrm>
                    <a:prstGeom prst="rect">
                      <a:avLst/>
                    </a:prstGeom>
                    <a:noFill/>
                    <a:ln>
                      <a:noFill/>
                    </a:ln>
                  </pic:spPr>
                </pic:pic>
              </a:graphicData>
            </a:graphic>
          </wp:inline>
        </w:drawing>
      </w:r>
    </w:p>
    <w:p w:rsidR="00456128" w:rsidRPr="00E45E5B" w:rsidRDefault="00642D96" w:rsidP="00553FF4">
      <w:pPr>
        <w:jc w:val="center"/>
        <w:rPr>
          <w:rFonts w:ascii="黑体" w:eastAsia="黑体" w:hAnsi="黑体"/>
        </w:rPr>
      </w:pPr>
      <w:r w:rsidRPr="00E45E5B">
        <w:rPr>
          <w:rFonts w:ascii="黑体" w:eastAsia="黑体" w:hAnsi="黑体" w:hint="eastAsia"/>
        </w:rPr>
        <w:t>图1 运输包装件角、棱、面示意图</w:t>
      </w:r>
    </w:p>
    <w:p w:rsidR="006240E2" w:rsidRDefault="006240E2" w:rsidP="00FE3729">
      <w:pPr>
        <w:pStyle w:val="1"/>
        <w:spacing w:before="312" w:after="312"/>
      </w:pPr>
      <w:bookmarkStart w:id="20" w:name="_Toc36149363"/>
      <w:r>
        <w:rPr>
          <w:rFonts w:hint="eastAsia"/>
        </w:rPr>
        <w:t>试验设备</w:t>
      </w:r>
      <w:bookmarkEnd w:id="20"/>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温湿度调节处理试验设备</w:t>
      </w:r>
    </w:p>
    <w:p w:rsidR="006240E2" w:rsidRDefault="006240E2" w:rsidP="006240E2">
      <w:r>
        <w:rPr>
          <w:rFonts w:hint="eastAsia"/>
        </w:rPr>
        <w:t>温湿度调节处理试验设备应符合</w:t>
      </w:r>
      <w:r>
        <w:rPr>
          <w:rFonts w:hint="eastAsia"/>
        </w:rPr>
        <w:t>GB/T 4857.2</w:t>
      </w:r>
      <w:r w:rsidRPr="003F3A91">
        <w:rPr>
          <w:rFonts w:hint="eastAsia"/>
        </w:rPr>
        <w:t>的规定。</w:t>
      </w:r>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自由跌落试验设备</w:t>
      </w:r>
    </w:p>
    <w:p w:rsidR="006240E2" w:rsidRDefault="006240E2" w:rsidP="006240E2">
      <w:r>
        <w:rPr>
          <w:rFonts w:hint="eastAsia"/>
        </w:rPr>
        <w:t>自由跌落试验设备应符合</w:t>
      </w:r>
      <w:r>
        <w:rPr>
          <w:rFonts w:hint="eastAsia"/>
        </w:rPr>
        <w:t>GB/T 4857.5</w:t>
      </w:r>
      <w:r w:rsidRPr="003F3A91">
        <w:rPr>
          <w:rFonts w:hint="eastAsia"/>
        </w:rPr>
        <w:t>的规定。</w:t>
      </w:r>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旋转跌落试验设备</w:t>
      </w:r>
    </w:p>
    <w:p w:rsidR="006240E2" w:rsidRDefault="006240E2" w:rsidP="006240E2">
      <w:r w:rsidRPr="003F3A91">
        <w:rPr>
          <w:rFonts w:hint="eastAsia"/>
        </w:rPr>
        <w:t>旋转跌落试验设备应符合</w:t>
      </w:r>
      <w:r w:rsidRPr="003F3A91">
        <w:rPr>
          <w:rFonts w:hint="eastAsia"/>
        </w:rPr>
        <w:t>GB/T 5398</w:t>
      </w:r>
      <w:r w:rsidRPr="003F3A91">
        <w:rPr>
          <w:rFonts w:hint="eastAsia"/>
        </w:rPr>
        <w:t>的规定。</w:t>
      </w:r>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斜面冲击试验设备</w:t>
      </w:r>
    </w:p>
    <w:p w:rsidR="006240E2" w:rsidRDefault="006240E2" w:rsidP="006240E2">
      <w:r w:rsidRPr="003F3A91">
        <w:rPr>
          <w:rFonts w:hint="eastAsia"/>
        </w:rPr>
        <w:t>斜面冲击试验设备应符合</w:t>
      </w:r>
      <w:r w:rsidRPr="003F3A91">
        <w:rPr>
          <w:rFonts w:hint="eastAsia"/>
        </w:rPr>
        <w:t>GB/T 4857.11</w:t>
      </w:r>
      <w:r w:rsidRPr="003F3A91">
        <w:rPr>
          <w:rFonts w:hint="eastAsia"/>
        </w:rPr>
        <w:t>的规定。</w:t>
      </w:r>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挤压夹</w:t>
      </w:r>
      <w:proofErr w:type="gramStart"/>
      <w:r w:rsidRPr="00147682">
        <w:rPr>
          <w:rFonts w:ascii="黑体" w:eastAsia="黑体" w:hAnsi="黑体" w:hint="eastAsia"/>
        </w:rPr>
        <w:t>持试验</w:t>
      </w:r>
      <w:proofErr w:type="gramEnd"/>
      <w:r w:rsidRPr="00147682">
        <w:rPr>
          <w:rFonts w:ascii="黑体" w:eastAsia="黑体" w:hAnsi="黑体" w:hint="eastAsia"/>
        </w:rPr>
        <w:t>设备</w:t>
      </w:r>
    </w:p>
    <w:p w:rsidR="006240E2" w:rsidRDefault="006240E2" w:rsidP="006240E2">
      <w:r>
        <w:rPr>
          <w:rFonts w:hint="eastAsia"/>
        </w:rPr>
        <w:t>挤压夹</w:t>
      </w:r>
      <w:proofErr w:type="gramStart"/>
      <w:r>
        <w:rPr>
          <w:rFonts w:hint="eastAsia"/>
        </w:rPr>
        <w:t>持</w:t>
      </w:r>
      <w:r w:rsidRPr="00E7272D">
        <w:t>试验</w:t>
      </w:r>
      <w:proofErr w:type="gramEnd"/>
      <w:r>
        <w:rPr>
          <w:rFonts w:hint="eastAsia"/>
        </w:rPr>
        <w:t>设备应符合</w:t>
      </w:r>
      <w:r w:rsidRPr="00E7272D">
        <w:t>GB/T 4857.22</w:t>
      </w:r>
      <w:r>
        <w:rPr>
          <w:rFonts w:hint="eastAsia"/>
        </w:rPr>
        <w:t>的规定。</w:t>
      </w:r>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抗压试验设备</w:t>
      </w:r>
    </w:p>
    <w:p w:rsidR="006240E2" w:rsidRPr="003F3A91" w:rsidRDefault="006240E2" w:rsidP="006240E2">
      <w:r w:rsidRPr="003F3A91">
        <w:rPr>
          <w:rFonts w:hint="eastAsia"/>
        </w:rPr>
        <w:t>抗压试验设备应符合</w:t>
      </w:r>
      <w:r w:rsidRPr="003F3A91">
        <w:rPr>
          <w:rFonts w:hint="eastAsia"/>
        </w:rPr>
        <w:t>GB/T 4857.4</w:t>
      </w:r>
      <w:bookmarkStart w:id="21" w:name="_Hlk35953418"/>
      <w:r w:rsidRPr="003F3A91">
        <w:rPr>
          <w:rFonts w:hint="eastAsia"/>
        </w:rPr>
        <w:t>的规定。</w:t>
      </w:r>
      <w:bookmarkEnd w:id="21"/>
    </w:p>
    <w:p w:rsidR="006240E2" w:rsidRPr="00147682" w:rsidRDefault="006240E2" w:rsidP="00FE3729">
      <w:pPr>
        <w:pStyle w:val="a5"/>
        <w:numPr>
          <w:ilvl w:val="0"/>
          <w:numId w:val="8"/>
        </w:numPr>
        <w:spacing w:beforeLines="100" w:before="312" w:afterLines="50" w:after="156"/>
        <w:ind w:left="0" w:firstLineChars="0" w:firstLine="0"/>
        <w:rPr>
          <w:rFonts w:ascii="黑体" w:eastAsia="黑体" w:hAnsi="黑体"/>
        </w:rPr>
      </w:pPr>
      <w:r w:rsidRPr="00147682">
        <w:rPr>
          <w:rFonts w:ascii="黑体" w:eastAsia="黑体" w:hAnsi="黑体" w:hint="eastAsia"/>
        </w:rPr>
        <w:t>随机振动试验设备</w:t>
      </w:r>
    </w:p>
    <w:p w:rsidR="006240E2" w:rsidRPr="006240E2" w:rsidRDefault="006240E2" w:rsidP="006240E2">
      <w:r>
        <w:rPr>
          <w:rFonts w:hint="eastAsia"/>
        </w:rPr>
        <w:t>随机振动试验设备应符合</w:t>
      </w:r>
      <w:r>
        <w:rPr>
          <w:rFonts w:hint="eastAsia"/>
        </w:rPr>
        <w:t>GB/T 4857.23</w:t>
      </w:r>
      <w:r w:rsidRPr="003F3A91">
        <w:rPr>
          <w:rFonts w:hint="eastAsia"/>
        </w:rPr>
        <w:t>的规定。</w:t>
      </w:r>
    </w:p>
    <w:p w:rsidR="00870E0E" w:rsidRPr="00E233CF" w:rsidRDefault="00870E0E" w:rsidP="00FE3729">
      <w:pPr>
        <w:pStyle w:val="1"/>
        <w:spacing w:before="312" w:after="312"/>
      </w:pPr>
      <w:bookmarkStart w:id="22" w:name="_Toc36149364"/>
      <w:r w:rsidRPr="00E233CF">
        <w:t>试验</w:t>
      </w:r>
      <w:bookmarkEnd w:id="22"/>
    </w:p>
    <w:p w:rsidR="00870E0E" w:rsidRPr="005C00BF" w:rsidRDefault="00870E0E"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rPr>
        <w:t>温湿度</w:t>
      </w:r>
      <w:r w:rsidR="00235C41" w:rsidRPr="005C00BF">
        <w:rPr>
          <w:rFonts w:ascii="黑体" w:eastAsia="黑体" w:hAnsi="黑体" w:hint="eastAsia"/>
        </w:rPr>
        <w:t>调节</w:t>
      </w:r>
      <w:r w:rsidRPr="005C00BF">
        <w:rPr>
          <w:rFonts w:ascii="黑体" w:eastAsia="黑体" w:hAnsi="黑体"/>
        </w:rPr>
        <w:t>处理试验</w:t>
      </w:r>
    </w:p>
    <w:p w:rsidR="002F79CB" w:rsidRDefault="00E004BF" w:rsidP="00E004BF">
      <w:pPr>
        <w:ind w:firstLineChars="0" w:firstLine="0"/>
      </w:pPr>
      <w:r w:rsidRPr="006F57EA">
        <w:rPr>
          <w:rFonts w:ascii="黑体" w:eastAsia="黑体" w:hAnsi="黑体" w:hint="eastAsia"/>
        </w:rPr>
        <w:t>1</w:t>
      </w:r>
      <w:r w:rsidRPr="006F57EA">
        <w:rPr>
          <w:rFonts w:ascii="黑体" w:eastAsia="黑体" w:hAnsi="黑体"/>
        </w:rPr>
        <w:t>0.</w:t>
      </w:r>
      <w:r w:rsidR="00AE066E" w:rsidRPr="006F57EA">
        <w:rPr>
          <w:rFonts w:ascii="黑体" w:eastAsia="黑体" w:hAnsi="黑体"/>
        </w:rPr>
        <w:t>1</w:t>
      </w:r>
      <w:r w:rsidR="006F57EA" w:rsidRPr="006F57EA">
        <w:rPr>
          <w:rFonts w:ascii="黑体" w:eastAsia="黑体" w:hAnsi="黑体"/>
        </w:rPr>
        <w:t>.1</w:t>
      </w:r>
      <w:r w:rsidR="00FF3399" w:rsidRPr="006670B6">
        <w:rPr>
          <w:rFonts w:hint="eastAsia"/>
        </w:rPr>
        <w:t>温湿度调节处理试验条件应选择</w:t>
      </w:r>
      <w:r w:rsidR="002F79CB">
        <w:rPr>
          <w:rFonts w:hint="eastAsia"/>
        </w:rPr>
        <w:t>表</w:t>
      </w:r>
      <w:r w:rsidR="002F79CB">
        <w:rPr>
          <w:rFonts w:hint="eastAsia"/>
        </w:rPr>
        <w:t>3</w:t>
      </w:r>
      <w:r w:rsidR="002F79CB">
        <w:rPr>
          <w:rFonts w:hint="eastAsia"/>
        </w:rPr>
        <w:t>中和的一项或多项条件参数，也可根据实际物流配送过程</w:t>
      </w:r>
      <w:r w:rsidR="002F79CB">
        <w:rPr>
          <w:rFonts w:hint="eastAsia"/>
        </w:rPr>
        <w:lastRenderedPageBreak/>
        <w:t>中的环境条件进行选定，并在报告中注明</w:t>
      </w:r>
      <w:r w:rsidR="00FF3399">
        <w:rPr>
          <w:rFonts w:hint="eastAsia"/>
        </w:rPr>
        <w:t>。</w:t>
      </w:r>
    </w:p>
    <w:p w:rsidR="002F79CB" w:rsidRDefault="00E004BF" w:rsidP="00E004BF">
      <w:pPr>
        <w:ind w:firstLineChars="0" w:firstLine="0"/>
      </w:pPr>
      <w:r w:rsidRPr="006F57EA">
        <w:rPr>
          <w:rFonts w:ascii="黑体" w:eastAsia="黑体" w:hAnsi="黑体" w:hint="eastAsia"/>
        </w:rPr>
        <w:t>1</w:t>
      </w:r>
      <w:r w:rsidRPr="006F57EA">
        <w:rPr>
          <w:rFonts w:ascii="黑体" w:eastAsia="黑体" w:hAnsi="黑体"/>
        </w:rPr>
        <w:t>0.</w:t>
      </w:r>
      <w:r w:rsidR="00517E3D" w:rsidRPr="006F57EA">
        <w:rPr>
          <w:rFonts w:ascii="黑体" w:eastAsia="黑体" w:hAnsi="黑体"/>
        </w:rPr>
        <w:t>1</w:t>
      </w:r>
      <w:r w:rsidR="006F57EA" w:rsidRPr="006F57EA">
        <w:rPr>
          <w:rFonts w:ascii="黑体" w:eastAsia="黑体" w:hAnsi="黑体"/>
        </w:rPr>
        <w:t>.2</w:t>
      </w:r>
      <w:r w:rsidR="002F79CB">
        <w:rPr>
          <w:rFonts w:hint="eastAsia"/>
        </w:rPr>
        <w:t>将试验样品放入环境箱内，使温湿度调节处理的空气可以自由通过其顶部、四周和至少</w:t>
      </w:r>
      <w:r w:rsidR="002F79CB">
        <w:rPr>
          <w:rFonts w:hint="eastAsia"/>
        </w:rPr>
        <w:t>75%</w:t>
      </w:r>
      <w:r w:rsidR="002F79CB">
        <w:rPr>
          <w:rFonts w:hint="eastAsia"/>
        </w:rPr>
        <w:t>的底部面积。</w:t>
      </w:r>
    </w:p>
    <w:p w:rsidR="002F79CB" w:rsidRDefault="00E004BF" w:rsidP="00E004BF">
      <w:pPr>
        <w:ind w:firstLineChars="0" w:firstLine="0"/>
      </w:pPr>
      <w:r w:rsidRPr="006F57EA">
        <w:rPr>
          <w:rFonts w:ascii="黑体" w:eastAsia="黑体" w:hAnsi="黑体" w:hint="eastAsia"/>
        </w:rPr>
        <w:t>1</w:t>
      </w:r>
      <w:r w:rsidRPr="006F57EA">
        <w:rPr>
          <w:rFonts w:ascii="黑体" w:eastAsia="黑体" w:hAnsi="黑体"/>
        </w:rPr>
        <w:t>0.</w:t>
      </w:r>
      <w:r w:rsidR="00517E3D" w:rsidRPr="006F57EA">
        <w:rPr>
          <w:rFonts w:ascii="黑体" w:eastAsia="黑体" w:hAnsi="黑体"/>
        </w:rPr>
        <w:t>1</w:t>
      </w:r>
      <w:r w:rsidR="006F57EA" w:rsidRPr="006F57EA">
        <w:rPr>
          <w:rFonts w:ascii="黑体" w:eastAsia="黑体" w:hAnsi="黑体"/>
        </w:rPr>
        <w:t>.3</w:t>
      </w:r>
      <w:r w:rsidR="002F79CB">
        <w:rPr>
          <w:rFonts w:hint="eastAsia"/>
        </w:rPr>
        <w:t>将环境箱设置到选定的温湿</w:t>
      </w:r>
      <w:proofErr w:type="gramStart"/>
      <w:r w:rsidR="002F79CB">
        <w:rPr>
          <w:rFonts w:hint="eastAsia"/>
        </w:rPr>
        <w:t>度处理</w:t>
      </w:r>
      <w:proofErr w:type="gramEnd"/>
      <w:r w:rsidR="002F79CB">
        <w:rPr>
          <w:rFonts w:hint="eastAsia"/>
        </w:rPr>
        <w:t>条件。温湿度调节处理的时间从达到规定条件</w:t>
      </w:r>
      <w:r w:rsidR="002F79CB">
        <w:rPr>
          <w:rFonts w:hint="eastAsia"/>
        </w:rPr>
        <w:t>1h</w:t>
      </w:r>
      <w:r w:rsidR="002F79CB">
        <w:rPr>
          <w:rFonts w:hint="eastAsia"/>
        </w:rPr>
        <w:t>后算起。</w:t>
      </w:r>
    </w:p>
    <w:p w:rsidR="003C11AD" w:rsidRDefault="00E004BF" w:rsidP="00E004BF">
      <w:pPr>
        <w:ind w:firstLineChars="0" w:firstLine="0"/>
      </w:pPr>
      <w:r w:rsidRPr="005C00BF">
        <w:rPr>
          <w:rStyle w:val="1Char"/>
          <w:rFonts w:ascii="黑体" w:hAnsi="黑体" w:hint="eastAsia"/>
        </w:rPr>
        <w:t>1</w:t>
      </w:r>
      <w:r w:rsidRPr="005C00BF">
        <w:rPr>
          <w:rStyle w:val="1Char"/>
          <w:rFonts w:ascii="黑体" w:hAnsi="黑体"/>
        </w:rPr>
        <w:t>0.</w:t>
      </w:r>
      <w:r w:rsidR="00517E3D" w:rsidRPr="005C00BF">
        <w:rPr>
          <w:rStyle w:val="1Char"/>
          <w:rFonts w:ascii="黑体" w:hAnsi="黑体"/>
        </w:rPr>
        <w:t>1</w:t>
      </w:r>
      <w:r w:rsidR="006F57EA" w:rsidRPr="005C00BF">
        <w:rPr>
          <w:rStyle w:val="1Char"/>
          <w:rFonts w:ascii="黑体" w:hAnsi="黑体"/>
        </w:rPr>
        <w:t>.4</w:t>
      </w:r>
      <w:r w:rsidR="002F79CB">
        <w:rPr>
          <w:rFonts w:hint="eastAsia"/>
        </w:rPr>
        <w:t>所有的选定的温湿度条件处理完成后，将样品移出环境箱并立即进行下一项试验，并尽快完成其余所有试验。</w:t>
      </w:r>
    </w:p>
    <w:p w:rsidR="002F79CB" w:rsidRPr="007B714C" w:rsidRDefault="002F79CB" w:rsidP="002F79CB">
      <w:pPr>
        <w:pStyle w:val="a8"/>
        <w:ind w:left="360" w:firstLineChars="0" w:firstLine="0"/>
        <w:jc w:val="center"/>
        <w:rPr>
          <w:rFonts w:ascii="黑体" w:eastAsia="黑体" w:hAnsi="黑体"/>
        </w:rPr>
      </w:pPr>
      <w:r w:rsidRPr="007B714C">
        <w:rPr>
          <w:rFonts w:ascii="黑体" w:eastAsia="黑体" w:hAnsi="黑体" w:hint="eastAsia"/>
        </w:rPr>
        <w:t>表</w:t>
      </w:r>
      <w:r w:rsidRPr="007B714C">
        <w:rPr>
          <w:rFonts w:ascii="黑体" w:eastAsia="黑体" w:hAnsi="黑体"/>
        </w:rPr>
        <w:t xml:space="preserve">3 </w:t>
      </w:r>
      <w:r w:rsidRPr="007B714C">
        <w:rPr>
          <w:rFonts w:ascii="黑体" w:eastAsia="黑体" w:hAnsi="黑体" w:hint="eastAsia"/>
        </w:rPr>
        <w:t>温湿度调节处理试验参数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878"/>
        <w:gridCol w:w="2504"/>
        <w:gridCol w:w="2504"/>
      </w:tblGrid>
      <w:tr w:rsidR="002F79CB" w:rsidTr="00E22B70">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模拟环境</w:t>
            </w:r>
          </w:p>
        </w:tc>
        <w:tc>
          <w:tcPr>
            <w:tcW w:w="1005" w:type="pct"/>
            <w:shd w:val="clear" w:color="auto" w:fill="auto"/>
            <w:vAlign w:val="center"/>
          </w:tcPr>
          <w:p w:rsidR="002F79CB" w:rsidRDefault="002F79CB" w:rsidP="00FF3399">
            <w:pPr>
              <w:pStyle w:val="a8"/>
              <w:ind w:firstLineChars="0" w:firstLine="0"/>
              <w:jc w:val="center"/>
            </w:pPr>
            <w:r>
              <w:rPr>
                <w:rFonts w:hint="eastAsia"/>
              </w:rPr>
              <w:t>试验时间h</w:t>
            </w:r>
          </w:p>
        </w:tc>
        <w:tc>
          <w:tcPr>
            <w:tcW w:w="1340" w:type="pct"/>
            <w:shd w:val="clear" w:color="auto" w:fill="auto"/>
            <w:vAlign w:val="center"/>
          </w:tcPr>
          <w:p w:rsidR="002F79CB" w:rsidRDefault="002F79CB" w:rsidP="00FF3399">
            <w:pPr>
              <w:pStyle w:val="a8"/>
              <w:ind w:firstLineChars="0" w:firstLine="0"/>
              <w:jc w:val="center"/>
            </w:pPr>
            <w:r>
              <w:rPr>
                <w:rFonts w:hint="eastAsia"/>
              </w:rPr>
              <w:t>温度℃</w:t>
            </w:r>
          </w:p>
        </w:tc>
        <w:tc>
          <w:tcPr>
            <w:tcW w:w="1340" w:type="pct"/>
            <w:shd w:val="clear" w:color="auto" w:fill="auto"/>
            <w:vAlign w:val="center"/>
          </w:tcPr>
          <w:p w:rsidR="002F79CB" w:rsidRDefault="002F79CB" w:rsidP="00FF3399">
            <w:pPr>
              <w:pStyle w:val="a8"/>
              <w:ind w:firstLineChars="0" w:firstLine="0"/>
              <w:jc w:val="center"/>
            </w:pPr>
            <w:r>
              <w:rPr>
                <w:rFonts w:hint="eastAsia"/>
              </w:rPr>
              <w:t>相对湿度（R</w:t>
            </w:r>
            <w:r>
              <w:t>H</w:t>
            </w:r>
            <w:r>
              <w:rPr>
                <w:rFonts w:hint="eastAsia"/>
              </w:rPr>
              <w:t>）%</w:t>
            </w:r>
          </w:p>
        </w:tc>
      </w:tr>
      <w:tr w:rsidR="002F79CB" w:rsidTr="00E22B70">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寒冷</w:t>
            </w:r>
          </w:p>
        </w:tc>
        <w:tc>
          <w:tcPr>
            <w:tcW w:w="1005" w:type="pct"/>
            <w:shd w:val="clear" w:color="auto" w:fill="auto"/>
            <w:vAlign w:val="center"/>
          </w:tcPr>
          <w:p w:rsidR="002F79CB" w:rsidRDefault="002F79CB" w:rsidP="00E22B70">
            <w:pPr>
              <w:pStyle w:val="a8"/>
              <w:ind w:firstLineChars="0" w:firstLine="0"/>
              <w:jc w:val="center"/>
            </w:pPr>
            <w:r>
              <w:rPr>
                <w:rFonts w:hint="eastAsia"/>
              </w:rPr>
              <w:t>7</w:t>
            </w:r>
            <w:r>
              <w:t>2</w:t>
            </w:r>
          </w:p>
        </w:tc>
        <w:tc>
          <w:tcPr>
            <w:tcW w:w="1340" w:type="pct"/>
            <w:shd w:val="clear" w:color="auto" w:fill="auto"/>
            <w:vAlign w:val="center"/>
          </w:tcPr>
          <w:p w:rsidR="002F79CB" w:rsidRPr="006C06B3" w:rsidRDefault="006C06B3" w:rsidP="00E22B70">
            <w:pPr>
              <w:pStyle w:val="a8"/>
              <w:ind w:firstLineChars="0" w:firstLine="0"/>
              <w:jc w:val="center"/>
              <w:rPr>
                <w:rFonts w:ascii="Times New Roman" w:hAnsi="Times New Roman" w:cs="Times New Roman"/>
              </w:rPr>
            </w:pPr>
            <w:r>
              <w:rPr>
                <w:rFonts w:ascii="Times New Roman" w:hAnsi="Times New Roman" w:cs="Times New Roman" w:hint="eastAsia"/>
              </w:rPr>
              <w:t>-</w:t>
            </w:r>
            <w:r w:rsidR="002F79CB" w:rsidRPr="006C06B3">
              <w:rPr>
                <w:rFonts w:ascii="Times New Roman" w:hAnsi="Times New Roman" w:cs="Times New Roman"/>
              </w:rPr>
              <w:t>35±3</w:t>
            </w:r>
          </w:p>
        </w:tc>
        <w:tc>
          <w:tcPr>
            <w:tcW w:w="1340" w:type="pct"/>
            <w:shd w:val="clear" w:color="auto" w:fill="auto"/>
            <w:vAlign w:val="center"/>
          </w:tcPr>
          <w:p w:rsidR="002F79CB" w:rsidRDefault="002F79CB" w:rsidP="00E22B70">
            <w:pPr>
              <w:pStyle w:val="a8"/>
              <w:ind w:firstLineChars="0" w:firstLine="0"/>
              <w:jc w:val="center"/>
            </w:pPr>
            <w:r>
              <w:rPr>
                <w:rFonts w:hint="eastAsia"/>
              </w:rPr>
              <w:t>不控制</w:t>
            </w:r>
          </w:p>
        </w:tc>
      </w:tr>
      <w:tr w:rsidR="002F79CB" w:rsidTr="00E22B70">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低温</w:t>
            </w:r>
          </w:p>
        </w:tc>
        <w:tc>
          <w:tcPr>
            <w:tcW w:w="1005" w:type="pct"/>
            <w:shd w:val="clear" w:color="auto" w:fill="auto"/>
            <w:vAlign w:val="center"/>
          </w:tcPr>
          <w:p w:rsidR="002F79CB" w:rsidRDefault="002F79CB" w:rsidP="00E22B70">
            <w:pPr>
              <w:pStyle w:val="a8"/>
              <w:ind w:firstLineChars="0" w:firstLine="0"/>
              <w:jc w:val="center"/>
            </w:pPr>
            <w:r>
              <w:rPr>
                <w:rFonts w:hint="eastAsia"/>
              </w:rPr>
              <w:t>72</w:t>
            </w:r>
          </w:p>
        </w:tc>
        <w:tc>
          <w:tcPr>
            <w:tcW w:w="1340" w:type="pct"/>
            <w:shd w:val="clear" w:color="auto" w:fill="auto"/>
            <w:vAlign w:val="center"/>
          </w:tcPr>
          <w:p w:rsidR="002F79CB" w:rsidRPr="006C06B3" w:rsidRDefault="006C06B3" w:rsidP="00E22B70">
            <w:pPr>
              <w:pStyle w:val="a8"/>
              <w:ind w:firstLineChars="0" w:firstLine="0"/>
              <w:jc w:val="center"/>
              <w:rPr>
                <w:rFonts w:ascii="Times New Roman" w:hAnsi="Times New Roman" w:cs="Times New Roman"/>
              </w:rPr>
            </w:pPr>
            <w:r>
              <w:rPr>
                <w:rFonts w:ascii="Times New Roman" w:hAnsi="Times New Roman" w:cs="Times New Roman" w:hint="eastAsia"/>
              </w:rPr>
              <w:t>-</w:t>
            </w:r>
            <w:r w:rsidR="002F79CB" w:rsidRPr="006C06B3">
              <w:rPr>
                <w:rFonts w:ascii="Times New Roman" w:hAnsi="Times New Roman" w:cs="Times New Roman"/>
              </w:rPr>
              <w:t>18±3</w:t>
            </w:r>
          </w:p>
        </w:tc>
        <w:tc>
          <w:tcPr>
            <w:tcW w:w="1340" w:type="pct"/>
            <w:shd w:val="clear" w:color="auto" w:fill="auto"/>
            <w:vAlign w:val="center"/>
          </w:tcPr>
          <w:p w:rsidR="002F79CB" w:rsidRDefault="002F79CB" w:rsidP="00E22B70">
            <w:pPr>
              <w:pStyle w:val="a8"/>
              <w:ind w:firstLineChars="0" w:firstLine="0"/>
              <w:jc w:val="center"/>
            </w:pPr>
            <w:r>
              <w:rPr>
                <w:rFonts w:hint="eastAsia"/>
              </w:rPr>
              <w:t>不控制</w:t>
            </w:r>
          </w:p>
        </w:tc>
      </w:tr>
      <w:tr w:rsidR="002F79CB" w:rsidTr="007F2015">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湿冷</w:t>
            </w:r>
          </w:p>
        </w:tc>
        <w:tc>
          <w:tcPr>
            <w:tcW w:w="1005" w:type="pct"/>
            <w:shd w:val="clear" w:color="auto" w:fill="auto"/>
            <w:vAlign w:val="center"/>
          </w:tcPr>
          <w:p w:rsidR="002F79CB" w:rsidRDefault="002F79CB" w:rsidP="00E22B70">
            <w:pPr>
              <w:pStyle w:val="a8"/>
              <w:ind w:firstLineChars="0" w:firstLine="0"/>
              <w:jc w:val="center"/>
            </w:pPr>
            <w:r>
              <w:rPr>
                <w:rFonts w:hint="eastAsia"/>
              </w:rPr>
              <w:t>7</w:t>
            </w:r>
            <w:r>
              <w:t>2</w:t>
            </w:r>
          </w:p>
        </w:tc>
        <w:tc>
          <w:tcPr>
            <w:tcW w:w="1340" w:type="pct"/>
            <w:shd w:val="clear" w:color="auto" w:fill="auto"/>
            <w:vAlign w:val="center"/>
          </w:tcPr>
          <w:p w:rsidR="002F79CB" w:rsidRPr="006C06B3" w:rsidRDefault="002F79CB" w:rsidP="007F2015">
            <w:pPr>
              <w:ind w:firstLineChars="0" w:firstLine="0"/>
              <w:jc w:val="center"/>
            </w:pPr>
            <w:r w:rsidRPr="006C06B3">
              <w:t>+5</w:t>
            </w:r>
            <w:r w:rsidR="00F57FB5" w:rsidRPr="006C06B3">
              <w:t>±</w:t>
            </w:r>
            <w:r w:rsidRPr="006C06B3">
              <w:t>2</w:t>
            </w:r>
          </w:p>
        </w:tc>
        <w:tc>
          <w:tcPr>
            <w:tcW w:w="1340" w:type="pct"/>
            <w:shd w:val="clear" w:color="auto" w:fill="auto"/>
            <w:vAlign w:val="center"/>
          </w:tcPr>
          <w:p w:rsidR="002F79CB" w:rsidRPr="00E20C2C" w:rsidRDefault="002F79CB" w:rsidP="007F2015">
            <w:pPr>
              <w:ind w:firstLineChars="0" w:firstLine="0"/>
              <w:jc w:val="center"/>
            </w:pPr>
            <w:r w:rsidRPr="00E20C2C">
              <w:rPr>
                <w:rFonts w:hint="eastAsia"/>
              </w:rPr>
              <w:t>85</w:t>
            </w:r>
            <w:r w:rsidRPr="00E20C2C">
              <w:t>±5</w:t>
            </w:r>
          </w:p>
        </w:tc>
      </w:tr>
      <w:tr w:rsidR="002F79CB" w:rsidTr="00E22B70">
        <w:trPr>
          <w:jc w:val="center"/>
        </w:trPr>
        <w:tc>
          <w:tcPr>
            <w:tcW w:w="1315" w:type="pct"/>
            <w:shd w:val="clear" w:color="auto" w:fill="auto"/>
            <w:vAlign w:val="center"/>
          </w:tcPr>
          <w:p w:rsidR="002F79CB" w:rsidRPr="00E20C2C" w:rsidRDefault="002F79CB" w:rsidP="00E22B70">
            <w:pPr>
              <w:pStyle w:val="a8"/>
              <w:ind w:firstLineChars="0" w:firstLine="0"/>
              <w:jc w:val="center"/>
              <w:rPr>
                <w:color w:val="FF0000"/>
              </w:rPr>
            </w:pPr>
            <w:r w:rsidRPr="00FF3399">
              <w:rPr>
                <w:rFonts w:hint="eastAsia"/>
              </w:rPr>
              <w:t>标准温湿度</w:t>
            </w:r>
          </w:p>
        </w:tc>
        <w:tc>
          <w:tcPr>
            <w:tcW w:w="1005" w:type="pct"/>
            <w:shd w:val="clear" w:color="auto" w:fill="auto"/>
            <w:vAlign w:val="center"/>
          </w:tcPr>
          <w:p w:rsidR="002F79CB" w:rsidRDefault="002F79CB" w:rsidP="00E22B70">
            <w:pPr>
              <w:pStyle w:val="a8"/>
              <w:ind w:firstLineChars="0" w:firstLine="0"/>
              <w:jc w:val="center"/>
            </w:pPr>
            <w:r>
              <w:rPr>
                <w:rFonts w:hint="eastAsia"/>
              </w:rPr>
              <w:t>7</w:t>
            </w:r>
            <w:r>
              <w:t>2</w:t>
            </w:r>
          </w:p>
        </w:tc>
        <w:tc>
          <w:tcPr>
            <w:tcW w:w="1340" w:type="pct"/>
            <w:shd w:val="clear" w:color="auto" w:fill="auto"/>
            <w:vAlign w:val="center"/>
          </w:tcPr>
          <w:p w:rsidR="002F79CB" w:rsidRPr="006C06B3" w:rsidRDefault="002F79CB" w:rsidP="00E22B70">
            <w:pPr>
              <w:pStyle w:val="a8"/>
              <w:ind w:firstLineChars="0" w:firstLine="0"/>
              <w:jc w:val="center"/>
              <w:rPr>
                <w:rFonts w:ascii="Times New Roman" w:hAnsi="Times New Roman" w:cs="Times New Roman"/>
              </w:rPr>
            </w:pPr>
            <w:r w:rsidRPr="006C06B3">
              <w:rPr>
                <w:rFonts w:ascii="Times New Roman" w:hAnsi="Times New Roman" w:cs="Times New Roman"/>
              </w:rPr>
              <w:t>23±2</w:t>
            </w:r>
          </w:p>
        </w:tc>
        <w:tc>
          <w:tcPr>
            <w:tcW w:w="1340" w:type="pct"/>
            <w:shd w:val="clear" w:color="auto" w:fill="auto"/>
            <w:vAlign w:val="center"/>
          </w:tcPr>
          <w:p w:rsidR="002F79CB" w:rsidRDefault="002F79CB" w:rsidP="00E22B70">
            <w:pPr>
              <w:pStyle w:val="a8"/>
              <w:ind w:firstLineChars="0" w:firstLine="0"/>
              <w:jc w:val="center"/>
            </w:pPr>
            <w:r>
              <w:rPr>
                <w:rFonts w:hint="eastAsia"/>
              </w:rPr>
              <w:t>5</w:t>
            </w:r>
            <w:r>
              <w:t>0</w:t>
            </w:r>
            <w:r>
              <w:rPr>
                <w:rFonts w:hint="eastAsia"/>
              </w:rPr>
              <w:t>±</w:t>
            </w:r>
            <w:r>
              <w:t>5</w:t>
            </w:r>
          </w:p>
        </w:tc>
      </w:tr>
      <w:tr w:rsidR="002F79CB" w:rsidTr="00E22B70">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湿热</w:t>
            </w:r>
          </w:p>
        </w:tc>
        <w:tc>
          <w:tcPr>
            <w:tcW w:w="1005" w:type="pct"/>
            <w:shd w:val="clear" w:color="auto" w:fill="auto"/>
            <w:vAlign w:val="center"/>
          </w:tcPr>
          <w:p w:rsidR="002F79CB" w:rsidRDefault="002F79CB" w:rsidP="00E22B70">
            <w:pPr>
              <w:pStyle w:val="a8"/>
              <w:ind w:firstLineChars="0" w:firstLine="0"/>
              <w:jc w:val="center"/>
            </w:pPr>
            <w:r>
              <w:rPr>
                <w:rFonts w:hint="eastAsia"/>
              </w:rPr>
              <w:t>7</w:t>
            </w:r>
            <w:r>
              <w:t>2</w:t>
            </w:r>
          </w:p>
        </w:tc>
        <w:tc>
          <w:tcPr>
            <w:tcW w:w="1340" w:type="pct"/>
            <w:shd w:val="clear" w:color="auto" w:fill="auto"/>
            <w:vAlign w:val="center"/>
          </w:tcPr>
          <w:p w:rsidR="002F79CB" w:rsidRPr="006C06B3" w:rsidRDefault="002F79CB" w:rsidP="00E22B70">
            <w:pPr>
              <w:pStyle w:val="a8"/>
              <w:ind w:firstLineChars="0" w:firstLine="0"/>
              <w:jc w:val="center"/>
              <w:rPr>
                <w:rFonts w:ascii="Times New Roman" w:hAnsi="Times New Roman" w:cs="Times New Roman"/>
              </w:rPr>
            </w:pPr>
            <w:r w:rsidRPr="006C06B3">
              <w:rPr>
                <w:rFonts w:ascii="Times New Roman" w:hAnsi="Times New Roman" w:cs="Times New Roman"/>
              </w:rPr>
              <w:t>40±2</w:t>
            </w:r>
          </w:p>
        </w:tc>
        <w:tc>
          <w:tcPr>
            <w:tcW w:w="1340" w:type="pct"/>
            <w:shd w:val="clear" w:color="auto" w:fill="auto"/>
            <w:vAlign w:val="center"/>
          </w:tcPr>
          <w:p w:rsidR="002F79CB" w:rsidRDefault="002F79CB" w:rsidP="00E22B70">
            <w:pPr>
              <w:pStyle w:val="a8"/>
              <w:ind w:firstLineChars="0" w:firstLine="0"/>
              <w:jc w:val="center"/>
            </w:pPr>
            <w:r>
              <w:t>90</w:t>
            </w:r>
            <w:r>
              <w:rPr>
                <w:rFonts w:hint="eastAsia"/>
              </w:rPr>
              <w:t>±</w:t>
            </w:r>
            <w:r>
              <w:t>5</w:t>
            </w:r>
          </w:p>
        </w:tc>
      </w:tr>
      <w:tr w:rsidR="002F79CB" w:rsidTr="00E22B70">
        <w:trPr>
          <w:jc w:val="center"/>
        </w:trPr>
        <w:tc>
          <w:tcPr>
            <w:tcW w:w="1315" w:type="pct"/>
            <w:shd w:val="clear" w:color="auto" w:fill="auto"/>
            <w:vAlign w:val="center"/>
          </w:tcPr>
          <w:p w:rsidR="002F79CB" w:rsidRDefault="002F79CB" w:rsidP="00E22B70">
            <w:pPr>
              <w:pStyle w:val="a8"/>
              <w:ind w:firstLineChars="0" w:firstLine="0"/>
              <w:jc w:val="center"/>
            </w:pPr>
            <w:r>
              <w:rPr>
                <w:rFonts w:hint="eastAsia"/>
              </w:rPr>
              <w:t>干热</w:t>
            </w:r>
          </w:p>
        </w:tc>
        <w:tc>
          <w:tcPr>
            <w:tcW w:w="1005" w:type="pct"/>
            <w:shd w:val="clear" w:color="auto" w:fill="auto"/>
            <w:vAlign w:val="center"/>
          </w:tcPr>
          <w:p w:rsidR="002F79CB" w:rsidRDefault="002F79CB" w:rsidP="00E22B70">
            <w:pPr>
              <w:pStyle w:val="a8"/>
              <w:ind w:firstLineChars="0" w:firstLine="0"/>
              <w:jc w:val="center"/>
            </w:pPr>
            <w:r>
              <w:rPr>
                <w:rFonts w:hint="eastAsia"/>
              </w:rPr>
              <w:t>7</w:t>
            </w:r>
            <w:r>
              <w:t>2</w:t>
            </w:r>
          </w:p>
        </w:tc>
        <w:tc>
          <w:tcPr>
            <w:tcW w:w="1340" w:type="pct"/>
            <w:shd w:val="clear" w:color="auto" w:fill="auto"/>
            <w:vAlign w:val="center"/>
          </w:tcPr>
          <w:p w:rsidR="002F79CB" w:rsidRPr="006C06B3" w:rsidRDefault="002F79CB" w:rsidP="00E22B70">
            <w:pPr>
              <w:pStyle w:val="a8"/>
              <w:ind w:firstLineChars="0" w:firstLine="0"/>
              <w:jc w:val="center"/>
              <w:rPr>
                <w:rFonts w:ascii="Times New Roman" w:hAnsi="Times New Roman" w:cs="Times New Roman"/>
              </w:rPr>
            </w:pPr>
            <w:r w:rsidRPr="006C06B3">
              <w:rPr>
                <w:rFonts w:ascii="Times New Roman" w:hAnsi="Times New Roman" w:cs="Times New Roman"/>
              </w:rPr>
              <w:t>55±2</w:t>
            </w:r>
          </w:p>
        </w:tc>
        <w:tc>
          <w:tcPr>
            <w:tcW w:w="1340" w:type="pct"/>
            <w:shd w:val="clear" w:color="auto" w:fill="auto"/>
            <w:vAlign w:val="center"/>
          </w:tcPr>
          <w:p w:rsidR="002F79CB" w:rsidRDefault="002F79CB" w:rsidP="00E22B70">
            <w:pPr>
              <w:pStyle w:val="a8"/>
              <w:ind w:firstLineChars="0" w:firstLine="0"/>
              <w:jc w:val="center"/>
            </w:pPr>
            <w:r>
              <w:t>30</w:t>
            </w:r>
            <w:r>
              <w:rPr>
                <w:rFonts w:hint="eastAsia"/>
              </w:rPr>
              <w:t>±</w:t>
            </w:r>
            <w:r>
              <w:t>5</w:t>
            </w:r>
          </w:p>
        </w:tc>
      </w:tr>
    </w:tbl>
    <w:p w:rsidR="002C2675" w:rsidRPr="005C00BF" w:rsidRDefault="002F79CB" w:rsidP="00FE3729">
      <w:pPr>
        <w:pStyle w:val="a5"/>
        <w:numPr>
          <w:ilvl w:val="1"/>
          <w:numId w:val="9"/>
        </w:numPr>
        <w:spacing w:beforeLines="100" w:before="312" w:afterLines="50" w:after="156"/>
        <w:ind w:left="0" w:firstLineChars="0" w:firstLine="0"/>
        <w:rPr>
          <w:rFonts w:ascii="黑体" w:eastAsia="黑体" w:hAnsi="黑体"/>
        </w:rPr>
      </w:pPr>
      <w:r w:rsidRPr="005C00BF">
        <w:rPr>
          <w:rFonts w:ascii="黑体" w:eastAsia="黑体" w:hAnsi="黑体" w:hint="eastAsia"/>
        </w:rPr>
        <w:t>倾斜</w:t>
      </w:r>
      <w:r w:rsidR="00237202" w:rsidRPr="005C00BF">
        <w:rPr>
          <w:rFonts w:ascii="黑体" w:eastAsia="黑体" w:hAnsi="黑体" w:hint="eastAsia"/>
        </w:rPr>
        <w:t>/倾翻</w:t>
      </w:r>
      <w:r w:rsidRPr="005C00BF">
        <w:rPr>
          <w:rFonts w:ascii="黑体" w:eastAsia="黑体" w:hAnsi="黑体" w:hint="eastAsia"/>
        </w:rPr>
        <w:t>试验</w:t>
      </w:r>
    </w:p>
    <w:p w:rsidR="000F0B26" w:rsidRPr="00E233CF"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2</w:t>
      </w:r>
      <w:r w:rsidR="00E45E5B" w:rsidRPr="00E45E5B">
        <w:rPr>
          <w:rFonts w:ascii="黑体" w:eastAsia="黑体" w:hAnsi="黑体"/>
        </w:rPr>
        <w:t>.1</w:t>
      </w:r>
      <w:r w:rsidR="002F79CB" w:rsidRPr="002F79CB">
        <w:rPr>
          <w:rFonts w:hint="eastAsia"/>
        </w:rPr>
        <w:t>将试验样品</w:t>
      </w:r>
      <w:r w:rsidR="00237202">
        <w:rPr>
          <w:rFonts w:hint="eastAsia"/>
        </w:rPr>
        <w:t>3</w:t>
      </w:r>
      <w:r w:rsidR="00237202">
        <w:rPr>
          <w:rFonts w:hint="eastAsia"/>
        </w:rPr>
        <w:t>面向下</w:t>
      </w:r>
      <w:r w:rsidR="002F79CB" w:rsidRPr="002F79CB">
        <w:rPr>
          <w:rFonts w:hint="eastAsia"/>
        </w:rPr>
        <w:t>放置</w:t>
      </w:r>
      <w:r w:rsidR="00237202">
        <w:rPr>
          <w:rFonts w:hint="eastAsia"/>
        </w:rPr>
        <w:t>在刚性地面上</w:t>
      </w:r>
      <w:r w:rsidR="002F79CB" w:rsidRPr="002F79CB">
        <w:rPr>
          <w:rFonts w:hint="eastAsia"/>
        </w:rPr>
        <w:t>。</w:t>
      </w:r>
    </w:p>
    <w:p w:rsidR="002F79CB"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2</w:t>
      </w:r>
      <w:r w:rsidR="00E45E5B" w:rsidRPr="00E45E5B">
        <w:rPr>
          <w:rFonts w:ascii="黑体" w:eastAsia="黑体" w:hAnsi="黑体"/>
        </w:rPr>
        <w:t>.2</w:t>
      </w:r>
      <w:r w:rsidR="002F79CB">
        <w:rPr>
          <w:rFonts w:hint="eastAsia"/>
        </w:rPr>
        <w:t>从其中一个不稳定方向将试验样品缓慢从垂直位置倾斜至</w:t>
      </w:r>
      <w:r w:rsidR="002F79CB">
        <w:rPr>
          <w:rFonts w:hint="eastAsia"/>
        </w:rPr>
        <w:t>22</w:t>
      </w:r>
      <w:r w:rsidR="002F79CB">
        <w:rPr>
          <w:rFonts w:hint="eastAsia"/>
        </w:rPr>
        <w:t>°，但倾斜过程中不应使包装件滑动或在水平方向移动，观察其移动方式（倾翻或回到初始位置）。</w:t>
      </w:r>
    </w:p>
    <w:p w:rsidR="002F79CB"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2</w:t>
      </w:r>
      <w:r w:rsidR="00E45E5B" w:rsidRPr="00E45E5B">
        <w:rPr>
          <w:rFonts w:ascii="黑体" w:eastAsia="黑体" w:hAnsi="黑体"/>
        </w:rPr>
        <w:t>.3</w:t>
      </w:r>
      <w:r w:rsidR="002F79CB">
        <w:rPr>
          <w:rFonts w:hint="eastAsia"/>
        </w:rPr>
        <w:t>如果试验样品在</w:t>
      </w:r>
      <w:r w:rsidR="002F79CB">
        <w:rPr>
          <w:rFonts w:hint="eastAsia"/>
        </w:rPr>
        <w:t>22</w:t>
      </w:r>
      <w:r w:rsidR="002F79CB">
        <w:rPr>
          <w:rFonts w:hint="eastAsia"/>
        </w:rPr>
        <w:t>°角时未发生倾翻，则将试验样品轻轻放回至原来位置。</w:t>
      </w:r>
    </w:p>
    <w:p w:rsidR="003C11AD" w:rsidRPr="00836D34"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2</w:t>
      </w:r>
      <w:r w:rsidR="00E45E5B" w:rsidRPr="00E45E5B">
        <w:rPr>
          <w:rFonts w:ascii="黑体" w:eastAsia="黑体" w:hAnsi="黑体"/>
        </w:rPr>
        <w:t>.4</w:t>
      </w:r>
      <w:r w:rsidR="002F79CB">
        <w:rPr>
          <w:rFonts w:hint="eastAsia"/>
        </w:rPr>
        <w:t>如果试验样品在</w:t>
      </w:r>
      <w:r w:rsidR="002F79CB">
        <w:rPr>
          <w:rFonts w:hint="eastAsia"/>
        </w:rPr>
        <w:t>22</w:t>
      </w:r>
      <w:r w:rsidR="002F79CB">
        <w:rPr>
          <w:rFonts w:hint="eastAsia"/>
        </w:rPr>
        <w:t>°角或未到</w:t>
      </w:r>
      <w:r w:rsidR="002F79CB">
        <w:rPr>
          <w:rFonts w:hint="eastAsia"/>
        </w:rPr>
        <w:t>22</w:t>
      </w:r>
      <w:r w:rsidR="002F79CB">
        <w:rPr>
          <w:rFonts w:hint="eastAsia"/>
        </w:rPr>
        <w:t>°</w:t>
      </w:r>
      <w:proofErr w:type="gramStart"/>
      <w:r w:rsidR="002F79CB">
        <w:rPr>
          <w:rFonts w:hint="eastAsia"/>
        </w:rPr>
        <w:t>角之前</w:t>
      </w:r>
      <w:proofErr w:type="gramEnd"/>
      <w:r w:rsidR="002F79CB">
        <w:rPr>
          <w:rFonts w:hint="eastAsia"/>
        </w:rPr>
        <w:t>发生倾翻，需要确定试验样品是否允许倾倒。</w:t>
      </w:r>
      <w:r w:rsidR="002F79CB" w:rsidRPr="00836D34">
        <w:rPr>
          <w:rFonts w:hint="eastAsia"/>
        </w:rPr>
        <w:t>如果允许倾倒，则让试样倾倒并冲击到地面上；如果不允许倾倒</w:t>
      </w:r>
      <w:r w:rsidR="00247D62">
        <w:rPr>
          <w:rFonts w:hint="eastAsia"/>
        </w:rPr>
        <w:t>，</w:t>
      </w:r>
      <w:r w:rsidR="002F79CB" w:rsidRPr="00836D34">
        <w:rPr>
          <w:rFonts w:hint="eastAsia"/>
        </w:rPr>
        <w:t>则将试验样品放回至原来位置，并记录最大倾角。</w:t>
      </w:r>
    </w:p>
    <w:p w:rsidR="003C11AD" w:rsidRPr="00E233CF"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2</w:t>
      </w:r>
      <w:r w:rsidR="00E45E5B" w:rsidRPr="00E45E5B">
        <w:rPr>
          <w:rFonts w:ascii="黑体" w:eastAsia="黑体" w:hAnsi="黑体"/>
        </w:rPr>
        <w:t>.5</w:t>
      </w:r>
      <w:r w:rsidR="002F79CB" w:rsidRPr="002F79CB">
        <w:rPr>
          <w:rFonts w:hint="eastAsia"/>
        </w:rPr>
        <w:t>重复</w:t>
      </w:r>
      <w:r w:rsidR="00237202">
        <w:rPr>
          <w:rFonts w:hint="eastAsia"/>
        </w:rPr>
        <w:t>1</w:t>
      </w:r>
      <w:r w:rsidR="00237202">
        <w:t>0.2.2</w:t>
      </w:r>
      <w:r w:rsidR="00237202">
        <w:rPr>
          <w:rFonts w:hint="eastAsia"/>
        </w:rPr>
        <w:t>至</w:t>
      </w:r>
      <w:r w:rsidR="00237202">
        <w:rPr>
          <w:rFonts w:hint="eastAsia"/>
        </w:rPr>
        <w:t>1</w:t>
      </w:r>
      <w:r w:rsidR="00237202">
        <w:t>0.2.4</w:t>
      </w:r>
      <w:r w:rsidR="002F79CB" w:rsidRPr="002F79CB">
        <w:rPr>
          <w:rFonts w:hint="eastAsia"/>
        </w:rPr>
        <w:t>，</w:t>
      </w:r>
      <w:r w:rsidR="00237202">
        <w:rPr>
          <w:rFonts w:hint="eastAsia"/>
        </w:rPr>
        <w:t>在所有不稳定的方向上进行试验</w:t>
      </w:r>
      <w:r w:rsidR="002F79CB" w:rsidRPr="002F79CB">
        <w:rPr>
          <w:rFonts w:hint="eastAsia"/>
        </w:rPr>
        <w:t>。</w:t>
      </w:r>
    </w:p>
    <w:p w:rsidR="00480263" w:rsidRPr="005C00BF" w:rsidRDefault="002F79CB"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自由跌落试验（第一次）</w:t>
      </w:r>
    </w:p>
    <w:p w:rsidR="00BD3AF2" w:rsidRPr="00E233CF"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3</w:t>
      </w:r>
      <w:r w:rsidR="00E45E5B" w:rsidRPr="00E45E5B">
        <w:rPr>
          <w:rFonts w:ascii="黑体" w:eastAsia="黑体" w:hAnsi="黑体"/>
        </w:rPr>
        <w:t>.1</w:t>
      </w:r>
      <w:r w:rsidR="002F79CB" w:rsidRPr="002F79CB">
        <w:rPr>
          <w:rFonts w:hint="eastAsia"/>
        </w:rPr>
        <w:t>跌落高度和跌落部位见表</w:t>
      </w:r>
      <w:r w:rsidR="002F79CB" w:rsidRPr="002F79CB">
        <w:rPr>
          <w:rFonts w:hint="eastAsia"/>
        </w:rPr>
        <w:t>4</w:t>
      </w:r>
      <w:r w:rsidR="002F79CB" w:rsidRPr="002F79CB">
        <w:rPr>
          <w:rFonts w:hint="eastAsia"/>
        </w:rPr>
        <w:t>。</w:t>
      </w:r>
    </w:p>
    <w:p w:rsidR="002F79CB"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3</w:t>
      </w:r>
      <w:r w:rsidRPr="00E45E5B">
        <w:rPr>
          <w:rFonts w:ascii="黑体" w:eastAsia="黑体" w:hAnsi="黑体"/>
        </w:rPr>
        <w:t>.2</w:t>
      </w:r>
      <w:r w:rsidR="002F79CB">
        <w:rPr>
          <w:rFonts w:hint="eastAsia"/>
        </w:rPr>
        <w:t>提起试验样品至所需的跌落高度位置，并按预定状态将其支撑住。跌落高度是指准备释放时试验样品的最低点与冲击台面之间的距离。</w:t>
      </w:r>
    </w:p>
    <w:p w:rsidR="00F155CD" w:rsidRPr="00E233CF" w:rsidRDefault="00E004BF" w:rsidP="00E004BF">
      <w:pPr>
        <w:ind w:firstLineChars="0" w:firstLine="0"/>
      </w:pPr>
      <w:r w:rsidRPr="00E45E5B">
        <w:rPr>
          <w:rFonts w:ascii="黑体" w:eastAsia="黑体" w:hAnsi="黑体" w:hint="eastAsia"/>
        </w:rPr>
        <w:t>1</w:t>
      </w:r>
      <w:r w:rsidRPr="00E45E5B">
        <w:rPr>
          <w:rFonts w:ascii="黑体" w:eastAsia="黑体" w:hAnsi="黑体"/>
        </w:rPr>
        <w:t>0.</w:t>
      </w:r>
      <w:r w:rsidR="00237202" w:rsidRPr="00E45E5B">
        <w:rPr>
          <w:rFonts w:ascii="黑体" w:eastAsia="黑体" w:hAnsi="黑体"/>
        </w:rPr>
        <w:t>3</w:t>
      </w:r>
      <w:r w:rsidRPr="00E45E5B">
        <w:rPr>
          <w:rFonts w:ascii="黑体" w:eastAsia="黑体" w:hAnsi="黑体"/>
        </w:rPr>
        <w:t>.3</w:t>
      </w:r>
      <w:r w:rsidR="002F79CB">
        <w:rPr>
          <w:rFonts w:hint="eastAsia"/>
        </w:rPr>
        <w:t>按跌落的预定状态释放试验样品，使试验样品按预定状态自由落下与冲击台面相撞。</w:t>
      </w:r>
    </w:p>
    <w:p w:rsidR="00E51120" w:rsidRPr="007B714C" w:rsidRDefault="002F79CB" w:rsidP="00E51120">
      <w:pPr>
        <w:jc w:val="center"/>
        <w:rPr>
          <w:rFonts w:ascii="黑体" w:eastAsia="黑体" w:hAnsi="黑体"/>
        </w:rPr>
      </w:pPr>
      <w:r w:rsidRPr="007B714C">
        <w:rPr>
          <w:rFonts w:ascii="黑体" w:eastAsia="黑体" w:hAnsi="黑体" w:hint="eastAsia"/>
        </w:rPr>
        <w:t>表4 自由跌落试验（第一次）跌落高度和跌落部位</w:t>
      </w:r>
    </w:p>
    <w:tbl>
      <w:tblPr>
        <w:tblW w:w="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20"/>
        <w:gridCol w:w="1620"/>
      </w:tblGrid>
      <w:tr w:rsidR="002F79CB" w:rsidRPr="004A4F6C" w:rsidTr="002F79CB">
        <w:trPr>
          <w:trHeight w:val="21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跌落顺序</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跌落高度</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跌落部位</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1</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r>
              <w:t>-4</w:t>
            </w:r>
            <w:r>
              <w:rPr>
                <w:rFonts w:hint="eastAsia"/>
              </w:rPr>
              <w:t>棱</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2</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r>
              <w:t>6</w:t>
            </w:r>
            <w:r>
              <w:rPr>
                <w:rFonts w:hint="eastAsia"/>
              </w:rPr>
              <w:t>棱</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4-</w:t>
            </w:r>
            <w:r>
              <w:t>6</w:t>
            </w:r>
            <w:r>
              <w:rPr>
                <w:rFonts w:hint="eastAsia"/>
              </w:rPr>
              <w:t>棱</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4</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r>
              <w:t>4</w:t>
            </w:r>
            <w:r>
              <w:rPr>
                <w:rFonts w:hint="eastAsia"/>
              </w:rPr>
              <w:t>-</w:t>
            </w:r>
            <w:r>
              <w:t>6</w:t>
            </w:r>
            <w:r>
              <w:rPr>
                <w:rFonts w:hint="eastAsia"/>
              </w:rPr>
              <w:t>角</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5</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2-</w:t>
            </w:r>
            <w:r>
              <w:t>3</w:t>
            </w:r>
            <w:r>
              <w:rPr>
                <w:rFonts w:hint="eastAsia"/>
              </w:rPr>
              <w:t>-</w:t>
            </w:r>
            <w:r>
              <w:t>5</w:t>
            </w:r>
            <w:r>
              <w:rPr>
                <w:rFonts w:hint="eastAsia"/>
              </w:rPr>
              <w:t>角</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6</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2-</w:t>
            </w:r>
            <w:r>
              <w:t>3</w:t>
            </w:r>
            <w:r>
              <w:rPr>
                <w:rFonts w:hint="eastAsia"/>
              </w:rPr>
              <w:t>棱</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7</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1-</w:t>
            </w:r>
            <w:r>
              <w:t>2</w:t>
            </w:r>
            <w:r>
              <w:rPr>
                <w:rFonts w:hint="eastAsia"/>
              </w:rPr>
              <w:t>棱</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8</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t>610</w:t>
            </w:r>
            <w:r w:rsidRPr="00EB5E4B">
              <w:t>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r>
              <w:rPr>
                <w:rFonts w:hint="eastAsia"/>
              </w:rPr>
              <w:t>面</w:t>
            </w:r>
          </w:p>
        </w:tc>
      </w:tr>
      <w:tr w:rsidR="002F79CB" w:rsidRPr="004A4F6C" w:rsidTr="002F79CB">
        <w:trPr>
          <w:trHeight w:val="56"/>
          <w:jc w:val="center"/>
        </w:trPr>
        <w:tc>
          <w:tcPr>
            <w:tcW w:w="1418" w:type="dxa"/>
            <w:shd w:val="clear" w:color="auto" w:fill="auto"/>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9</w:t>
            </w:r>
          </w:p>
        </w:tc>
        <w:tc>
          <w:tcPr>
            <w:tcW w:w="1620" w:type="dxa"/>
            <w:vAlign w:val="center"/>
          </w:tcPr>
          <w:p w:rsidR="002F79CB" w:rsidRPr="00EB5E4B" w:rsidRDefault="002F79CB" w:rsidP="002F79CB">
            <w:pPr>
              <w:widowControl/>
              <w:tabs>
                <w:tab w:val="center" w:pos="4201"/>
                <w:tab w:val="right" w:leader="dot" w:pos="9298"/>
              </w:tabs>
              <w:autoSpaceDE w:val="0"/>
              <w:autoSpaceDN w:val="0"/>
              <w:ind w:firstLineChars="0" w:firstLine="0"/>
              <w:jc w:val="center"/>
            </w:pPr>
            <w:r w:rsidRPr="00EB5E4B">
              <w:t>300mm</w:t>
            </w:r>
          </w:p>
        </w:tc>
        <w:tc>
          <w:tcPr>
            <w:tcW w:w="1620" w:type="dxa"/>
            <w:vAlign w:val="center"/>
          </w:tcPr>
          <w:p w:rsidR="002F79CB" w:rsidRDefault="002F79CB" w:rsidP="002F79CB">
            <w:pPr>
              <w:widowControl/>
              <w:tabs>
                <w:tab w:val="center" w:pos="4201"/>
                <w:tab w:val="right" w:leader="dot" w:pos="9298"/>
              </w:tabs>
              <w:autoSpaceDE w:val="0"/>
              <w:autoSpaceDN w:val="0"/>
              <w:ind w:firstLineChars="0" w:firstLine="0"/>
              <w:jc w:val="center"/>
            </w:pPr>
            <w:r>
              <w:rPr>
                <w:rFonts w:hint="eastAsia"/>
              </w:rPr>
              <w:t>3</w:t>
            </w:r>
            <w:r>
              <w:rPr>
                <w:rFonts w:hint="eastAsia"/>
              </w:rPr>
              <w:t>面</w:t>
            </w:r>
          </w:p>
        </w:tc>
      </w:tr>
    </w:tbl>
    <w:p w:rsidR="00391CED" w:rsidRPr="005C00BF" w:rsidRDefault="002F79CB"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旋转跌落试验</w:t>
      </w:r>
    </w:p>
    <w:p w:rsidR="00BD3AF2" w:rsidRPr="00E233CF" w:rsidRDefault="00E004BF" w:rsidP="00E004BF">
      <w:pPr>
        <w:ind w:firstLineChars="0" w:firstLine="0"/>
      </w:pPr>
      <w:r w:rsidRPr="00E45E5B">
        <w:rPr>
          <w:rFonts w:ascii="黑体" w:eastAsia="黑体" w:hAnsi="黑体" w:hint="eastAsia"/>
        </w:rPr>
        <w:lastRenderedPageBreak/>
        <w:t>1</w:t>
      </w:r>
      <w:r w:rsidRPr="00E45E5B">
        <w:rPr>
          <w:rFonts w:ascii="黑体" w:eastAsia="黑体" w:hAnsi="黑体"/>
        </w:rPr>
        <w:t>0.</w:t>
      </w:r>
      <w:r w:rsidR="00237202" w:rsidRPr="00E45E5B">
        <w:rPr>
          <w:rFonts w:ascii="黑体" w:eastAsia="黑体" w:hAnsi="黑体"/>
        </w:rPr>
        <w:t>4</w:t>
      </w:r>
      <w:r w:rsidR="00E45E5B" w:rsidRPr="00E45E5B">
        <w:rPr>
          <w:rFonts w:ascii="黑体" w:eastAsia="黑体" w:hAnsi="黑体"/>
        </w:rPr>
        <w:t>.1</w:t>
      </w:r>
      <w:r w:rsidR="002F79CB" w:rsidRPr="002F79CB">
        <w:rPr>
          <w:rFonts w:hint="eastAsia"/>
        </w:rPr>
        <w:t>样品跌落高度为</w:t>
      </w:r>
      <w:r w:rsidR="002F79CB" w:rsidRPr="002F79CB">
        <w:rPr>
          <w:rFonts w:hint="eastAsia"/>
        </w:rPr>
        <w:t>230mm</w:t>
      </w:r>
      <w:r w:rsidR="002F79CB" w:rsidRPr="002F79CB">
        <w:rPr>
          <w:rFonts w:hint="eastAsia"/>
        </w:rPr>
        <w:t>。在旋转跌落过程中，如果面</w:t>
      </w:r>
      <w:proofErr w:type="gramStart"/>
      <w:r w:rsidR="002F79CB" w:rsidRPr="002F79CB">
        <w:rPr>
          <w:rFonts w:hint="eastAsia"/>
        </w:rPr>
        <w:t>或棱在</w:t>
      </w:r>
      <w:proofErr w:type="gramEnd"/>
      <w:r w:rsidR="002F79CB" w:rsidRPr="002F79CB">
        <w:rPr>
          <w:rFonts w:hint="eastAsia"/>
        </w:rPr>
        <w:t>提升到预定跌落高度之前会发生倾翻，则该</w:t>
      </w:r>
      <w:proofErr w:type="gramStart"/>
      <w:r w:rsidR="002F79CB" w:rsidRPr="002F79CB">
        <w:rPr>
          <w:rFonts w:hint="eastAsia"/>
        </w:rPr>
        <w:t>面或棱的</w:t>
      </w:r>
      <w:proofErr w:type="gramEnd"/>
      <w:r w:rsidR="002F79CB" w:rsidRPr="002F79CB">
        <w:rPr>
          <w:rFonts w:hint="eastAsia"/>
        </w:rPr>
        <w:t>旋转跌落试验无需进行，并在报告中进行记录。</w:t>
      </w:r>
    </w:p>
    <w:p w:rsidR="00F155CD" w:rsidRDefault="00E004BF" w:rsidP="00E004BF">
      <w:pPr>
        <w:ind w:firstLineChars="0" w:firstLine="0"/>
      </w:pPr>
      <w:r w:rsidRPr="005159F3">
        <w:rPr>
          <w:rFonts w:ascii="黑体" w:eastAsia="黑体" w:hAnsi="黑体" w:hint="eastAsia"/>
        </w:rPr>
        <w:t>1</w:t>
      </w:r>
      <w:r w:rsidRPr="005159F3">
        <w:rPr>
          <w:rFonts w:ascii="黑体" w:eastAsia="黑体" w:hAnsi="黑体"/>
        </w:rPr>
        <w:t>0.</w:t>
      </w:r>
      <w:r w:rsidR="00237202" w:rsidRPr="005159F3">
        <w:rPr>
          <w:rFonts w:ascii="黑体" w:eastAsia="黑体" w:hAnsi="黑体"/>
        </w:rPr>
        <w:t>4</w:t>
      </w:r>
      <w:r w:rsidRPr="005159F3">
        <w:rPr>
          <w:rFonts w:ascii="黑体" w:eastAsia="黑体" w:hAnsi="黑体"/>
        </w:rPr>
        <w:t>.2</w:t>
      </w:r>
      <w:r w:rsidR="007F4266" w:rsidRPr="007F4266">
        <w:rPr>
          <w:rFonts w:hint="eastAsia"/>
        </w:rPr>
        <w:t>旋转面跌落试验</w:t>
      </w:r>
    </w:p>
    <w:p w:rsidR="007F4266"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.2.1</w:t>
      </w:r>
      <w:r>
        <w:rPr>
          <w:rFonts w:hint="eastAsia"/>
        </w:rPr>
        <w:t>将包装件</w:t>
      </w:r>
      <w:r>
        <w:rPr>
          <w:rFonts w:hint="eastAsia"/>
        </w:rPr>
        <w:t>3</w:t>
      </w:r>
      <w:r>
        <w:rPr>
          <w:rFonts w:hint="eastAsia"/>
        </w:rPr>
        <w:t>面向下放置在冲击台面上。</w:t>
      </w:r>
    </w:p>
    <w:p w:rsidR="007F4266"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.2.2</w:t>
      </w:r>
      <w:r>
        <w:rPr>
          <w:rFonts w:hint="eastAsia"/>
        </w:rPr>
        <w:t>提升</w:t>
      </w:r>
      <w:r>
        <w:rPr>
          <w:rFonts w:hint="eastAsia"/>
        </w:rPr>
        <w:t>3-5</w:t>
      </w:r>
      <w:proofErr w:type="gramStart"/>
      <w:r>
        <w:rPr>
          <w:rFonts w:hint="eastAsia"/>
        </w:rPr>
        <w:t>棱至预定</w:t>
      </w:r>
      <w:proofErr w:type="gramEnd"/>
      <w:r>
        <w:rPr>
          <w:rFonts w:hint="eastAsia"/>
        </w:rPr>
        <w:t>的跌落高度后迅速释放使其自由落下，产生冲击，在跌落后应防止试验样品产生倾翻。</w:t>
      </w:r>
    </w:p>
    <w:p w:rsidR="007F4266" w:rsidRPr="007F4266"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.2.3</w:t>
      </w:r>
      <w:r>
        <w:rPr>
          <w:rFonts w:hint="eastAsia"/>
        </w:rPr>
        <w:t>重复上述步骤分别提升</w:t>
      </w:r>
      <w:r>
        <w:rPr>
          <w:rFonts w:hint="eastAsia"/>
        </w:rPr>
        <w:t>3-6</w:t>
      </w:r>
      <w:r>
        <w:rPr>
          <w:rFonts w:hint="eastAsia"/>
        </w:rPr>
        <w:t>棱、</w:t>
      </w:r>
      <w:r>
        <w:rPr>
          <w:rFonts w:hint="eastAsia"/>
        </w:rPr>
        <w:t>2-3</w:t>
      </w:r>
      <w:r>
        <w:rPr>
          <w:rFonts w:hint="eastAsia"/>
        </w:rPr>
        <w:t>棱和</w:t>
      </w:r>
      <w:r>
        <w:rPr>
          <w:rFonts w:hint="eastAsia"/>
        </w:rPr>
        <w:t>3-4</w:t>
      </w:r>
      <w:proofErr w:type="gramStart"/>
      <w:r>
        <w:rPr>
          <w:rFonts w:hint="eastAsia"/>
        </w:rPr>
        <w:t>棱进行</w:t>
      </w:r>
      <w:proofErr w:type="gramEnd"/>
      <w:r>
        <w:rPr>
          <w:rFonts w:hint="eastAsia"/>
        </w:rPr>
        <w:t>试验。</w:t>
      </w:r>
    </w:p>
    <w:p w:rsidR="00F155CD"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237202" w:rsidRPr="005159F3">
        <w:rPr>
          <w:rFonts w:ascii="黑体" w:eastAsia="黑体" w:hAnsi="黑体"/>
        </w:rPr>
        <w:t>4</w:t>
      </w:r>
      <w:r w:rsidRPr="005159F3">
        <w:rPr>
          <w:rFonts w:ascii="黑体" w:eastAsia="黑体" w:hAnsi="黑体"/>
        </w:rPr>
        <w:t>.3</w:t>
      </w:r>
      <w:r w:rsidR="007F4266" w:rsidRPr="007F4266">
        <w:rPr>
          <w:rFonts w:hint="eastAsia"/>
        </w:rPr>
        <w:t>旋转</w:t>
      </w:r>
      <w:proofErr w:type="gramStart"/>
      <w:r w:rsidR="007F4266" w:rsidRPr="007F4266">
        <w:rPr>
          <w:rFonts w:hint="eastAsia"/>
        </w:rPr>
        <w:t>棱</w:t>
      </w:r>
      <w:proofErr w:type="gramEnd"/>
      <w:r w:rsidR="007F4266" w:rsidRPr="007F4266">
        <w:rPr>
          <w:rFonts w:hint="eastAsia"/>
        </w:rPr>
        <w:t>跌落试验</w:t>
      </w:r>
    </w:p>
    <w:p w:rsidR="007F4266"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.3.1</w:t>
      </w:r>
      <w:r>
        <w:rPr>
          <w:rFonts w:hint="eastAsia"/>
        </w:rPr>
        <w:t>将包装件</w:t>
      </w:r>
      <w:r>
        <w:rPr>
          <w:rFonts w:hint="eastAsia"/>
        </w:rPr>
        <w:t>3</w:t>
      </w:r>
      <w:r>
        <w:rPr>
          <w:rFonts w:hint="eastAsia"/>
        </w:rPr>
        <w:t>面向下放置在冲击台面上。</w:t>
      </w:r>
    </w:p>
    <w:p w:rsidR="007F4266"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 xml:space="preserve">.3.2 </w:t>
      </w:r>
      <w:r>
        <w:rPr>
          <w:rFonts w:hint="eastAsia"/>
        </w:rPr>
        <w:t>提起</w:t>
      </w:r>
      <w:r>
        <w:rPr>
          <w:rFonts w:hint="eastAsia"/>
        </w:rPr>
        <w:t>3-6</w:t>
      </w:r>
      <w:r>
        <w:rPr>
          <w:rFonts w:hint="eastAsia"/>
        </w:rPr>
        <w:t>棱</w:t>
      </w:r>
      <w:proofErr w:type="gramStart"/>
      <w:r>
        <w:rPr>
          <w:rFonts w:hint="eastAsia"/>
        </w:rPr>
        <w:t>放在垫木或</w:t>
      </w:r>
      <w:proofErr w:type="gramEnd"/>
      <w:r>
        <w:rPr>
          <w:rFonts w:hint="eastAsia"/>
        </w:rPr>
        <w:t>其他支撑块上，提升</w:t>
      </w:r>
      <w:r>
        <w:rPr>
          <w:rFonts w:hint="eastAsia"/>
        </w:rPr>
        <w:t>3-5</w:t>
      </w:r>
      <w:proofErr w:type="gramStart"/>
      <w:r>
        <w:rPr>
          <w:rFonts w:hint="eastAsia"/>
        </w:rPr>
        <w:t>棱至预定</w:t>
      </w:r>
      <w:proofErr w:type="gramEnd"/>
      <w:r>
        <w:rPr>
          <w:rFonts w:hint="eastAsia"/>
        </w:rPr>
        <w:t>的跌落高度后迅速释放使其自由落下</w:t>
      </w:r>
      <w:r w:rsidR="00247D62">
        <w:rPr>
          <w:rFonts w:hint="eastAsia"/>
        </w:rPr>
        <w:t>，</w:t>
      </w:r>
      <w:r>
        <w:rPr>
          <w:rFonts w:hint="eastAsia"/>
        </w:rPr>
        <w:t>产生冲击</w:t>
      </w:r>
      <w:r w:rsidR="00247D62">
        <w:rPr>
          <w:rFonts w:hint="eastAsia"/>
        </w:rPr>
        <w:t>。</w:t>
      </w:r>
      <w:proofErr w:type="gramStart"/>
      <w:r>
        <w:rPr>
          <w:rFonts w:hint="eastAsia"/>
        </w:rPr>
        <w:t>垫木或</w:t>
      </w:r>
      <w:proofErr w:type="gramEnd"/>
      <w:r>
        <w:rPr>
          <w:rFonts w:hint="eastAsia"/>
        </w:rPr>
        <w:t>其他支撑块的高度为</w:t>
      </w:r>
      <w:r>
        <w:rPr>
          <w:rFonts w:hint="eastAsia"/>
        </w:rPr>
        <w:t>90~100mm</w:t>
      </w:r>
      <w:r>
        <w:rPr>
          <w:rFonts w:hint="eastAsia"/>
        </w:rPr>
        <w:t>，长度至少比支撑的包装件的最大尺寸长</w:t>
      </w:r>
      <w:r>
        <w:rPr>
          <w:rFonts w:hint="eastAsia"/>
        </w:rPr>
        <w:t>200mm</w:t>
      </w:r>
      <w:r>
        <w:rPr>
          <w:rFonts w:hint="eastAsia"/>
        </w:rPr>
        <w:t>，在跌落后应防止试验样品产生倾翻。</w:t>
      </w:r>
    </w:p>
    <w:p w:rsidR="00F155CD" w:rsidRDefault="007F4266" w:rsidP="007F4266">
      <w:pPr>
        <w:ind w:firstLineChars="0" w:firstLine="0"/>
      </w:pPr>
      <w:r w:rsidRPr="005159F3">
        <w:rPr>
          <w:rFonts w:ascii="黑体" w:eastAsia="黑体" w:hAnsi="黑体" w:hint="eastAsia"/>
        </w:rPr>
        <w:t>10.</w:t>
      </w:r>
      <w:r w:rsidR="00237202" w:rsidRPr="005159F3">
        <w:rPr>
          <w:rFonts w:ascii="黑体" w:eastAsia="黑体" w:hAnsi="黑体"/>
        </w:rPr>
        <w:t>4</w:t>
      </w:r>
      <w:r w:rsidRPr="005159F3">
        <w:rPr>
          <w:rFonts w:ascii="黑体" w:eastAsia="黑体" w:hAnsi="黑体" w:hint="eastAsia"/>
        </w:rPr>
        <w:t xml:space="preserve">.3.3 </w:t>
      </w:r>
      <w:r>
        <w:rPr>
          <w:rFonts w:hint="eastAsia"/>
        </w:rPr>
        <w:t>重复上述步骤分别冲击</w:t>
      </w:r>
      <w:r>
        <w:rPr>
          <w:rFonts w:hint="eastAsia"/>
        </w:rPr>
        <w:t>3-6</w:t>
      </w:r>
      <w:r>
        <w:rPr>
          <w:rFonts w:hint="eastAsia"/>
        </w:rPr>
        <w:t>棱、</w:t>
      </w:r>
      <w:r>
        <w:rPr>
          <w:rFonts w:hint="eastAsia"/>
        </w:rPr>
        <w:t>2-3</w:t>
      </w:r>
      <w:r>
        <w:rPr>
          <w:rFonts w:hint="eastAsia"/>
        </w:rPr>
        <w:t>棱和</w:t>
      </w:r>
      <w:r>
        <w:rPr>
          <w:rFonts w:hint="eastAsia"/>
        </w:rPr>
        <w:t>3-4</w:t>
      </w:r>
      <w:r>
        <w:rPr>
          <w:rFonts w:hint="eastAsia"/>
        </w:rPr>
        <w:t>棱。</w:t>
      </w:r>
    </w:p>
    <w:p w:rsidR="00B94CA8" w:rsidRPr="005C00BF" w:rsidRDefault="007F4266"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斜面冲击试验（第一次）</w:t>
      </w:r>
    </w:p>
    <w:p w:rsidR="007F426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237202" w:rsidRPr="005159F3">
        <w:rPr>
          <w:rFonts w:ascii="黑体" w:eastAsia="黑体" w:hAnsi="黑体"/>
        </w:rPr>
        <w:t>5</w:t>
      </w:r>
      <w:r w:rsidRPr="005159F3">
        <w:rPr>
          <w:rFonts w:ascii="黑体" w:eastAsia="黑体" w:hAnsi="黑体"/>
        </w:rPr>
        <w:t>.</w:t>
      </w:r>
      <w:r w:rsidR="008C192C" w:rsidRPr="005159F3">
        <w:rPr>
          <w:rFonts w:ascii="黑体" w:eastAsia="黑体" w:hAnsi="黑体"/>
        </w:rPr>
        <w:t>1</w:t>
      </w:r>
      <w:r w:rsidR="007F4266">
        <w:rPr>
          <w:rFonts w:hint="eastAsia"/>
        </w:rPr>
        <w:t>将试验样品</w:t>
      </w:r>
      <w:r w:rsidR="007F4266">
        <w:rPr>
          <w:rFonts w:hint="eastAsia"/>
        </w:rPr>
        <w:t>3</w:t>
      </w:r>
      <w:r w:rsidR="007F4266">
        <w:rPr>
          <w:rFonts w:hint="eastAsia"/>
        </w:rPr>
        <w:t>面向下放置在台车上。试验样品的冲击面应与台车前缘平齐。</w:t>
      </w:r>
    </w:p>
    <w:p w:rsidR="007F426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237202" w:rsidRPr="005159F3">
        <w:rPr>
          <w:rFonts w:ascii="黑体" w:eastAsia="黑体" w:hAnsi="黑体"/>
        </w:rPr>
        <w:t>5</w:t>
      </w:r>
      <w:r w:rsidRPr="005159F3">
        <w:rPr>
          <w:rFonts w:ascii="黑体" w:eastAsia="黑体" w:hAnsi="黑体"/>
        </w:rPr>
        <w:t>.</w:t>
      </w:r>
      <w:r w:rsidR="008C192C" w:rsidRPr="005159F3">
        <w:rPr>
          <w:rFonts w:ascii="黑体" w:eastAsia="黑体" w:hAnsi="黑体"/>
        </w:rPr>
        <w:t>2</w:t>
      </w:r>
      <w:r w:rsidR="007F4266">
        <w:rPr>
          <w:rFonts w:hint="eastAsia"/>
        </w:rPr>
        <w:t>将台车沿钢轨斜面提升到相应高度，然后释放。冲击末速度为</w:t>
      </w:r>
      <w:r w:rsidR="007F4266">
        <w:rPr>
          <w:rFonts w:hint="eastAsia"/>
        </w:rPr>
        <w:t>1.2m/s</w:t>
      </w:r>
      <w:r w:rsidR="007F4266">
        <w:rPr>
          <w:rFonts w:hint="eastAsia"/>
        </w:rPr>
        <w:t>，依次冲击样品的</w:t>
      </w:r>
      <w:r w:rsidR="007F4266">
        <w:rPr>
          <w:rFonts w:hint="eastAsia"/>
        </w:rPr>
        <w:t>5</w:t>
      </w:r>
      <w:r w:rsidR="007F4266">
        <w:rPr>
          <w:rFonts w:hint="eastAsia"/>
        </w:rPr>
        <w:t>面和</w:t>
      </w:r>
      <w:r w:rsidR="007F4266">
        <w:rPr>
          <w:rFonts w:hint="eastAsia"/>
        </w:rPr>
        <w:t>6</w:t>
      </w:r>
      <w:r w:rsidR="007F4266">
        <w:rPr>
          <w:rFonts w:hint="eastAsia"/>
        </w:rPr>
        <w:t>面。对于</w:t>
      </w:r>
      <w:proofErr w:type="gramStart"/>
      <w:r w:rsidR="007F4266">
        <w:rPr>
          <w:rFonts w:hint="eastAsia"/>
        </w:rPr>
        <w:t>允许躺放的</w:t>
      </w:r>
      <w:proofErr w:type="gramEnd"/>
      <w:r w:rsidR="007F4266">
        <w:rPr>
          <w:rFonts w:hint="eastAsia"/>
        </w:rPr>
        <w:t>试验样品，还</w:t>
      </w:r>
      <w:proofErr w:type="gramStart"/>
      <w:r w:rsidR="007F4266">
        <w:rPr>
          <w:rFonts w:hint="eastAsia"/>
        </w:rPr>
        <w:t>需冲击</w:t>
      </w:r>
      <w:proofErr w:type="gramEnd"/>
      <w:r w:rsidR="007F4266">
        <w:rPr>
          <w:rFonts w:hint="eastAsia"/>
        </w:rPr>
        <w:t>样品的</w:t>
      </w:r>
      <w:r w:rsidR="007F4266">
        <w:rPr>
          <w:rFonts w:hint="eastAsia"/>
        </w:rPr>
        <w:t>1</w:t>
      </w:r>
      <w:r w:rsidR="007F4266">
        <w:rPr>
          <w:rFonts w:hint="eastAsia"/>
        </w:rPr>
        <w:t>面。</w:t>
      </w:r>
    </w:p>
    <w:p w:rsidR="005463C3" w:rsidRPr="00836D34"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237202" w:rsidRPr="005159F3">
        <w:rPr>
          <w:rFonts w:ascii="黑体" w:eastAsia="黑体" w:hAnsi="黑体"/>
        </w:rPr>
        <w:t>5</w:t>
      </w:r>
      <w:r w:rsidRPr="005159F3">
        <w:rPr>
          <w:rFonts w:ascii="黑体" w:eastAsia="黑体" w:hAnsi="黑体"/>
        </w:rPr>
        <w:t>.</w:t>
      </w:r>
      <w:r w:rsidR="008C192C" w:rsidRPr="005159F3">
        <w:rPr>
          <w:rFonts w:ascii="黑体" w:eastAsia="黑体" w:hAnsi="黑体"/>
        </w:rPr>
        <w:t>3</w:t>
      </w:r>
      <w:r w:rsidR="007F4266" w:rsidRPr="00836D34">
        <w:rPr>
          <w:rFonts w:hint="eastAsia"/>
        </w:rPr>
        <w:t>对于平板电视包装件，冲击试样的</w:t>
      </w:r>
      <w:r w:rsidR="007F4266" w:rsidRPr="00836D34">
        <w:rPr>
          <w:rFonts w:hint="eastAsia"/>
        </w:rPr>
        <w:t>5</w:t>
      </w:r>
      <w:r w:rsidR="007F4266" w:rsidRPr="00836D34">
        <w:rPr>
          <w:rFonts w:hint="eastAsia"/>
        </w:rPr>
        <w:t>面（或</w:t>
      </w:r>
      <w:r w:rsidR="007F4266" w:rsidRPr="00836D34">
        <w:rPr>
          <w:rFonts w:hint="eastAsia"/>
        </w:rPr>
        <w:t>6</w:t>
      </w:r>
      <w:r w:rsidR="007F4266" w:rsidRPr="00836D34">
        <w:rPr>
          <w:rFonts w:hint="eastAsia"/>
        </w:rPr>
        <w:t>面）时</w:t>
      </w:r>
      <w:r w:rsidR="00247D62">
        <w:rPr>
          <w:rFonts w:hint="eastAsia"/>
        </w:rPr>
        <w:t>，</w:t>
      </w:r>
      <w:r w:rsidR="007F4266" w:rsidRPr="00836D34">
        <w:rPr>
          <w:rFonts w:hint="eastAsia"/>
        </w:rPr>
        <w:t>将</w:t>
      </w:r>
      <w:proofErr w:type="gramStart"/>
      <w:r w:rsidR="007F4266" w:rsidRPr="00836D34">
        <w:rPr>
          <w:rFonts w:hint="eastAsia"/>
        </w:rPr>
        <w:t>2</w:t>
      </w:r>
      <w:r w:rsidR="007F4266" w:rsidRPr="00836D34">
        <w:rPr>
          <w:rFonts w:hint="eastAsia"/>
        </w:rPr>
        <w:t>个备样放置</w:t>
      </w:r>
      <w:proofErr w:type="gramEnd"/>
      <w:r w:rsidR="007F4266" w:rsidRPr="00836D34">
        <w:rPr>
          <w:rFonts w:hint="eastAsia"/>
        </w:rPr>
        <w:t>在试样</w:t>
      </w:r>
      <w:r w:rsidR="007F4266" w:rsidRPr="00836D34">
        <w:rPr>
          <w:rFonts w:hint="eastAsia"/>
        </w:rPr>
        <w:t>6</w:t>
      </w:r>
      <w:r w:rsidR="007F4266" w:rsidRPr="00836D34">
        <w:rPr>
          <w:rFonts w:hint="eastAsia"/>
        </w:rPr>
        <w:t>面（或</w:t>
      </w:r>
      <w:r w:rsidR="007F4266" w:rsidRPr="00836D34">
        <w:rPr>
          <w:rFonts w:hint="eastAsia"/>
        </w:rPr>
        <w:t>5</w:t>
      </w:r>
      <w:r w:rsidR="007F4266" w:rsidRPr="00836D34">
        <w:rPr>
          <w:rFonts w:hint="eastAsia"/>
        </w:rPr>
        <w:t>面）后方</w:t>
      </w:r>
      <w:r w:rsidR="00247D62">
        <w:rPr>
          <w:rFonts w:hint="eastAsia"/>
        </w:rPr>
        <w:t>，</w:t>
      </w:r>
      <w:r w:rsidR="007F4266" w:rsidRPr="00836D34">
        <w:rPr>
          <w:rFonts w:hint="eastAsia"/>
        </w:rPr>
        <w:t>并用缠绕膜包裹</w:t>
      </w:r>
      <w:r w:rsidR="007F4266" w:rsidRPr="00836D34">
        <w:rPr>
          <w:rFonts w:hint="eastAsia"/>
        </w:rPr>
        <w:t>3</w:t>
      </w:r>
      <w:r w:rsidR="007F4266" w:rsidRPr="00836D34">
        <w:rPr>
          <w:rFonts w:hint="eastAsia"/>
        </w:rPr>
        <w:t>个试样的中部</w:t>
      </w:r>
      <w:r w:rsidR="00247D62">
        <w:rPr>
          <w:rFonts w:hint="eastAsia"/>
        </w:rPr>
        <w:t>，</w:t>
      </w:r>
      <w:r w:rsidR="007F4266" w:rsidRPr="00836D34">
        <w:rPr>
          <w:rFonts w:hint="eastAsia"/>
        </w:rPr>
        <w:t>将</w:t>
      </w:r>
      <w:r w:rsidR="007F4266" w:rsidRPr="00836D34">
        <w:rPr>
          <w:rFonts w:hint="eastAsia"/>
        </w:rPr>
        <w:t>3</w:t>
      </w:r>
      <w:r w:rsidR="007F4266" w:rsidRPr="00836D34">
        <w:rPr>
          <w:rFonts w:hint="eastAsia"/>
        </w:rPr>
        <w:t>个试样固定在一起</w:t>
      </w:r>
      <w:r w:rsidR="00247D62">
        <w:rPr>
          <w:rFonts w:hint="eastAsia"/>
        </w:rPr>
        <w:t>。</w:t>
      </w:r>
      <w:r w:rsidR="007F4266" w:rsidRPr="00836D34">
        <w:rPr>
          <w:rFonts w:hint="eastAsia"/>
        </w:rPr>
        <w:t>缠绕膜最多</w:t>
      </w:r>
      <w:proofErr w:type="gramStart"/>
      <w:r w:rsidR="007F4266" w:rsidRPr="00836D34">
        <w:rPr>
          <w:rFonts w:hint="eastAsia"/>
        </w:rPr>
        <w:t>缠</w:t>
      </w:r>
      <w:proofErr w:type="gramEnd"/>
      <w:r w:rsidR="007F4266" w:rsidRPr="00836D34">
        <w:rPr>
          <w:rFonts w:hint="eastAsia"/>
        </w:rPr>
        <w:t>2</w:t>
      </w:r>
      <w:r w:rsidR="007F4266" w:rsidRPr="00836D34">
        <w:rPr>
          <w:rFonts w:hint="eastAsia"/>
        </w:rPr>
        <w:t>层</w:t>
      </w:r>
      <w:r w:rsidR="00247D62">
        <w:rPr>
          <w:rFonts w:hint="eastAsia"/>
        </w:rPr>
        <w:t>，需</w:t>
      </w:r>
      <w:r w:rsidR="007F4266" w:rsidRPr="00836D34">
        <w:rPr>
          <w:rFonts w:hint="eastAsia"/>
        </w:rPr>
        <w:t>和厂家</w:t>
      </w:r>
      <w:r w:rsidR="00D01DFA" w:rsidRPr="00836D34">
        <w:rPr>
          <w:rFonts w:hint="eastAsia"/>
        </w:rPr>
        <w:t>协商</w:t>
      </w:r>
      <w:r w:rsidR="007F4266" w:rsidRPr="00836D34">
        <w:rPr>
          <w:rFonts w:hint="eastAsia"/>
        </w:rPr>
        <w:t>议。</w:t>
      </w:r>
    </w:p>
    <w:p w:rsidR="00E004BF" w:rsidRPr="005C00BF" w:rsidRDefault="007F4266"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挤压夹持试验</w:t>
      </w:r>
    </w:p>
    <w:p w:rsidR="004A681E" w:rsidRPr="00C8334A"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6</w:t>
      </w:r>
      <w:r w:rsidRPr="005159F3">
        <w:rPr>
          <w:rFonts w:ascii="黑体" w:eastAsia="黑体" w:hAnsi="黑体"/>
        </w:rPr>
        <w:t>.</w:t>
      </w:r>
      <w:r w:rsidR="00836D34" w:rsidRPr="005159F3">
        <w:rPr>
          <w:rFonts w:ascii="黑体" w:eastAsia="黑体" w:hAnsi="黑体"/>
        </w:rPr>
        <w:t>1</w:t>
      </w:r>
      <w:r w:rsidR="007F4266" w:rsidRPr="007F4266">
        <w:rPr>
          <w:rFonts w:hint="eastAsia"/>
        </w:rPr>
        <w:t>搬运类型分为单个试验样品搬运和多个试验样品搬运。</w:t>
      </w:r>
      <w:r w:rsidR="007F4266" w:rsidRPr="00C8334A">
        <w:rPr>
          <w:rFonts w:hint="eastAsia"/>
        </w:rPr>
        <w:t>对于平板电视包装件</w:t>
      </w:r>
      <w:r w:rsidR="00247D62">
        <w:rPr>
          <w:rFonts w:hint="eastAsia"/>
        </w:rPr>
        <w:t>，</w:t>
      </w:r>
      <w:r w:rsidR="007F4266" w:rsidRPr="00C8334A">
        <w:rPr>
          <w:rFonts w:hint="eastAsia"/>
        </w:rPr>
        <w:t>只进行多个试验样品搬运。</w:t>
      </w:r>
    </w:p>
    <w:p w:rsidR="00BA2399" w:rsidRPr="00E233CF"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6</w:t>
      </w:r>
      <w:r w:rsidRPr="005159F3">
        <w:rPr>
          <w:rFonts w:ascii="黑体" w:eastAsia="黑体" w:hAnsi="黑体"/>
        </w:rPr>
        <w:t>.</w:t>
      </w:r>
      <w:r w:rsidR="00836D34" w:rsidRPr="005159F3">
        <w:rPr>
          <w:rFonts w:ascii="黑体" w:eastAsia="黑体" w:hAnsi="黑体"/>
        </w:rPr>
        <w:t>2</w:t>
      </w:r>
      <w:r w:rsidR="007F4266" w:rsidRPr="007F4266">
        <w:rPr>
          <w:rFonts w:hint="eastAsia"/>
        </w:rPr>
        <w:t>试验前要对夹板之间的</w:t>
      </w:r>
      <w:r w:rsidR="00163FA4">
        <w:rPr>
          <w:rFonts w:hint="eastAsia"/>
        </w:rPr>
        <w:t>夹持力</w:t>
      </w:r>
      <w:r w:rsidR="007F4266" w:rsidRPr="007F4266">
        <w:rPr>
          <w:rFonts w:hint="eastAsia"/>
        </w:rPr>
        <w:t>用测力计进行测量，</w:t>
      </w:r>
      <w:r w:rsidR="00163FA4">
        <w:rPr>
          <w:rFonts w:hint="eastAsia"/>
        </w:rPr>
        <w:t>夹持力</w:t>
      </w:r>
      <w:r w:rsidR="007F4266" w:rsidRPr="007F4266">
        <w:rPr>
          <w:rFonts w:hint="eastAsia"/>
        </w:rPr>
        <w:t>为</w:t>
      </w:r>
      <w:r w:rsidR="007F4266" w:rsidRPr="007F4266">
        <w:rPr>
          <w:rFonts w:hint="eastAsia"/>
        </w:rPr>
        <w:t>1000kg</w:t>
      </w:r>
      <w:r w:rsidR="007F4266" w:rsidRPr="007F4266">
        <w:rPr>
          <w:rFonts w:hint="eastAsia"/>
        </w:rPr>
        <w:t>±</w:t>
      </w:r>
      <w:r w:rsidR="007F4266" w:rsidRPr="007F4266">
        <w:rPr>
          <w:rFonts w:hint="eastAsia"/>
        </w:rPr>
        <w:t>50kg</w:t>
      </w:r>
      <w:r w:rsidR="007F4266" w:rsidRPr="007F4266">
        <w:rPr>
          <w:rFonts w:hint="eastAsia"/>
        </w:rPr>
        <w:t>。</w:t>
      </w:r>
    </w:p>
    <w:p w:rsidR="00BA2399"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6</w:t>
      </w:r>
      <w:r w:rsidRPr="005159F3">
        <w:rPr>
          <w:rFonts w:ascii="黑体" w:eastAsia="黑体" w:hAnsi="黑体"/>
        </w:rPr>
        <w:t>.</w:t>
      </w:r>
      <w:r w:rsidR="00836D34" w:rsidRPr="005159F3">
        <w:rPr>
          <w:rFonts w:ascii="黑体" w:eastAsia="黑体" w:hAnsi="黑体"/>
        </w:rPr>
        <w:t>3</w:t>
      </w:r>
      <w:r w:rsidR="007F4266" w:rsidRPr="007F4266">
        <w:rPr>
          <w:rFonts w:hint="eastAsia"/>
        </w:rPr>
        <w:t>单个试验样品搬运</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3</w:t>
      </w:r>
      <w:r w:rsidRPr="005159F3">
        <w:rPr>
          <w:rFonts w:ascii="黑体" w:eastAsia="黑体" w:hAnsi="黑体" w:hint="eastAsia"/>
        </w:rPr>
        <w:t>.1</w:t>
      </w:r>
      <w:r>
        <w:rPr>
          <w:rFonts w:hint="eastAsia"/>
        </w:rPr>
        <w:t>将试验样品按正常的运输方向放置在地面上，如果夹</w:t>
      </w:r>
      <w:proofErr w:type="gramStart"/>
      <w:r>
        <w:rPr>
          <w:rFonts w:hint="eastAsia"/>
        </w:rPr>
        <w:t>持方向</w:t>
      </w:r>
      <w:proofErr w:type="gramEnd"/>
      <w:r>
        <w:rPr>
          <w:rFonts w:hint="eastAsia"/>
        </w:rPr>
        <w:t>样品尺寸太小，则使用两个样品并排进行试验。</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3</w:t>
      </w:r>
      <w:r w:rsidRPr="005159F3">
        <w:rPr>
          <w:rFonts w:ascii="黑体" w:eastAsia="黑体" w:hAnsi="黑体" w:hint="eastAsia"/>
        </w:rPr>
        <w:t xml:space="preserve">.2 </w:t>
      </w:r>
      <w:r>
        <w:rPr>
          <w:rFonts w:hint="eastAsia"/>
        </w:rPr>
        <w:t>从允许的</w:t>
      </w:r>
      <w:proofErr w:type="gramStart"/>
      <w:r>
        <w:rPr>
          <w:rFonts w:hint="eastAsia"/>
        </w:rPr>
        <w:t>搬运面</w:t>
      </w:r>
      <w:proofErr w:type="gramEnd"/>
      <w:r>
        <w:rPr>
          <w:rFonts w:hint="eastAsia"/>
        </w:rPr>
        <w:t>进车并进行夹持，夹持时夹板前端和下端与样品平齐，施加夹持力，将样品提升距地面</w:t>
      </w:r>
      <w:r w:rsidR="00163FA4">
        <w:t>305</w:t>
      </w:r>
      <w:r>
        <w:rPr>
          <w:rFonts w:hint="eastAsia"/>
        </w:rPr>
        <w:t>mm</w:t>
      </w:r>
      <w:r>
        <w:rPr>
          <w:rFonts w:hint="eastAsia"/>
        </w:rPr>
        <w:t>后放到地面上并释放夹持力。在所有允许的搬运面上各进行</w:t>
      </w:r>
      <w:r>
        <w:rPr>
          <w:rFonts w:hint="eastAsia"/>
        </w:rPr>
        <w:t>1</w:t>
      </w:r>
      <w:r>
        <w:rPr>
          <w:rFonts w:hint="eastAsia"/>
        </w:rPr>
        <w:t>次搬运。</w:t>
      </w:r>
    </w:p>
    <w:p w:rsidR="007F4266" w:rsidRP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3</w:t>
      </w:r>
      <w:r w:rsidRPr="005159F3">
        <w:rPr>
          <w:rFonts w:ascii="黑体" w:eastAsia="黑体" w:hAnsi="黑体" w:hint="eastAsia"/>
        </w:rPr>
        <w:t>.3</w:t>
      </w:r>
      <w:r>
        <w:rPr>
          <w:rFonts w:hint="eastAsia"/>
        </w:rPr>
        <w:t>从允许的</w:t>
      </w:r>
      <w:proofErr w:type="gramStart"/>
      <w:r>
        <w:rPr>
          <w:rFonts w:hint="eastAsia"/>
        </w:rPr>
        <w:t>搬运面</w:t>
      </w:r>
      <w:proofErr w:type="gramEnd"/>
      <w:r>
        <w:rPr>
          <w:rFonts w:hint="eastAsia"/>
        </w:rPr>
        <w:t>进车并进行夹持，夹持时样品分别向前和向下探出夹板</w:t>
      </w:r>
      <w:r>
        <w:rPr>
          <w:rFonts w:hint="eastAsia"/>
        </w:rPr>
        <w:t>76mm</w:t>
      </w:r>
      <w:r>
        <w:rPr>
          <w:rFonts w:hint="eastAsia"/>
        </w:rPr>
        <w:t>，施加夹持力，将样品提升距地面</w:t>
      </w:r>
      <w:r>
        <w:rPr>
          <w:rFonts w:hint="eastAsia"/>
        </w:rPr>
        <w:t>305mm</w:t>
      </w:r>
      <w:r>
        <w:rPr>
          <w:rFonts w:hint="eastAsia"/>
        </w:rPr>
        <w:t>后放到地面上并释放夹持力。在所有允许的搬运面上各进行</w:t>
      </w:r>
      <w:r>
        <w:rPr>
          <w:rFonts w:hint="eastAsia"/>
        </w:rPr>
        <w:t>1</w:t>
      </w:r>
      <w:r>
        <w:rPr>
          <w:rFonts w:hint="eastAsia"/>
        </w:rPr>
        <w:t>次搬运。</w:t>
      </w:r>
    </w:p>
    <w:p w:rsidR="00BD2A6B"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6</w:t>
      </w:r>
      <w:r w:rsidRPr="005159F3">
        <w:rPr>
          <w:rFonts w:ascii="黑体" w:eastAsia="黑体" w:hAnsi="黑体"/>
        </w:rPr>
        <w:t>.</w:t>
      </w:r>
      <w:proofErr w:type="gramStart"/>
      <w:r w:rsidR="00836D34" w:rsidRPr="005159F3">
        <w:rPr>
          <w:rFonts w:ascii="黑体" w:eastAsia="黑体" w:hAnsi="黑体"/>
        </w:rPr>
        <w:t>4</w:t>
      </w:r>
      <w:r w:rsidR="007F4266" w:rsidRPr="007F4266">
        <w:rPr>
          <w:rFonts w:hint="eastAsia"/>
        </w:rPr>
        <w:t>多个</w:t>
      </w:r>
      <w:proofErr w:type="gramEnd"/>
      <w:r w:rsidR="007F4266" w:rsidRPr="007F4266">
        <w:rPr>
          <w:rFonts w:hint="eastAsia"/>
        </w:rPr>
        <w:t>试验样品搬运</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4</w:t>
      </w:r>
      <w:r w:rsidRPr="005159F3">
        <w:rPr>
          <w:rFonts w:ascii="黑体" w:eastAsia="黑体" w:hAnsi="黑体" w:hint="eastAsia"/>
        </w:rPr>
        <w:t>.1</w:t>
      </w:r>
      <w:r>
        <w:rPr>
          <w:rFonts w:hint="eastAsia"/>
        </w:rPr>
        <w:t>将试验样品按正常的运输方向进行放置并按照实际搬运方式进行堆码。</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4</w:t>
      </w:r>
      <w:r w:rsidRPr="005159F3">
        <w:rPr>
          <w:rFonts w:ascii="黑体" w:eastAsia="黑体" w:hAnsi="黑体" w:hint="eastAsia"/>
        </w:rPr>
        <w:t>.</w:t>
      </w:r>
      <w:proofErr w:type="gramStart"/>
      <w:r w:rsidRPr="005159F3">
        <w:rPr>
          <w:rFonts w:ascii="黑体" w:eastAsia="黑体" w:hAnsi="黑体" w:hint="eastAsia"/>
        </w:rPr>
        <w:t>2</w:t>
      </w:r>
      <w:r>
        <w:rPr>
          <w:rFonts w:hint="eastAsia"/>
        </w:rPr>
        <w:t>多个</w:t>
      </w:r>
      <w:proofErr w:type="gramEnd"/>
      <w:r>
        <w:rPr>
          <w:rFonts w:hint="eastAsia"/>
        </w:rPr>
        <w:t>试验样品</w:t>
      </w:r>
      <w:proofErr w:type="gramStart"/>
      <w:r>
        <w:rPr>
          <w:rFonts w:hint="eastAsia"/>
        </w:rPr>
        <w:t>夹持共进行</w:t>
      </w:r>
      <w:proofErr w:type="gramEnd"/>
      <w:r>
        <w:rPr>
          <w:rFonts w:hint="eastAsia"/>
        </w:rPr>
        <w:t>20</w:t>
      </w:r>
      <w:r>
        <w:rPr>
          <w:rFonts w:hint="eastAsia"/>
        </w:rPr>
        <w:t>次搬运。如有只有一个允许的搬运面，则在该面上进行</w:t>
      </w:r>
      <w:r>
        <w:rPr>
          <w:rFonts w:hint="eastAsia"/>
        </w:rPr>
        <w:t>20</w:t>
      </w:r>
      <w:r>
        <w:rPr>
          <w:rFonts w:hint="eastAsia"/>
        </w:rPr>
        <w:t>次搬运；如有两个允许的搬运面，则在每个面上进行</w:t>
      </w:r>
      <w:r>
        <w:rPr>
          <w:rFonts w:hint="eastAsia"/>
        </w:rPr>
        <w:t>10</w:t>
      </w:r>
      <w:r>
        <w:rPr>
          <w:rFonts w:hint="eastAsia"/>
        </w:rPr>
        <w:t>次搬运；如有三个允许的搬运面，则在主要搬运面上进行</w:t>
      </w:r>
      <w:r>
        <w:rPr>
          <w:rFonts w:hint="eastAsia"/>
        </w:rPr>
        <w:t>10</w:t>
      </w:r>
      <w:r>
        <w:rPr>
          <w:rFonts w:hint="eastAsia"/>
        </w:rPr>
        <w:t>次搬运，在其他两个面上各进行</w:t>
      </w:r>
      <w:r>
        <w:rPr>
          <w:rFonts w:hint="eastAsia"/>
        </w:rPr>
        <w:t>5</w:t>
      </w:r>
      <w:r>
        <w:rPr>
          <w:rFonts w:hint="eastAsia"/>
        </w:rPr>
        <w:t>搬运；如有四个允许的搬运面，则在每个面上进行</w:t>
      </w:r>
      <w:r>
        <w:rPr>
          <w:rFonts w:hint="eastAsia"/>
        </w:rPr>
        <w:t>5</w:t>
      </w:r>
      <w:r>
        <w:rPr>
          <w:rFonts w:hint="eastAsia"/>
        </w:rPr>
        <w:t>次搬运。样品夹起行驶一段距离后放到地面上并释放夹持力为</w:t>
      </w:r>
      <w:r>
        <w:rPr>
          <w:rFonts w:hint="eastAsia"/>
        </w:rPr>
        <w:t>1</w:t>
      </w:r>
      <w:r>
        <w:rPr>
          <w:rFonts w:hint="eastAsia"/>
        </w:rPr>
        <w:t>次搬运。</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4</w:t>
      </w:r>
      <w:r w:rsidRPr="005159F3">
        <w:rPr>
          <w:rFonts w:ascii="黑体" w:eastAsia="黑体" w:hAnsi="黑体" w:hint="eastAsia"/>
        </w:rPr>
        <w:t>.3</w:t>
      </w:r>
      <w:r>
        <w:rPr>
          <w:rFonts w:hint="eastAsia"/>
        </w:rPr>
        <w:t>从允许的</w:t>
      </w:r>
      <w:proofErr w:type="gramStart"/>
      <w:r>
        <w:rPr>
          <w:rFonts w:hint="eastAsia"/>
        </w:rPr>
        <w:t>搬运面</w:t>
      </w:r>
      <w:proofErr w:type="gramEnd"/>
      <w:r>
        <w:rPr>
          <w:rFonts w:hint="eastAsia"/>
        </w:rPr>
        <w:t>进车并进行夹持，夹持时夹板前端和下端尽可能与样品平齐，施加夹持力。将样品提升距地面</w:t>
      </w:r>
      <w:r>
        <w:rPr>
          <w:rFonts w:hint="eastAsia"/>
        </w:rPr>
        <w:t>305mm</w:t>
      </w:r>
      <w:r w:rsidR="00C8334A">
        <w:rPr>
          <w:rFonts w:hint="eastAsia"/>
        </w:rPr>
        <w:t>并通过规定的搬运路线，将样品放到地面上并释放夹持力，</w:t>
      </w:r>
      <w:r>
        <w:rPr>
          <w:rFonts w:hint="eastAsia"/>
        </w:rPr>
        <w:t>完成所需的搬运次数。</w:t>
      </w:r>
    </w:p>
    <w:p w:rsidR="007F4266" w:rsidRP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6</w:t>
      </w:r>
      <w:r w:rsidRPr="005159F3">
        <w:rPr>
          <w:rFonts w:ascii="黑体" w:eastAsia="黑体" w:hAnsi="黑体" w:hint="eastAsia"/>
        </w:rPr>
        <w:t>.</w:t>
      </w:r>
      <w:r w:rsidR="00836D34" w:rsidRPr="005159F3">
        <w:rPr>
          <w:rFonts w:ascii="黑体" w:eastAsia="黑体" w:hAnsi="黑体"/>
        </w:rPr>
        <w:t>4</w:t>
      </w:r>
      <w:r w:rsidRPr="005159F3">
        <w:rPr>
          <w:rFonts w:ascii="黑体" w:eastAsia="黑体" w:hAnsi="黑体" w:hint="eastAsia"/>
        </w:rPr>
        <w:t>.4</w:t>
      </w:r>
      <w:r>
        <w:rPr>
          <w:rFonts w:hint="eastAsia"/>
        </w:rPr>
        <w:t>重复步骤</w:t>
      </w:r>
      <w:r w:rsidR="00C8334A">
        <w:t>10</w:t>
      </w:r>
      <w:r>
        <w:rPr>
          <w:rFonts w:hint="eastAsia"/>
        </w:rPr>
        <w:t>.6.</w:t>
      </w:r>
      <w:r w:rsidR="00C8334A">
        <w:t>4</w:t>
      </w:r>
      <w:r>
        <w:rPr>
          <w:rFonts w:hint="eastAsia"/>
        </w:rPr>
        <w:t>.3</w:t>
      </w:r>
      <w:r>
        <w:rPr>
          <w:rFonts w:hint="eastAsia"/>
        </w:rPr>
        <w:t>在其他允许的搬运面上进行试验。</w:t>
      </w:r>
    </w:p>
    <w:p w:rsidR="00FA3981" w:rsidRPr="005C00BF" w:rsidRDefault="007F4266"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lastRenderedPageBreak/>
        <w:t>抗压试验</w:t>
      </w:r>
    </w:p>
    <w:p w:rsidR="000D58C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7</w:t>
      </w:r>
      <w:r w:rsidR="005159F3" w:rsidRPr="005159F3">
        <w:rPr>
          <w:rFonts w:ascii="黑体" w:eastAsia="黑体" w:hAnsi="黑体"/>
        </w:rPr>
        <w:t>.1</w:t>
      </w:r>
      <w:r w:rsidR="007F4266" w:rsidRPr="007F4266">
        <w:rPr>
          <w:rFonts w:hint="eastAsia"/>
        </w:rPr>
        <w:t>试验压力值计算</w:t>
      </w:r>
    </w:p>
    <w:p w:rsidR="007F4266" w:rsidRDefault="007F4266" w:rsidP="007F4266">
      <w:r w:rsidRPr="007F4266">
        <w:rPr>
          <w:rFonts w:hint="eastAsia"/>
        </w:rPr>
        <w:t>压力试验载荷值（</w:t>
      </w:r>
      <w:r w:rsidRPr="007F4266">
        <w:rPr>
          <w:rFonts w:hint="eastAsia"/>
        </w:rPr>
        <w:t>TF</w:t>
      </w:r>
      <w:r w:rsidRPr="007F4266">
        <w:rPr>
          <w:rFonts w:hint="eastAsia"/>
        </w:rPr>
        <w:t>）按式</w:t>
      </w:r>
      <w:r w:rsidRPr="007F4266">
        <w:rPr>
          <w:rFonts w:hint="eastAsia"/>
        </w:rPr>
        <w:t>(1)</w:t>
      </w:r>
      <w:r w:rsidRPr="007F4266">
        <w:rPr>
          <w:rFonts w:hint="eastAsia"/>
        </w:rPr>
        <w:t>计算</w:t>
      </w:r>
    </w:p>
    <w:p w:rsidR="007F4266" w:rsidRDefault="007F4266" w:rsidP="007F4266">
      <w:pPr>
        <w:jc w:val="center"/>
      </w:pPr>
      <w:r w:rsidRPr="004E634A">
        <w:rPr>
          <w:i/>
        </w:rPr>
        <w:t>TF</w:t>
      </w:r>
      <w:r w:rsidRPr="004E634A">
        <w:t>=</w:t>
      </w:r>
      <w:proofErr w:type="spellStart"/>
      <w:r w:rsidRPr="004E634A">
        <w:rPr>
          <w:i/>
        </w:rPr>
        <w:t>Wt</w:t>
      </w:r>
      <w:proofErr w:type="spellEnd"/>
      <w:r w:rsidRPr="004E634A">
        <w:sym w:font="Wingdings 2" w:char="F0CD"/>
      </w:r>
      <w:r w:rsidRPr="004E634A">
        <w:t>(</w:t>
      </w:r>
      <w:r w:rsidRPr="004E634A">
        <w:rPr>
          <w:i/>
        </w:rPr>
        <w:t>S</w:t>
      </w:r>
      <w:r w:rsidRPr="004E634A">
        <w:t>-1)</w:t>
      </w:r>
      <w:r w:rsidRPr="004E634A">
        <w:sym w:font="Wingdings 2" w:char="F0CD"/>
      </w:r>
      <w:r w:rsidRPr="004E634A">
        <w:rPr>
          <w:i/>
        </w:rPr>
        <w:t>K</w:t>
      </w:r>
      <w:r w:rsidRPr="004E634A">
        <w:sym w:font="Wingdings 2" w:char="F0CD"/>
      </w:r>
      <w:r w:rsidRPr="004E634A">
        <w:t xml:space="preserve"> 9.8</w:t>
      </w:r>
      <w:r w:rsidRPr="008422F8">
        <w:rPr>
          <w:rFonts w:hint="eastAsia"/>
        </w:rPr>
        <w:t>……</w:t>
      </w:r>
      <w:proofErr w:type="gramStart"/>
      <w:r w:rsidRPr="008422F8">
        <w:rPr>
          <w:rFonts w:hint="eastAsia"/>
        </w:rPr>
        <w:t>………………</w:t>
      </w:r>
      <w:proofErr w:type="gramEnd"/>
      <w:r w:rsidRPr="008422F8">
        <w:rPr>
          <w:rFonts w:hint="eastAsia"/>
        </w:rPr>
        <w:t>（</w:t>
      </w:r>
      <w:r w:rsidRPr="008422F8">
        <w:rPr>
          <w:rFonts w:hint="eastAsia"/>
        </w:rPr>
        <w:t>1</w:t>
      </w:r>
      <w:r w:rsidRPr="008422F8">
        <w:rPr>
          <w:rFonts w:hint="eastAsia"/>
        </w:rPr>
        <w:t>）</w:t>
      </w:r>
    </w:p>
    <w:p w:rsidR="007F4266" w:rsidRPr="008422F8" w:rsidRDefault="007F4266" w:rsidP="007F4266">
      <w:r w:rsidRPr="008422F8">
        <w:rPr>
          <w:rFonts w:hint="eastAsia"/>
        </w:rPr>
        <w:t>式中</w:t>
      </w:r>
      <w:r>
        <w:rPr>
          <w:rFonts w:hint="eastAsia"/>
        </w:rPr>
        <w:t>：</w:t>
      </w:r>
    </w:p>
    <w:p w:rsidR="007F4266" w:rsidRPr="004E634A" w:rsidRDefault="007F4266" w:rsidP="007F4266">
      <w:r w:rsidRPr="007F4266">
        <w:rPr>
          <w:i/>
        </w:rPr>
        <w:t>TF</w:t>
      </w:r>
      <w:r w:rsidRPr="004E634A">
        <w:t>—</w:t>
      </w:r>
      <w:r w:rsidRPr="004E634A">
        <w:t>试验</w:t>
      </w:r>
      <w:r>
        <w:rPr>
          <w:rFonts w:hint="eastAsia"/>
        </w:rPr>
        <w:t>载荷</w:t>
      </w:r>
      <w:r w:rsidRPr="004E634A">
        <w:t>，单位为</w:t>
      </w:r>
      <w:proofErr w:type="gramStart"/>
      <w:r w:rsidRPr="004E634A">
        <w:t>牛顿</w:t>
      </w:r>
      <w:r w:rsidRPr="004E634A">
        <w:t>(</w:t>
      </w:r>
      <w:proofErr w:type="gramEnd"/>
      <w:r w:rsidRPr="004E634A">
        <w:t>N)</w:t>
      </w:r>
      <w:r w:rsidRPr="004E634A">
        <w:t>；</w:t>
      </w:r>
    </w:p>
    <w:p w:rsidR="007F4266" w:rsidRPr="004E634A" w:rsidRDefault="007F4266" w:rsidP="007F4266">
      <w:proofErr w:type="spellStart"/>
      <w:r w:rsidRPr="007F4266">
        <w:rPr>
          <w:i/>
        </w:rPr>
        <w:t>Wt</w:t>
      </w:r>
      <w:proofErr w:type="spellEnd"/>
      <w:r w:rsidRPr="004E634A">
        <w:t>—</w:t>
      </w:r>
      <w:r>
        <w:rPr>
          <w:rFonts w:hint="eastAsia"/>
        </w:rPr>
        <w:t>试验样品</w:t>
      </w:r>
      <w:r w:rsidRPr="004E634A">
        <w:t>的质量，单位为</w:t>
      </w:r>
      <w:proofErr w:type="gramStart"/>
      <w:r w:rsidRPr="004E634A">
        <w:t>千克</w:t>
      </w:r>
      <w:r w:rsidRPr="004E634A">
        <w:t>(</w:t>
      </w:r>
      <w:proofErr w:type="gramEnd"/>
      <w:r w:rsidRPr="004E634A">
        <w:t>kg)</w:t>
      </w:r>
      <w:r w:rsidRPr="004E634A">
        <w:t>；</w:t>
      </w:r>
    </w:p>
    <w:p w:rsidR="007F4266" w:rsidRPr="004E634A" w:rsidRDefault="007F4266" w:rsidP="007F4266">
      <w:r w:rsidRPr="007F4266">
        <w:rPr>
          <w:i/>
        </w:rPr>
        <w:t>K</w:t>
      </w:r>
      <w:r w:rsidRPr="004E634A">
        <w:t>—</w:t>
      </w:r>
      <w:r>
        <w:rPr>
          <w:rFonts w:hint="eastAsia"/>
        </w:rPr>
        <w:t>补偿系数</w:t>
      </w:r>
      <w:r w:rsidRPr="004E634A">
        <w:t>，</w:t>
      </w:r>
      <w:r w:rsidRPr="007F4266">
        <w:rPr>
          <w:rFonts w:hint="eastAsia"/>
        </w:rPr>
        <w:t>K</w:t>
      </w:r>
      <w:r>
        <w:rPr>
          <w:rFonts w:hint="eastAsia"/>
        </w:rPr>
        <w:t>为整数，选取范围</w:t>
      </w:r>
      <w:r>
        <w:rPr>
          <w:rFonts w:hint="eastAsia"/>
        </w:rPr>
        <w:t>3~</w:t>
      </w:r>
      <w:r>
        <w:t>5</w:t>
      </w:r>
      <w:r w:rsidRPr="004E634A">
        <w:t>；</w:t>
      </w:r>
    </w:p>
    <w:p w:rsidR="007F4266" w:rsidRPr="00076C6B" w:rsidRDefault="007F4266" w:rsidP="007F4266">
      <w:r w:rsidRPr="007F4266">
        <w:rPr>
          <w:i/>
        </w:rPr>
        <w:t>S</w:t>
      </w:r>
      <w:proofErr w:type="gramStart"/>
      <w:r w:rsidRPr="004E634A">
        <w:t>—</w:t>
      </w:r>
      <w:r w:rsidRPr="004E634A">
        <w:t>允许</w:t>
      </w:r>
      <w:proofErr w:type="gramEnd"/>
      <w:r>
        <w:rPr>
          <w:rFonts w:hint="eastAsia"/>
        </w:rPr>
        <w:t>的最大</w:t>
      </w:r>
      <w:r w:rsidRPr="004E634A">
        <w:t>堆放层数；</w:t>
      </w:r>
    </w:p>
    <w:p w:rsidR="007F4266" w:rsidRPr="007F4266" w:rsidRDefault="007F4266" w:rsidP="007F4266">
      <w:r w:rsidRPr="008422F8">
        <w:t>9.8</w:t>
      </w:r>
      <w:r w:rsidRPr="004E634A">
        <w:t>—</w:t>
      </w:r>
      <w:r w:rsidRPr="008422F8">
        <w:t>重力加速度，</w:t>
      </w:r>
      <w:r>
        <w:t>N/kg</w:t>
      </w:r>
      <w:r w:rsidRPr="008422F8">
        <w:rPr>
          <w:rFonts w:hint="eastAsia"/>
        </w:rPr>
        <w:t>。</w:t>
      </w:r>
    </w:p>
    <w:p w:rsidR="000D58C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7</w:t>
      </w:r>
      <w:r w:rsidR="005159F3" w:rsidRPr="005159F3">
        <w:rPr>
          <w:rFonts w:ascii="黑体" w:eastAsia="黑体" w:hAnsi="黑体"/>
        </w:rPr>
        <w:t>.2</w:t>
      </w:r>
      <w:r w:rsidR="007F4266" w:rsidRPr="007F4266">
        <w:rPr>
          <w:rFonts w:hint="eastAsia"/>
        </w:rPr>
        <w:t>试验步骤</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7</w:t>
      </w:r>
      <w:r w:rsidR="005159F3">
        <w:rPr>
          <w:rFonts w:ascii="黑体" w:eastAsia="黑体" w:hAnsi="黑体" w:hint="eastAsia"/>
        </w:rPr>
        <w:t>.2.1</w:t>
      </w:r>
      <w:r>
        <w:rPr>
          <w:rFonts w:hint="eastAsia"/>
        </w:rPr>
        <w:t>将试验样品</w:t>
      </w:r>
      <w:r>
        <w:rPr>
          <w:rFonts w:hint="eastAsia"/>
        </w:rPr>
        <w:t>3</w:t>
      </w:r>
      <w:r>
        <w:rPr>
          <w:rFonts w:hint="eastAsia"/>
        </w:rPr>
        <w:t>面向下放置在压力机的下压板中心。</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7</w:t>
      </w:r>
      <w:r w:rsidR="005159F3">
        <w:rPr>
          <w:rFonts w:ascii="黑体" w:eastAsia="黑体" w:hAnsi="黑体" w:hint="eastAsia"/>
        </w:rPr>
        <w:t>.2.2</w:t>
      </w:r>
      <w:r>
        <w:rPr>
          <w:rFonts w:hint="eastAsia"/>
        </w:rPr>
        <w:t>设置压力值，压力值计算根据式（</w:t>
      </w:r>
      <w:r>
        <w:rPr>
          <w:rFonts w:hint="eastAsia"/>
        </w:rPr>
        <w:t>1</w:t>
      </w:r>
      <w:r>
        <w:rPr>
          <w:rFonts w:hint="eastAsia"/>
        </w:rPr>
        <w:t>）。</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7</w:t>
      </w:r>
      <w:r w:rsidR="005159F3">
        <w:rPr>
          <w:rFonts w:ascii="黑体" w:eastAsia="黑体" w:hAnsi="黑体" w:hint="eastAsia"/>
        </w:rPr>
        <w:t>.2.3</w:t>
      </w:r>
      <w:r>
        <w:rPr>
          <w:rFonts w:hint="eastAsia"/>
        </w:rPr>
        <w:t>设定一个预载荷作为测量变形量的基准点，预载荷对于单瓦楞纸箱选择</w:t>
      </w:r>
      <w:r>
        <w:rPr>
          <w:rFonts w:hint="eastAsia"/>
        </w:rPr>
        <w:t>222N</w:t>
      </w:r>
      <w:r>
        <w:rPr>
          <w:rFonts w:hint="eastAsia"/>
        </w:rPr>
        <w:t>（</w:t>
      </w:r>
      <w:r>
        <w:rPr>
          <w:rFonts w:hint="eastAsia"/>
        </w:rPr>
        <w:t>23kg</w:t>
      </w:r>
      <w:r>
        <w:rPr>
          <w:rFonts w:hint="eastAsia"/>
        </w:rPr>
        <w:t>）</w:t>
      </w:r>
      <w:r>
        <w:rPr>
          <w:rFonts w:hint="eastAsia"/>
        </w:rPr>
        <w:t>,</w:t>
      </w:r>
      <w:r>
        <w:rPr>
          <w:rFonts w:hint="eastAsia"/>
        </w:rPr>
        <w:t>对于双瓦楞纸箱选择</w:t>
      </w:r>
      <w:r>
        <w:rPr>
          <w:rFonts w:hint="eastAsia"/>
        </w:rPr>
        <w:t>445N</w:t>
      </w:r>
      <w:r>
        <w:rPr>
          <w:rFonts w:hint="eastAsia"/>
        </w:rPr>
        <w:t>（</w:t>
      </w:r>
      <w:r>
        <w:rPr>
          <w:rFonts w:hint="eastAsia"/>
        </w:rPr>
        <w:t>45kg</w:t>
      </w:r>
      <w:r>
        <w:rPr>
          <w:rFonts w:hint="eastAsia"/>
        </w:rPr>
        <w:t>）</w:t>
      </w:r>
      <w:r>
        <w:rPr>
          <w:rFonts w:hint="eastAsia"/>
        </w:rPr>
        <w:t>,</w:t>
      </w:r>
      <w:r>
        <w:rPr>
          <w:rFonts w:hint="eastAsia"/>
        </w:rPr>
        <w:t>对于三瓦楞纸箱选择</w:t>
      </w:r>
      <w:r>
        <w:rPr>
          <w:rFonts w:hint="eastAsia"/>
        </w:rPr>
        <w:t>2220N</w:t>
      </w:r>
      <w:r>
        <w:rPr>
          <w:rFonts w:hint="eastAsia"/>
        </w:rPr>
        <w:t>（</w:t>
      </w:r>
      <w:r>
        <w:rPr>
          <w:rFonts w:hint="eastAsia"/>
        </w:rPr>
        <w:t>230kg</w:t>
      </w:r>
      <w:r>
        <w:rPr>
          <w:rFonts w:hint="eastAsia"/>
        </w:rPr>
        <w:t>）。</w:t>
      </w:r>
    </w:p>
    <w:p w:rsidR="007F4266" w:rsidRDefault="007F4266" w:rsidP="007F4266">
      <w:pPr>
        <w:ind w:firstLineChars="0" w:firstLine="0"/>
      </w:pPr>
      <w:r w:rsidRPr="005159F3">
        <w:rPr>
          <w:rFonts w:ascii="黑体" w:eastAsia="黑体" w:hAnsi="黑体" w:hint="eastAsia"/>
        </w:rPr>
        <w:t>10.</w:t>
      </w:r>
      <w:r w:rsidR="00A44D03" w:rsidRPr="005159F3">
        <w:rPr>
          <w:rFonts w:ascii="黑体" w:eastAsia="黑体" w:hAnsi="黑体"/>
        </w:rPr>
        <w:t>7</w:t>
      </w:r>
      <w:r w:rsidR="005159F3">
        <w:rPr>
          <w:rFonts w:ascii="黑体" w:eastAsia="黑体" w:hAnsi="黑体" w:hint="eastAsia"/>
        </w:rPr>
        <w:t>.2.4</w:t>
      </w:r>
      <w:r>
        <w:rPr>
          <w:rFonts w:hint="eastAsia"/>
        </w:rPr>
        <w:t>启动压力机，压力机的上压板以</w:t>
      </w:r>
      <w:r>
        <w:rPr>
          <w:rFonts w:hint="eastAsia"/>
        </w:rPr>
        <w:t>10mm/min</w:t>
      </w:r>
      <w:r>
        <w:rPr>
          <w:rFonts w:hint="eastAsia"/>
        </w:rPr>
        <w:t>±</w:t>
      </w:r>
      <w:r>
        <w:rPr>
          <w:rFonts w:hint="eastAsia"/>
        </w:rPr>
        <w:t>3mm/min</w:t>
      </w:r>
      <w:r>
        <w:rPr>
          <w:rFonts w:hint="eastAsia"/>
        </w:rPr>
        <w:t>的速度均匀施加压力值，直至压力达到设定值。记录达到设定压力值时试验样品的变形量。移开压板卸除载荷。</w:t>
      </w:r>
    </w:p>
    <w:p w:rsidR="007F4266" w:rsidRPr="005C00BF" w:rsidRDefault="007F4266"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随机振动试验</w:t>
      </w:r>
    </w:p>
    <w:p w:rsidR="007F426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8</w:t>
      </w:r>
      <w:r w:rsidRPr="005159F3">
        <w:rPr>
          <w:rFonts w:ascii="黑体" w:eastAsia="黑体" w:hAnsi="黑体"/>
        </w:rPr>
        <w:t>.1</w:t>
      </w:r>
      <w:r w:rsidR="007F4266" w:rsidRPr="00836D34">
        <w:rPr>
          <w:rFonts w:hint="eastAsia"/>
        </w:rPr>
        <w:t>将试验样品按实际运输状态堆码放置于振动台台面上</w:t>
      </w:r>
      <w:r w:rsidR="00836D34" w:rsidRPr="00836D34">
        <w:rPr>
          <w:rFonts w:hint="eastAsia"/>
        </w:rPr>
        <w:t>。</w:t>
      </w:r>
      <w:r w:rsidR="007F4266">
        <w:rPr>
          <w:rFonts w:hint="eastAsia"/>
        </w:rPr>
        <w:t>如果试验样品在正常运输过程中有不同的放置方式，堆码放置时应对包装件合理分配，包括所有可能的放置方式。</w:t>
      </w:r>
    </w:p>
    <w:p w:rsidR="007F4266" w:rsidRDefault="00AB0E97" w:rsidP="00AB0E97">
      <w:pPr>
        <w:ind w:firstLineChars="0" w:firstLine="0"/>
      </w:pPr>
      <w:r w:rsidRPr="005159F3">
        <w:rPr>
          <w:rFonts w:ascii="黑体" w:eastAsia="黑体" w:hAnsi="黑体" w:hint="eastAsia"/>
        </w:rPr>
        <w:t>1</w:t>
      </w:r>
      <w:r w:rsidRPr="005159F3">
        <w:rPr>
          <w:rFonts w:ascii="黑体" w:eastAsia="黑体" w:hAnsi="黑体"/>
        </w:rPr>
        <w:t>0.</w:t>
      </w:r>
      <w:r w:rsidR="00A44D03" w:rsidRPr="005159F3">
        <w:rPr>
          <w:rFonts w:ascii="黑体" w:eastAsia="黑体" w:hAnsi="黑体"/>
        </w:rPr>
        <w:t>8</w:t>
      </w:r>
      <w:r w:rsidR="005159F3" w:rsidRPr="005159F3">
        <w:rPr>
          <w:rFonts w:ascii="黑体" w:eastAsia="黑体" w:hAnsi="黑体"/>
        </w:rPr>
        <w:t>.2</w:t>
      </w:r>
      <w:r w:rsidR="007F4266">
        <w:rPr>
          <w:rFonts w:hint="eastAsia"/>
        </w:rPr>
        <w:t>通常采用不固定放置，试验样品用围框围住，以免在振动过程中从台上坠落。调整保护设施的位置，使试验样品的中心能在各水平方向</w:t>
      </w:r>
      <w:r w:rsidR="007F4266">
        <w:rPr>
          <w:rFonts w:hint="eastAsia"/>
        </w:rPr>
        <w:t>10mm</w:t>
      </w:r>
      <w:r w:rsidR="007F4266">
        <w:rPr>
          <w:rFonts w:hint="eastAsia"/>
        </w:rPr>
        <w:t>范围内无约束运动。</w:t>
      </w:r>
    </w:p>
    <w:p w:rsidR="007F4266" w:rsidRDefault="00AB0E97" w:rsidP="00AB0E97">
      <w:pPr>
        <w:ind w:firstLineChars="0" w:firstLine="0"/>
      </w:pPr>
      <w:r w:rsidRPr="005159F3">
        <w:rPr>
          <w:rFonts w:ascii="黑体" w:eastAsia="黑体" w:hAnsi="黑体" w:hint="eastAsia"/>
          <w:szCs w:val="32"/>
        </w:rPr>
        <w:t>1</w:t>
      </w:r>
      <w:r w:rsidRPr="005159F3">
        <w:rPr>
          <w:rFonts w:ascii="黑体" w:eastAsia="黑体" w:hAnsi="黑体"/>
          <w:szCs w:val="32"/>
        </w:rPr>
        <w:t>0.</w:t>
      </w:r>
      <w:r w:rsidR="00A44D03" w:rsidRPr="005159F3">
        <w:rPr>
          <w:rFonts w:ascii="黑体" w:eastAsia="黑体" w:hAnsi="黑体"/>
          <w:szCs w:val="32"/>
        </w:rPr>
        <w:t>8</w:t>
      </w:r>
      <w:r w:rsidRPr="005159F3">
        <w:rPr>
          <w:rFonts w:ascii="黑体" w:eastAsia="黑体" w:hAnsi="黑体"/>
          <w:szCs w:val="32"/>
        </w:rPr>
        <w:t>.3</w:t>
      </w:r>
      <w:r w:rsidR="007F4266" w:rsidRPr="007F4266">
        <w:rPr>
          <w:rFonts w:hint="eastAsia"/>
          <w:szCs w:val="32"/>
        </w:rPr>
        <w:t>启动振动设备使之产生图</w:t>
      </w:r>
      <w:r w:rsidR="007F4266" w:rsidRPr="007F4266">
        <w:rPr>
          <w:rFonts w:hint="eastAsia"/>
          <w:szCs w:val="32"/>
        </w:rPr>
        <w:t>3</w:t>
      </w:r>
      <w:r w:rsidR="007F4266" w:rsidRPr="007F4266">
        <w:rPr>
          <w:rFonts w:hint="eastAsia"/>
          <w:szCs w:val="32"/>
        </w:rPr>
        <w:t>所示的振动图谱。图</w:t>
      </w:r>
      <w:r w:rsidR="007F4266" w:rsidRPr="007F4266">
        <w:rPr>
          <w:rFonts w:hint="eastAsia"/>
          <w:szCs w:val="32"/>
        </w:rPr>
        <w:t>3</w:t>
      </w:r>
      <w:r w:rsidR="007F4266" w:rsidRPr="007F4266">
        <w:rPr>
          <w:rFonts w:hint="eastAsia"/>
          <w:szCs w:val="32"/>
        </w:rPr>
        <w:t>的</w:t>
      </w:r>
      <w:r w:rsidR="007F4266" w:rsidRPr="007F4266">
        <w:rPr>
          <w:rFonts w:hint="eastAsia"/>
          <w:szCs w:val="32"/>
        </w:rPr>
        <w:t>PSD</w:t>
      </w:r>
      <w:r w:rsidR="007F4266" w:rsidRPr="007F4266">
        <w:rPr>
          <w:rFonts w:hint="eastAsia"/>
          <w:szCs w:val="32"/>
        </w:rPr>
        <w:t>数据见表</w:t>
      </w:r>
      <w:r w:rsidR="007F4266" w:rsidRPr="007F4266">
        <w:rPr>
          <w:rFonts w:hint="eastAsia"/>
          <w:szCs w:val="32"/>
        </w:rPr>
        <w:t>5</w:t>
      </w:r>
      <w:r w:rsidR="007F4266" w:rsidRPr="007F4266">
        <w:rPr>
          <w:rFonts w:hint="eastAsia"/>
          <w:szCs w:val="32"/>
        </w:rPr>
        <w:t>。高量级为强度最大，低量级为强度最小，中量级为一般水平。振动时间为</w:t>
      </w:r>
      <w:r w:rsidR="007F4266" w:rsidRPr="007F4266">
        <w:rPr>
          <w:rFonts w:hint="eastAsia"/>
          <w:szCs w:val="32"/>
        </w:rPr>
        <w:t>180min</w:t>
      </w:r>
      <w:r w:rsidR="007F4266" w:rsidRPr="007F4266">
        <w:rPr>
          <w:rFonts w:hint="eastAsia"/>
          <w:szCs w:val="32"/>
        </w:rPr>
        <w:t>，其中低量级</w:t>
      </w:r>
      <w:r w:rsidR="007F4266" w:rsidRPr="007F4266">
        <w:rPr>
          <w:rFonts w:hint="eastAsia"/>
          <w:szCs w:val="32"/>
        </w:rPr>
        <w:t xml:space="preserve"> 120min</w:t>
      </w:r>
      <w:r w:rsidR="007F4266" w:rsidRPr="007F4266">
        <w:rPr>
          <w:rFonts w:hint="eastAsia"/>
          <w:szCs w:val="32"/>
        </w:rPr>
        <w:t>，中量级</w:t>
      </w:r>
      <w:r w:rsidR="007F4266" w:rsidRPr="007F4266">
        <w:rPr>
          <w:rFonts w:hint="eastAsia"/>
          <w:szCs w:val="32"/>
        </w:rPr>
        <w:t>45min</w:t>
      </w:r>
      <w:r w:rsidR="007F4266" w:rsidRPr="007F4266">
        <w:rPr>
          <w:rFonts w:hint="eastAsia"/>
          <w:szCs w:val="32"/>
        </w:rPr>
        <w:t>，高量级</w:t>
      </w:r>
      <w:r w:rsidR="007F4266" w:rsidRPr="007F4266">
        <w:rPr>
          <w:rFonts w:hint="eastAsia"/>
          <w:szCs w:val="32"/>
        </w:rPr>
        <w:t xml:space="preserve"> 15min</w:t>
      </w:r>
      <w:r w:rsidR="007F4266" w:rsidRPr="007F4266">
        <w:rPr>
          <w:rFonts w:hint="eastAsia"/>
          <w:szCs w:val="32"/>
        </w:rPr>
        <w:t>。</w:t>
      </w:r>
    </w:p>
    <w:p w:rsidR="00390460" w:rsidRPr="005159F3" w:rsidRDefault="00390460" w:rsidP="00390460">
      <w:pPr>
        <w:jc w:val="center"/>
        <w:rPr>
          <w:rFonts w:ascii="黑体" w:eastAsia="黑体" w:hAnsi="黑体"/>
        </w:rPr>
      </w:pPr>
      <w:r w:rsidRPr="005159F3">
        <w:rPr>
          <w:rFonts w:ascii="黑体" w:eastAsia="黑体" w:hAnsi="黑体" w:hint="eastAsia"/>
        </w:rPr>
        <w:t>表</w:t>
      </w:r>
      <w:r w:rsidRPr="005159F3">
        <w:rPr>
          <w:rFonts w:ascii="黑体" w:eastAsia="黑体" w:hAnsi="黑体"/>
        </w:rPr>
        <w:t xml:space="preserve">5 </w:t>
      </w:r>
      <w:r w:rsidRPr="005159F3">
        <w:rPr>
          <w:rFonts w:ascii="黑体" w:eastAsia="黑体" w:hAnsi="黑体" w:hint="eastAsia"/>
        </w:rPr>
        <w:t>随机振动试验频率及功率谱密度</w:t>
      </w:r>
    </w:p>
    <w:tbl>
      <w:tblPr>
        <w:tblW w:w="4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184"/>
        <w:gridCol w:w="1251"/>
        <w:gridCol w:w="1340"/>
      </w:tblGrid>
      <w:tr w:rsidR="00390460" w:rsidRPr="00994768" w:rsidTr="00E22B70">
        <w:trPr>
          <w:trHeight w:val="305"/>
          <w:jc w:val="center"/>
        </w:trPr>
        <w:tc>
          <w:tcPr>
            <w:tcW w:w="976" w:type="dxa"/>
            <w:vMerge w:val="restart"/>
            <w:vAlign w:val="center"/>
          </w:tcPr>
          <w:p w:rsidR="00390460" w:rsidRPr="00994768" w:rsidRDefault="00390460" w:rsidP="00390460">
            <w:pPr>
              <w:adjustRightInd w:val="0"/>
              <w:snapToGrid w:val="0"/>
              <w:ind w:firstLineChars="0" w:firstLine="0"/>
              <w:jc w:val="center"/>
            </w:pPr>
            <w:r w:rsidRPr="00994768">
              <w:t>频率（</w:t>
            </w:r>
            <w:r w:rsidRPr="00994768">
              <w:t>Hz</w:t>
            </w:r>
            <w:r w:rsidRPr="00994768">
              <w:t>）</w:t>
            </w:r>
          </w:p>
        </w:tc>
        <w:tc>
          <w:tcPr>
            <w:tcW w:w="3775" w:type="dxa"/>
            <w:gridSpan w:val="3"/>
            <w:vAlign w:val="center"/>
          </w:tcPr>
          <w:p w:rsidR="00390460" w:rsidRPr="00994768" w:rsidRDefault="00390460" w:rsidP="00390460">
            <w:pPr>
              <w:adjustRightInd w:val="0"/>
              <w:snapToGrid w:val="0"/>
              <w:ind w:firstLineChars="0" w:firstLine="0"/>
              <w:jc w:val="center"/>
            </w:pPr>
            <w:r w:rsidRPr="00994768">
              <w:t>PSD(g</w:t>
            </w:r>
            <w:r w:rsidRPr="00994768">
              <w:rPr>
                <w:vertAlign w:val="superscript"/>
              </w:rPr>
              <w:t>2</w:t>
            </w:r>
            <w:r w:rsidRPr="00994768">
              <w:t>/Hz)</w:t>
            </w:r>
          </w:p>
        </w:tc>
      </w:tr>
      <w:tr w:rsidR="00390460" w:rsidRPr="00994768" w:rsidTr="00E22B70">
        <w:trPr>
          <w:trHeight w:val="139"/>
          <w:jc w:val="center"/>
        </w:trPr>
        <w:tc>
          <w:tcPr>
            <w:tcW w:w="976" w:type="dxa"/>
            <w:vMerge/>
            <w:vAlign w:val="center"/>
          </w:tcPr>
          <w:p w:rsidR="00390460" w:rsidRPr="00994768" w:rsidRDefault="00390460" w:rsidP="00390460">
            <w:pPr>
              <w:adjustRightInd w:val="0"/>
              <w:snapToGrid w:val="0"/>
              <w:ind w:firstLineChars="0" w:firstLine="0"/>
              <w:jc w:val="center"/>
            </w:pPr>
          </w:p>
        </w:tc>
        <w:tc>
          <w:tcPr>
            <w:tcW w:w="1184" w:type="dxa"/>
            <w:vAlign w:val="center"/>
          </w:tcPr>
          <w:p w:rsidR="00390460" w:rsidRPr="00994768" w:rsidRDefault="00390460" w:rsidP="00390460">
            <w:pPr>
              <w:adjustRightInd w:val="0"/>
              <w:snapToGrid w:val="0"/>
              <w:ind w:firstLineChars="0" w:firstLine="0"/>
              <w:jc w:val="center"/>
            </w:pPr>
            <w:r w:rsidRPr="00994768">
              <w:rPr>
                <w:rFonts w:hint="eastAsia"/>
              </w:rPr>
              <w:t>高量级</w:t>
            </w:r>
          </w:p>
        </w:tc>
        <w:tc>
          <w:tcPr>
            <w:tcW w:w="1251" w:type="dxa"/>
            <w:vAlign w:val="center"/>
          </w:tcPr>
          <w:p w:rsidR="00390460" w:rsidRPr="00994768" w:rsidRDefault="00390460" w:rsidP="00390460">
            <w:pPr>
              <w:adjustRightInd w:val="0"/>
              <w:snapToGrid w:val="0"/>
              <w:ind w:firstLineChars="0" w:firstLine="0"/>
              <w:jc w:val="center"/>
            </w:pPr>
            <w:r w:rsidRPr="00994768">
              <w:rPr>
                <w:rFonts w:hint="eastAsia"/>
              </w:rPr>
              <w:t>中量级</w:t>
            </w:r>
          </w:p>
        </w:tc>
        <w:tc>
          <w:tcPr>
            <w:tcW w:w="1340" w:type="dxa"/>
            <w:vAlign w:val="center"/>
          </w:tcPr>
          <w:p w:rsidR="00390460" w:rsidRPr="00994768" w:rsidRDefault="00390460" w:rsidP="00390460">
            <w:pPr>
              <w:adjustRightInd w:val="0"/>
              <w:snapToGrid w:val="0"/>
              <w:ind w:firstLineChars="0" w:firstLine="0"/>
              <w:jc w:val="center"/>
            </w:pPr>
            <w:r w:rsidRPr="00994768">
              <w:rPr>
                <w:rFonts w:hint="eastAsia"/>
              </w:rPr>
              <w:t>低量级</w:t>
            </w:r>
          </w:p>
        </w:tc>
      </w:tr>
      <w:tr w:rsidR="00390460" w:rsidRPr="00994768" w:rsidTr="00E22B70">
        <w:trPr>
          <w:trHeight w:val="305"/>
          <w:jc w:val="center"/>
        </w:trPr>
        <w:tc>
          <w:tcPr>
            <w:tcW w:w="976" w:type="dxa"/>
            <w:vAlign w:val="center"/>
          </w:tcPr>
          <w:p w:rsidR="00390460" w:rsidRPr="00994768" w:rsidRDefault="00390460" w:rsidP="00390460">
            <w:pPr>
              <w:adjustRightInd w:val="0"/>
              <w:snapToGrid w:val="0"/>
              <w:ind w:firstLineChars="0" w:firstLine="0"/>
              <w:jc w:val="center"/>
            </w:pPr>
            <w:r w:rsidRPr="00994768">
              <w:t>1</w:t>
            </w:r>
          </w:p>
        </w:tc>
        <w:tc>
          <w:tcPr>
            <w:tcW w:w="1184" w:type="dxa"/>
            <w:vAlign w:val="center"/>
          </w:tcPr>
          <w:p w:rsidR="00390460" w:rsidRPr="00994768" w:rsidRDefault="00390460" w:rsidP="00390460">
            <w:pPr>
              <w:adjustRightInd w:val="0"/>
              <w:snapToGrid w:val="0"/>
              <w:ind w:firstLineChars="0" w:firstLine="0"/>
              <w:jc w:val="center"/>
            </w:pPr>
            <w:r w:rsidRPr="00994768">
              <w:t>0.000036</w:t>
            </w:r>
          </w:p>
        </w:tc>
        <w:tc>
          <w:tcPr>
            <w:tcW w:w="1251" w:type="dxa"/>
            <w:vAlign w:val="center"/>
          </w:tcPr>
          <w:p w:rsidR="00390460" w:rsidRPr="00994768" w:rsidRDefault="00390460" w:rsidP="00390460">
            <w:pPr>
              <w:adjustRightInd w:val="0"/>
              <w:snapToGrid w:val="0"/>
              <w:ind w:firstLineChars="0" w:firstLine="0"/>
              <w:jc w:val="center"/>
            </w:pPr>
            <w:r w:rsidRPr="00994768">
              <w:t>0.000018</w:t>
            </w:r>
          </w:p>
        </w:tc>
        <w:tc>
          <w:tcPr>
            <w:tcW w:w="1340" w:type="dxa"/>
            <w:vAlign w:val="center"/>
          </w:tcPr>
          <w:p w:rsidR="00390460" w:rsidRPr="00994768" w:rsidRDefault="00390460" w:rsidP="00390460">
            <w:pPr>
              <w:adjustRightInd w:val="0"/>
              <w:snapToGrid w:val="0"/>
              <w:ind w:firstLineChars="0" w:firstLine="0"/>
              <w:jc w:val="center"/>
            </w:pPr>
            <w:r w:rsidRPr="00994768">
              <w:t>0.000009</w:t>
            </w:r>
          </w:p>
        </w:tc>
      </w:tr>
      <w:tr w:rsidR="00390460" w:rsidRPr="00994768" w:rsidTr="00E22B70">
        <w:trPr>
          <w:trHeight w:val="291"/>
          <w:jc w:val="center"/>
        </w:trPr>
        <w:tc>
          <w:tcPr>
            <w:tcW w:w="976" w:type="dxa"/>
            <w:vAlign w:val="center"/>
          </w:tcPr>
          <w:p w:rsidR="00390460" w:rsidRPr="00994768" w:rsidRDefault="00390460" w:rsidP="00390460">
            <w:pPr>
              <w:adjustRightInd w:val="0"/>
              <w:snapToGrid w:val="0"/>
              <w:ind w:firstLineChars="0" w:firstLine="0"/>
              <w:jc w:val="center"/>
            </w:pPr>
            <w:r w:rsidRPr="00994768">
              <w:t>3</w:t>
            </w:r>
          </w:p>
        </w:tc>
        <w:tc>
          <w:tcPr>
            <w:tcW w:w="1184" w:type="dxa"/>
            <w:vAlign w:val="center"/>
          </w:tcPr>
          <w:p w:rsidR="00390460" w:rsidRPr="00994768" w:rsidRDefault="00390460" w:rsidP="00390460">
            <w:pPr>
              <w:pStyle w:val="a4"/>
              <w:adjustRightInd w:val="0"/>
              <w:ind w:firstLineChars="0" w:firstLine="0"/>
              <w:jc w:val="center"/>
              <w:rPr>
                <w:sz w:val="21"/>
                <w:szCs w:val="21"/>
              </w:rPr>
            </w:pPr>
            <w:r w:rsidRPr="00994768">
              <w:rPr>
                <w:sz w:val="21"/>
                <w:szCs w:val="21"/>
              </w:rPr>
              <w:t>0.06</w:t>
            </w:r>
          </w:p>
        </w:tc>
        <w:tc>
          <w:tcPr>
            <w:tcW w:w="1251" w:type="dxa"/>
            <w:vAlign w:val="center"/>
          </w:tcPr>
          <w:p w:rsidR="00390460" w:rsidRPr="00994768" w:rsidRDefault="00390460" w:rsidP="00390460">
            <w:pPr>
              <w:pStyle w:val="a4"/>
              <w:adjustRightInd w:val="0"/>
              <w:ind w:firstLineChars="0" w:firstLine="0"/>
              <w:jc w:val="center"/>
              <w:rPr>
                <w:sz w:val="21"/>
                <w:szCs w:val="21"/>
              </w:rPr>
            </w:pPr>
            <w:r w:rsidRPr="00994768">
              <w:rPr>
                <w:sz w:val="21"/>
                <w:szCs w:val="21"/>
              </w:rPr>
              <w:t>0.03</w:t>
            </w:r>
          </w:p>
        </w:tc>
        <w:tc>
          <w:tcPr>
            <w:tcW w:w="1340" w:type="dxa"/>
            <w:vAlign w:val="center"/>
          </w:tcPr>
          <w:p w:rsidR="00390460" w:rsidRPr="00994768" w:rsidRDefault="00390460" w:rsidP="00390460">
            <w:pPr>
              <w:pStyle w:val="a4"/>
              <w:adjustRightInd w:val="0"/>
              <w:ind w:firstLineChars="0" w:firstLine="0"/>
              <w:jc w:val="center"/>
              <w:rPr>
                <w:sz w:val="21"/>
                <w:szCs w:val="21"/>
              </w:rPr>
            </w:pPr>
            <w:r w:rsidRPr="00994768">
              <w:rPr>
                <w:sz w:val="21"/>
                <w:szCs w:val="21"/>
              </w:rPr>
              <w:t>0.015</w:t>
            </w:r>
          </w:p>
        </w:tc>
      </w:tr>
      <w:tr w:rsidR="00390460" w:rsidRPr="00994768" w:rsidTr="00E22B70">
        <w:trPr>
          <w:trHeight w:val="305"/>
          <w:jc w:val="center"/>
        </w:trPr>
        <w:tc>
          <w:tcPr>
            <w:tcW w:w="976" w:type="dxa"/>
            <w:vAlign w:val="center"/>
          </w:tcPr>
          <w:p w:rsidR="00390460" w:rsidRPr="00994768" w:rsidRDefault="00390460" w:rsidP="00390460">
            <w:pPr>
              <w:adjustRightInd w:val="0"/>
              <w:snapToGrid w:val="0"/>
              <w:ind w:firstLineChars="0" w:firstLine="0"/>
              <w:jc w:val="center"/>
            </w:pPr>
            <w:r w:rsidRPr="00994768">
              <w:t>4</w:t>
            </w:r>
          </w:p>
        </w:tc>
        <w:tc>
          <w:tcPr>
            <w:tcW w:w="1184" w:type="dxa"/>
            <w:vAlign w:val="center"/>
          </w:tcPr>
          <w:p w:rsidR="00390460" w:rsidRPr="00994768" w:rsidRDefault="00390460" w:rsidP="00390460">
            <w:pPr>
              <w:pStyle w:val="a4"/>
              <w:adjustRightInd w:val="0"/>
              <w:ind w:firstLineChars="0" w:firstLine="0"/>
              <w:jc w:val="center"/>
              <w:rPr>
                <w:sz w:val="21"/>
                <w:szCs w:val="21"/>
              </w:rPr>
            </w:pPr>
            <w:r w:rsidRPr="00994768">
              <w:rPr>
                <w:sz w:val="21"/>
                <w:szCs w:val="21"/>
              </w:rPr>
              <w:t>0.06</w:t>
            </w:r>
          </w:p>
        </w:tc>
        <w:tc>
          <w:tcPr>
            <w:tcW w:w="1251" w:type="dxa"/>
            <w:vAlign w:val="center"/>
          </w:tcPr>
          <w:p w:rsidR="00390460" w:rsidRPr="00994768" w:rsidRDefault="00390460" w:rsidP="00390460">
            <w:pPr>
              <w:adjustRightInd w:val="0"/>
              <w:snapToGrid w:val="0"/>
              <w:ind w:firstLineChars="0" w:firstLine="0"/>
              <w:jc w:val="center"/>
            </w:pPr>
            <w:r w:rsidRPr="00994768">
              <w:t>0.03</w:t>
            </w:r>
          </w:p>
        </w:tc>
        <w:tc>
          <w:tcPr>
            <w:tcW w:w="1340" w:type="dxa"/>
            <w:vAlign w:val="center"/>
          </w:tcPr>
          <w:p w:rsidR="00390460" w:rsidRPr="00994768" w:rsidRDefault="00390460" w:rsidP="00390460">
            <w:pPr>
              <w:adjustRightInd w:val="0"/>
              <w:snapToGrid w:val="0"/>
              <w:ind w:firstLineChars="0" w:firstLine="0"/>
              <w:jc w:val="center"/>
            </w:pPr>
            <w:r w:rsidRPr="00994768">
              <w:t>0.015</w:t>
            </w:r>
          </w:p>
        </w:tc>
      </w:tr>
      <w:tr w:rsidR="00390460" w:rsidRPr="00994768" w:rsidTr="00E22B70">
        <w:trPr>
          <w:trHeight w:val="291"/>
          <w:jc w:val="center"/>
        </w:trPr>
        <w:tc>
          <w:tcPr>
            <w:tcW w:w="976" w:type="dxa"/>
            <w:vAlign w:val="center"/>
          </w:tcPr>
          <w:p w:rsidR="00390460" w:rsidRPr="00994768" w:rsidRDefault="00390460" w:rsidP="00390460">
            <w:pPr>
              <w:adjustRightInd w:val="0"/>
              <w:snapToGrid w:val="0"/>
              <w:ind w:firstLineChars="0" w:firstLine="0"/>
              <w:jc w:val="center"/>
            </w:pPr>
            <w:r w:rsidRPr="00994768">
              <w:t>8</w:t>
            </w:r>
          </w:p>
        </w:tc>
        <w:tc>
          <w:tcPr>
            <w:tcW w:w="1184" w:type="dxa"/>
            <w:vAlign w:val="center"/>
          </w:tcPr>
          <w:p w:rsidR="00390460" w:rsidRPr="00994768" w:rsidRDefault="00390460" w:rsidP="00390460">
            <w:pPr>
              <w:adjustRightInd w:val="0"/>
              <w:snapToGrid w:val="0"/>
              <w:ind w:firstLineChars="0" w:firstLine="0"/>
              <w:jc w:val="center"/>
            </w:pPr>
            <w:r w:rsidRPr="00994768">
              <w:t>0.007</w:t>
            </w:r>
          </w:p>
        </w:tc>
        <w:tc>
          <w:tcPr>
            <w:tcW w:w="1251" w:type="dxa"/>
            <w:vAlign w:val="center"/>
          </w:tcPr>
          <w:p w:rsidR="00390460" w:rsidRPr="00994768" w:rsidRDefault="00390460" w:rsidP="00390460">
            <w:pPr>
              <w:adjustRightInd w:val="0"/>
              <w:snapToGrid w:val="0"/>
              <w:ind w:firstLineChars="0" w:firstLine="0"/>
              <w:jc w:val="center"/>
            </w:pPr>
            <w:r w:rsidRPr="00994768">
              <w:t>0.0035</w:t>
            </w:r>
          </w:p>
        </w:tc>
        <w:tc>
          <w:tcPr>
            <w:tcW w:w="1340" w:type="dxa"/>
            <w:vAlign w:val="center"/>
          </w:tcPr>
          <w:p w:rsidR="00390460" w:rsidRPr="00994768" w:rsidRDefault="00390460" w:rsidP="00390460">
            <w:pPr>
              <w:adjustRightInd w:val="0"/>
              <w:snapToGrid w:val="0"/>
              <w:ind w:firstLineChars="0" w:firstLine="0"/>
              <w:jc w:val="center"/>
            </w:pPr>
            <w:r w:rsidRPr="00994768">
              <w:t>0.00175</w:t>
            </w:r>
          </w:p>
        </w:tc>
      </w:tr>
      <w:tr w:rsidR="00390460" w:rsidRPr="00994768" w:rsidTr="00E22B70">
        <w:trPr>
          <w:trHeight w:val="291"/>
          <w:jc w:val="center"/>
        </w:trPr>
        <w:tc>
          <w:tcPr>
            <w:tcW w:w="976" w:type="dxa"/>
            <w:vAlign w:val="center"/>
          </w:tcPr>
          <w:p w:rsidR="00390460" w:rsidRPr="00994768" w:rsidRDefault="00390460" w:rsidP="00390460">
            <w:pPr>
              <w:adjustRightInd w:val="0"/>
              <w:snapToGrid w:val="0"/>
              <w:ind w:firstLineChars="0" w:firstLine="0"/>
              <w:jc w:val="center"/>
            </w:pPr>
            <w:r w:rsidRPr="00994768">
              <w:t>12</w:t>
            </w:r>
          </w:p>
        </w:tc>
        <w:tc>
          <w:tcPr>
            <w:tcW w:w="1184" w:type="dxa"/>
            <w:vAlign w:val="center"/>
          </w:tcPr>
          <w:p w:rsidR="00390460" w:rsidRPr="00994768" w:rsidRDefault="00390460" w:rsidP="00390460">
            <w:pPr>
              <w:adjustRightInd w:val="0"/>
              <w:snapToGrid w:val="0"/>
              <w:ind w:firstLineChars="0" w:firstLine="0"/>
              <w:jc w:val="center"/>
            </w:pPr>
            <w:r w:rsidRPr="00994768">
              <w:t>0.016</w:t>
            </w:r>
          </w:p>
        </w:tc>
        <w:tc>
          <w:tcPr>
            <w:tcW w:w="1251" w:type="dxa"/>
            <w:vAlign w:val="center"/>
          </w:tcPr>
          <w:p w:rsidR="00390460" w:rsidRPr="00994768" w:rsidRDefault="00390460" w:rsidP="00390460">
            <w:pPr>
              <w:adjustRightInd w:val="0"/>
              <w:snapToGrid w:val="0"/>
              <w:ind w:firstLineChars="0" w:firstLine="0"/>
              <w:jc w:val="center"/>
            </w:pPr>
            <w:r w:rsidRPr="00994768">
              <w:t>0.008</w:t>
            </w:r>
          </w:p>
        </w:tc>
        <w:tc>
          <w:tcPr>
            <w:tcW w:w="1340" w:type="dxa"/>
            <w:vAlign w:val="center"/>
          </w:tcPr>
          <w:p w:rsidR="00390460" w:rsidRPr="00994768" w:rsidRDefault="00390460" w:rsidP="00390460">
            <w:pPr>
              <w:adjustRightInd w:val="0"/>
              <w:snapToGrid w:val="0"/>
              <w:ind w:firstLineChars="0" w:firstLine="0"/>
              <w:jc w:val="center"/>
            </w:pPr>
            <w:r w:rsidRPr="00994768">
              <w:t>0.004</w:t>
            </w:r>
          </w:p>
        </w:tc>
      </w:tr>
      <w:tr w:rsidR="00390460" w:rsidRPr="00994768" w:rsidTr="00E22B70">
        <w:trPr>
          <w:trHeight w:val="305"/>
          <w:jc w:val="center"/>
        </w:trPr>
        <w:tc>
          <w:tcPr>
            <w:tcW w:w="976"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30</w:t>
            </w:r>
          </w:p>
        </w:tc>
        <w:tc>
          <w:tcPr>
            <w:tcW w:w="1184"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0.006</w:t>
            </w:r>
          </w:p>
        </w:tc>
        <w:tc>
          <w:tcPr>
            <w:tcW w:w="1251"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0.003</w:t>
            </w:r>
          </w:p>
        </w:tc>
        <w:tc>
          <w:tcPr>
            <w:tcW w:w="1340"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0.0015</w:t>
            </w:r>
          </w:p>
        </w:tc>
      </w:tr>
      <w:tr w:rsidR="00390460" w:rsidRPr="00994768" w:rsidTr="00E22B70">
        <w:trPr>
          <w:trHeight w:val="305"/>
          <w:jc w:val="center"/>
        </w:trPr>
        <w:tc>
          <w:tcPr>
            <w:tcW w:w="976"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40</w:t>
            </w:r>
          </w:p>
        </w:tc>
        <w:tc>
          <w:tcPr>
            <w:tcW w:w="1184"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0.015</w:t>
            </w:r>
          </w:p>
        </w:tc>
        <w:tc>
          <w:tcPr>
            <w:tcW w:w="1251"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0.0075</w:t>
            </w:r>
          </w:p>
        </w:tc>
        <w:tc>
          <w:tcPr>
            <w:tcW w:w="1340"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0.00375</w:t>
            </w:r>
          </w:p>
        </w:tc>
      </w:tr>
      <w:tr w:rsidR="00390460" w:rsidRPr="00994768" w:rsidTr="00E22B70">
        <w:trPr>
          <w:trHeight w:val="305"/>
          <w:jc w:val="center"/>
        </w:trPr>
        <w:tc>
          <w:tcPr>
            <w:tcW w:w="976"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60</w:t>
            </w:r>
          </w:p>
        </w:tc>
        <w:tc>
          <w:tcPr>
            <w:tcW w:w="1184"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0.0014</w:t>
            </w:r>
          </w:p>
        </w:tc>
        <w:tc>
          <w:tcPr>
            <w:tcW w:w="1251"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0.0007</w:t>
            </w:r>
          </w:p>
        </w:tc>
        <w:tc>
          <w:tcPr>
            <w:tcW w:w="1340"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0.00035</w:t>
            </w:r>
          </w:p>
        </w:tc>
      </w:tr>
      <w:tr w:rsidR="00390460" w:rsidRPr="00994768" w:rsidTr="00E22B70">
        <w:trPr>
          <w:trHeight w:val="305"/>
          <w:jc w:val="center"/>
        </w:trPr>
        <w:tc>
          <w:tcPr>
            <w:tcW w:w="976"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100</w:t>
            </w:r>
          </w:p>
        </w:tc>
        <w:tc>
          <w:tcPr>
            <w:tcW w:w="1184"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0.001</w:t>
            </w:r>
          </w:p>
        </w:tc>
        <w:tc>
          <w:tcPr>
            <w:tcW w:w="1251"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0.0005</w:t>
            </w:r>
          </w:p>
        </w:tc>
        <w:tc>
          <w:tcPr>
            <w:tcW w:w="1340"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0.00025</w:t>
            </w:r>
          </w:p>
        </w:tc>
      </w:tr>
      <w:tr w:rsidR="00390460" w:rsidRPr="00994768" w:rsidTr="00E22B70">
        <w:trPr>
          <w:trHeight w:val="305"/>
          <w:jc w:val="center"/>
        </w:trPr>
        <w:tc>
          <w:tcPr>
            <w:tcW w:w="976"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200</w:t>
            </w:r>
          </w:p>
        </w:tc>
        <w:tc>
          <w:tcPr>
            <w:tcW w:w="1184"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0.00005</w:t>
            </w:r>
          </w:p>
        </w:tc>
        <w:tc>
          <w:tcPr>
            <w:tcW w:w="1251"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0.000025</w:t>
            </w:r>
          </w:p>
        </w:tc>
        <w:tc>
          <w:tcPr>
            <w:tcW w:w="1340" w:type="dxa"/>
            <w:tcBorders>
              <w:bottom w:val="single" w:sz="4" w:space="0" w:color="auto"/>
            </w:tcBorders>
            <w:vAlign w:val="center"/>
          </w:tcPr>
          <w:p w:rsidR="00390460" w:rsidRPr="00994768" w:rsidRDefault="00390460" w:rsidP="00390460">
            <w:pPr>
              <w:adjustRightInd w:val="0"/>
              <w:snapToGrid w:val="0"/>
              <w:ind w:firstLineChars="0" w:firstLine="0"/>
              <w:jc w:val="center"/>
            </w:pPr>
            <w:r w:rsidRPr="00994768">
              <w:t>0.0000125</w:t>
            </w:r>
          </w:p>
        </w:tc>
      </w:tr>
      <w:tr w:rsidR="00390460" w:rsidRPr="00994768" w:rsidTr="00E22B70">
        <w:trPr>
          <w:trHeight w:val="305"/>
          <w:jc w:val="center"/>
        </w:trPr>
        <w:tc>
          <w:tcPr>
            <w:tcW w:w="976" w:type="dxa"/>
            <w:vAlign w:val="center"/>
          </w:tcPr>
          <w:p w:rsidR="00390460" w:rsidRPr="00994768" w:rsidRDefault="00390460" w:rsidP="00390460">
            <w:pPr>
              <w:adjustRightInd w:val="0"/>
              <w:snapToGrid w:val="0"/>
              <w:ind w:firstLineChars="0" w:firstLine="0"/>
              <w:jc w:val="center"/>
            </w:pPr>
            <w:proofErr w:type="spellStart"/>
            <w:r w:rsidRPr="00994768">
              <w:t>Grms</w:t>
            </w:r>
            <w:proofErr w:type="spellEnd"/>
          </w:p>
        </w:tc>
        <w:tc>
          <w:tcPr>
            <w:tcW w:w="1184" w:type="dxa"/>
            <w:vAlign w:val="center"/>
          </w:tcPr>
          <w:p w:rsidR="00390460" w:rsidRPr="00994768" w:rsidRDefault="00390460" w:rsidP="00390460">
            <w:pPr>
              <w:adjustRightInd w:val="0"/>
              <w:snapToGrid w:val="0"/>
              <w:ind w:firstLineChars="0" w:firstLine="0"/>
              <w:jc w:val="center"/>
            </w:pPr>
            <w:r w:rsidRPr="00994768">
              <w:t>0.82g</w:t>
            </w:r>
          </w:p>
        </w:tc>
        <w:tc>
          <w:tcPr>
            <w:tcW w:w="1251" w:type="dxa"/>
            <w:vAlign w:val="center"/>
          </w:tcPr>
          <w:p w:rsidR="00390460" w:rsidRPr="00994768" w:rsidRDefault="00390460" w:rsidP="00390460">
            <w:pPr>
              <w:adjustRightInd w:val="0"/>
              <w:snapToGrid w:val="0"/>
              <w:ind w:firstLineChars="0" w:firstLine="0"/>
              <w:jc w:val="center"/>
            </w:pPr>
            <w:r w:rsidRPr="00994768">
              <w:t>0.58g</w:t>
            </w:r>
          </w:p>
        </w:tc>
        <w:tc>
          <w:tcPr>
            <w:tcW w:w="1340" w:type="dxa"/>
            <w:vAlign w:val="center"/>
          </w:tcPr>
          <w:p w:rsidR="00390460" w:rsidRPr="00994768" w:rsidRDefault="00390460" w:rsidP="00390460">
            <w:pPr>
              <w:adjustRightInd w:val="0"/>
              <w:snapToGrid w:val="0"/>
              <w:ind w:firstLineChars="0" w:firstLine="0"/>
              <w:jc w:val="center"/>
            </w:pPr>
            <w:r w:rsidRPr="00994768">
              <w:t>0.41g</w:t>
            </w:r>
          </w:p>
        </w:tc>
      </w:tr>
    </w:tbl>
    <w:p w:rsidR="007F4266" w:rsidRDefault="00390460" w:rsidP="00E22B70">
      <w:pPr>
        <w:ind w:firstLineChars="0" w:firstLine="0"/>
        <w:jc w:val="center"/>
      </w:pPr>
      <w:r>
        <w:rPr>
          <w:noProof/>
        </w:rPr>
        <w:lastRenderedPageBreak/>
        <w:drawing>
          <wp:inline distT="0" distB="0" distL="0" distR="0">
            <wp:extent cx="5934710" cy="3114040"/>
            <wp:effectExtent l="0" t="0" r="8890" b="0"/>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710" cy="3114040"/>
                    </a:xfrm>
                    <a:prstGeom prst="rect">
                      <a:avLst/>
                    </a:prstGeom>
                    <a:noFill/>
                    <a:ln>
                      <a:noFill/>
                    </a:ln>
                  </pic:spPr>
                </pic:pic>
              </a:graphicData>
            </a:graphic>
          </wp:inline>
        </w:drawing>
      </w:r>
    </w:p>
    <w:p w:rsidR="00E22B70" w:rsidRPr="00A95B44" w:rsidRDefault="00E22B70" w:rsidP="00E22B70">
      <w:pPr>
        <w:ind w:firstLineChars="0" w:firstLine="0"/>
        <w:jc w:val="center"/>
        <w:rPr>
          <w:rFonts w:ascii="黑体" w:eastAsia="黑体" w:hAnsi="黑体"/>
        </w:rPr>
      </w:pPr>
      <w:r w:rsidRPr="00A95B44">
        <w:rPr>
          <w:rFonts w:ascii="黑体" w:eastAsia="黑体" w:hAnsi="黑体" w:hint="eastAsia"/>
        </w:rPr>
        <w:t>图3 公路运输不同严酷水平随机振动PSD曲线</w:t>
      </w:r>
    </w:p>
    <w:p w:rsidR="00390460" w:rsidRPr="005C00BF" w:rsidRDefault="00390460"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自由跌落试验（第二次）</w:t>
      </w:r>
    </w:p>
    <w:p w:rsidR="00390460" w:rsidRDefault="00390460" w:rsidP="00390460">
      <w:pPr>
        <w:ind w:firstLineChars="0" w:firstLine="0"/>
      </w:pPr>
      <w:r w:rsidRPr="00A95B44">
        <w:rPr>
          <w:rFonts w:ascii="黑体" w:eastAsia="黑体" w:hAnsi="黑体" w:hint="eastAsia"/>
        </w:rPr>
        <w:t>10.</w:t>
      </w:r>
      <w:r w:rsidR="00A44D03" w:rsidRPr="00A95B44">
        <w:rPr>
          <w:rFonts w:ascii="黑体" w:eastAsia="黑体" w:hAnsi="黑体"/>
        </w:rPr>
        <w:t>9</w:t>
      </w:r>
      <w:r w:rsidR="00A95B44" w:rsidRPr="00A95B44">
        <w:rPr>
          <w:rFonts w:ascii="黑体" w:eastAsia="黑体" w:hAnsi="黑体" w:hint="eastAsia"/>
        </w:rPr>
        <w:t>.1</w:t>
      </w:r>
      <w:r>
        <w:rPr>
          <w:rFonts w:hint="eastAsia"/>
        </w:rPr>
        <w:t>跌落高度和跌落部位见表</w:t>
      </w:r>
      <w:r>
        <w:rPr>
          <w:rFonts w:hint="eastAsia"/>
        </w:rPr>
        <w:t>6</w:t>
      </w:r>
      <w:r>
        <w:rPr>
          <w:rFonts w:hint="eastAsia"/>
        </w:rPr>
        <w:t>。</w:t>
      </w:r>
    </w:p>
    <w:p w:rsidR="00390460" w:rsidRDefault="00390460" w:rsidP="00390460">
      <w:pPr>
        <w:ind w:firstLineChars="0" w:firstLine="0"/>
      </w:pPr>
      <w:r w:rsidRPr="00A95B44">
        <w:rPr>
          <w:rFonts w:ascii="黑体" w:eastAsia="黑体" w:hAnsi="黑体" w:hint="eastAsia"/>
        </w:rPr>
        <w:t>10.</w:t>
      </w:r>
      <w:r w:rsidR="00A44D03" w:rsidRPr="00A95B44">
        <w:rPr>
          <w:rFonts w:ascii="黑体" w:eastAsia="黑体" w:hAnsi="黑体"/>
        </w:rPr>
        <w:t>9</w:t>
      </w:r>
      <w:r w:rsidR="00A95B44" w:rsidRPr="00A95B44">
        <w:rPr>
          <w:rFonts w:ascii="黑体" w:eastAsia="黑体" w:hAnsi="黑体" w:hint="eastAsia"/>
        </w:rPr>
        <w:t>.2</w:t>
      </w:r>
      <w:r>
        <w:rPr>
          <w:rFonts w:hint="eastAsia"/>
        </w:rPr>
        <w:t>提起试验样品至所需的跌落高度位置，并按预定状态将其支撑住。跌落高度是指准备释放时试验样品的最低点与冲击台面之间的距离。</w:t>
      </w:r>
    </w:p>
    <w:p w:rsidR="00390460" w:rsidRDefault="00390460" w:rsidP="00390460">
      <w:pPr>
        <w:ind w:firstLineChars="0" w:firstLine="0"/>
      </w:pPr>
      <w:r w:rsidRPr="00A95B44">
        <w:rPr>
          <w:rFonts w:ascii="黑体" w:eastAsia="黑体" w:hAnsi="黑体" w:hint="eastAsia"/>
        </w:rPr>
        <w:t>10.</w:t>
      </w:r>
      <w:r w:rsidR="00A44D03" w:rsidRPr="00A95B44">
        <w:rPr>
          <w:rFonts w:ascii="黑体" w:eastAsia="黑体" w:hAnsi="黑体"/>
        </w:rPr>
        <w:t>9</w:t>
      </w:r>
      <w:r w:rsidR="00A95B44" w:rsidRPr="00A95B44">
        <w:rPr>
          <w:rFonts w:ascii="黑体" w:eastAsia="黑体" w:hAnsi="黑体" w:hint="eastAsia"/>
        </w:rPr>
        <w:t>.3</w:t>
      </w:r>
      <w:r>
        <w:rPr>
          <w:rFonts w:hint="eastAsia"/>
        </w:rPr>
        <w:t>按跌落的预定状态释放试验样品，使试验样品按预定状态自由落下与冲击台面相撞。</w:t>
      </w:r>
    </w:p>
    <w:p w:rsidR="00390460" w:rsidRDefault="00390460" w:rsidP="00390460">
      <w:pPr>
        <w:jc w:val="center"/>
      </w:pPr>
      <w:r w:rsidRPr="00390460">
        <w:rPr>
          <w:rFonts w:hint="eastAsia"/>
        </w:rPr>
        <w:t>表</w:t>
      </w:r>
      <w:r w:rsidRPr="00390460">
        <w:rPr>
          <w:rFonts w:hint="eastAsia"/>
        </w:rPr>
        <w:t xml:space="preserve">6 </w:t>
      </w:r>
      <w:r w:rsidRPr="00390460">
        <w:rPr>
          <w:rFonts w:hint="eastAsia"/>
        </w:rPr>
        <w:t>自由跌落试验（第二次）跌落高度和跌落部位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410"/>
        <w:gridCol w:w="3776"/>
      </w:tblGrid>
      <w:tr w:rsidR="00390460" w:rsidRPr="004A4F6C" w:rsidTr="00E22B70">
        <w:trPr>
          <w:trHeight w:val="21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跌落顺序</w:t>
            </w:r>
          </w:p>
        </w:tc>
        <w:tc>
          <w:tcPr>
            <w:tcW w:w="2410" w:type="dxa"/>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跌落高度</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跌落部位</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1</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3</w:t>
            </w:r>
            <w:r>
              <w:t>-4</w:t>
            </w:r>
            <w:r>
              <w:rPr>
                <w:rFonts w:hint="eastAsia"/>
              </w:rPr>
              <w:t>棱</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2</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3-</w:t>
            </w:r>
            <w:r>
              <w:t>6</w:t>
            </w:r>
            <w:r>
              <w:rPr>
                <w:rFonts w:hint="eastAsia"/>
              </w:rPr>
              <w:t>棱</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3</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t>1</w:t>
            </w:r>
            <w:r>
              <w:rPr>
                <w:rFonts w:hint="eastAsia"/>
              </w:rPr>
              <w:t>-</w:t>
            </w:r>
            <w:r>
              <w:t>5</w:t>
            </w:r>
            <w:r>
              <w:rPr>
                <w:rFonts w:hint="eastAsia"/>
              </w:rPr>
              <w:t>棱</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4</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3-</w:t>
            </w:r>
            <w:r>
              <w:t>4</w:t>
            </w:r>
            <w:r>
              <w:rPr>
                <w:rFonts w:hint="eastAsia"/>
              </w:rPr>
              <w:t>-</w:t>
            </w:r>
            <w:r>
              <w:t>6</w:t>
            </w:r>
            <w:r>
              <w:rPr>
                <w:rFonts w:hint="eastAsia"/>
              </w:rPr>
              <w:t>角</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5</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t>1</w:t>
            </w:r>
            <w:r>
              <w:rPr>
                <w:rFonts w:hint="eastAsia"/>
              </w:rPr>
              <w:t>-</w:t>
            </w:r>
            <w:r>
              <w:t>2</w:t>
            </w:r>
            <w:r>
              <w:rPr>
                <w:rFonts w:hint="eastAsia"/>
              </w:rPr>
              <w:t>-</w:t>
            </w:r>
            <w:r>
              <w:t>6</w:t>
            </w:r>
            <w:r>
              <w:rPr>
                <w:rFonts w:hint="eastAsia"/>
              </w:rPr>
              <w:t>角</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6</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rsidRPr="00EB5E4B">
              <w:t>300mm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t>1</w:t>
            </w:r>
            <w:r>
              <w:rPr>
                <w:rFonts w:hint="eastAsia"/>
              </w:rPr>
              <w:t>-</w:t>
            </w:r>
            <w:r>
              <w:t>4</w:t>
            </w:r>
            <w:r>
              <w:rPr>
                <w:rFonts w:hint="eastAsia"/>
              </w:rPr>
              <w:t>-</w:t>
            </w:r>
            <w:r>
              <w:t>5</w:t>
            </w:r>
            <w:r>
              <w:rPr>
                <w:rFonts w:hint="eastAsia"/>
              </w:rPr>
              <w:t>棱</w:t>
            </w:r>
          </w:p>
        </w:tc>
      </w:tr>
      <w:tr w:rsidR="00390460" w:rsidRPr="004A4F6C" w:rsidTr="0023706E">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7</w:t>
            </w:r>
          </w:p>
        </w:tc>
        <w:tc>
          <w:tcPr>
            <w:tcW w:w="2410" w:type="dxa"/>
            <w:vAlign w:val="center"/>
          </w:tcPr>
          <w:p w:rsidR="00390460" w:rsidRPr="00EB5E4B" w:rsidRDefault="00390460" w:rsidP="0023706E">
            <w:pPr>
              <w:widowControl/>
              <w:tabs>
                <w:tab w:val="center" w:pos="4201"/>
                <w:tab w:val="right" w:leader="dot" w:pos="9298"/>
              </w:tabs>
              <w:autoSpaceDE w:val="0"/>
              <w:autoSpaceDN w:val="0"/>
              <w:ind w:firstLineChars="0" w:firstLine="0"/>
              <w:jc w:val="center"/>
            </w:pPr>
            <w:r w:rsidRPr="00B230CF">
              <w:t>610mm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left"/>
            </w:pPr>
            <w:r>
              <w:rPr>
                <w:rFonts w:hint="eastAsia"/>
              </w:rPr>
              <w:t>最脆弱部位或易损部位。对于平板电视包装件，如果最脆弱部位未知，选择包装件的右面</w:t>
            </w:r>
          </w:p>
        </w:tc>
      </w:tr>
      <w:tr w:rsidR="00390460" w:rsidRPr="004A4F6C" w:rsidTr="00E22B70">
        <w:trPr>
          <w:trHeight w:val="56"/>
          <w:jc w:val="center"/>
        </w:trPr>
        <w:tc>
          <w:tcPr>
            <w:tcW w:w="186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8</w:t>
            </w:r>
          </w:p>
        </w:tc>
        <w:tc>
          <w:tcPr>
            <w:tcW w:w="2410" w:type="dxa"/>
          </w:tcPr>
          <w:p w:rsidR="00390460" w:rsidRPr="00EB5E4B" w:rsidRDefault="00390460" w:rsidP="00390460">
            <w:pPr>
              <w:widowControl/>
              <w:tabs>
                <w:tab w:val="center" w:pos="4201"/>
                <w:tab w:val="right" w:leader="dot" w:pos="9298"/>
              </w:tabs>
              <w:autoSpaceDE w:val="0"/>
              <w:autoSpaceDN w:val="0"/>
              <w:ind w:firstLineChars="0" w:firstLine="0"/>
              <w:jc w:val="center"/>
            </w:pPr>
            <w:r>
              <w:t>300</w:t>
            </w:r>
            <w:r w:rsidRPr="00EB5E4B">
              <w:t>mm</w:t>
            </w:r>
          </w:p>
        </w:tc>
        <w:tc>
          <w:tcPr>
            <w:tcW w:w="3776" w:type="dxa"/>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center"/>
            </w:pPr>
            <w:r>
              <w:rPr>
                <w:rFonts w:hint="eastAsia"/>
              </w:rPr>
              <w:t>3</w:t>
            </w:r>
            <w:r>
              <w:rPr>
                <w:rFonts w:hint="eastAsia"/>
              </w:rPr>
              <w:t>面（跌落到危险物上）</w:t>
            </w:r>
          </w:p>
        </w:tc>
      </w:tr>
      <w:tr w:rsidR="00390460" w:rsidRPr="004A4F6C" w:rsidTr="00E22B70">
        <w:trPr>
          <w:trHeight w:val="56"/>
          <w:jc w:val="center"/>
        </w:trPr>
        <w:tc>
          <w:tcPr>
            <w:tcW w:w="8052" w:type="dxa"/>
            <w:gridSpan w:val="3"/>
            <w:shd w:val="clear" w:color="auto" w:fill="auto"/>
            <w:vAlign w:val="center"/>
          </w:tcPr>
          <w:p w:rsidR="00390460" w:rsidRDefault="00390460" w:rsidP="00390460">
            <w:pPr>
              <w:widowControl/>
              <w:tabs>
                <w:tab w:val="center" w:pos="4201"/>
                <w:tab w:val="right" w:leader="dot" w:pos="9298"/>
              </w:tabs>
              <w:autoSpaceDE w:val="0"/>
              <w:autoSpaceDN w:val="0"/>
              <w:ind w:firstLineChars="0" w:firstLine="0"/>
              <w:jc w:val="left"/>
            </w:pPr>
            <w:r w:rsidRPr="00471011">
              <w:t>注：危险物垫块：</w:t>
            </w:r>
            <w:proofErr w:type="gramStart"/>
            <w:r w:rsidRPr="00471011">
              <w:t>垫块的</w:t>
            </w:r>
            <w:proofErr w:type="gramEnd"/>
            <w:r w:rsidRPr="00471011">
              <w:t>材质为硬木或金属，高度为</w:t>
            </w:r>
            <w:r w:rsidRPr="00471011">
              <w:t>20mm</w:t>
            </w:r>
            <w:r>
              <w:rPr>
                <w:rFonts w:hint="eastAsia"/>
              </w:rPr>
              <w:t>~</w:t>
            </w:r>
            <w:r w:rsidRPr="00471011">
              <w:t>25 mm</w:t>
            </w:r>
            <w:r w:rsidRPr="00471011">
              <w:t>，宽度为</w:t>
            </w:r>
            <w:r w:rsidRPr="00471011">
              <w:t>150 mm</w:t>
            </w:r>
            <w:r w:rsidRPr="00471011">
              <w:t>。</w:t>
            </w:r>
            <w:proofErr w:type="gramStart"/>
            <w:r w:rsidRPr="00471011">
              <w:t>垫块长度</w:t>
            </w:r>
            <w:proofErr w:type="gramEnd"/>
            <w:r w:rsidRPr="00471011">
              <w:t>应当比包装件的次</w:t>
            </w:r>
            <w:proofErr w:type="gramStart"/>
            <w:r w:rsidRPr="00471011">
              <w:t>短棱至少</w:t>
            </w:r>
            <w:proofErr w:type="gramEnd"/>
            <w:r w:rsidRPr="00471011">
              <w:t>长</w:t>
            </w:r>
            <w:r w:rsidRPr="00471011">
              <w:t>200mm</w:t>
            </w:r>
            <w:r w:rsidRPr="00471011">
              <w:t>，</w:t>
            </w:r>
            <w:proofErr w:type="gramStart"/>
            <w:r w:rsidRPr="00471011">
              <w:t>垫块顶面的长棱倒</w:t>
            </w:r>
            <w:proofErr w:type="gramEnd"/>
            <w:r w:rsidRPr="00471011">
              <w:t>圆角，圆角半径</w:t>
            </w:r>
            <w:proofErr w:type="gramStart"/>
            <w:r w:rsidRPr="00471011">
              <w:t>为垫块高度</w:t>
            </w:r>
            <w:proofErr w:type="gramEnd"/>
            <w:r w:rsidRPr="00471011">
              <w:t>。</w:t>
            </w:r>
          </w:p>
        </w:tc>
      </w:tr>
    </w:tbl>
    <w:p w:rsidR="00390460" w:rsidRPr="005C00BF" w:rsidRDefault="00390460"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斜面冲击试验（第二次）.</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0</w:t>
      </w:r>
      <w:r w:rsidR="00A95B44" w:rsidRPr="00A95B44">
        <w:rPr>
          <w:rFonts w:ascii="黑体" w:eastAsia="黑体" w:hAnsi="黑体" w:hint="eastAsia"/>
        </w:rPr>
        <w:t>.1</w:t>
      </w:r>
      <w:r>
        <w:rPr>
          <w:rFonts w:hint="eastAsia"/>
        </w:rPr>
        <w:t>将试验样品</w:t>
      </w:r>
      <w:r>
        <w:rPr>
          <w:rFonts w:hint="eastAsia"/>
        </w:rPr>
        <w:t>3</w:t>
      </w:r>
      <w:r>
        <w:rPr>
          <w:rFonts w:hint="eastAsia"/>
        </w:rPr>
        <w:t>面向下放置在台车上。试验样品的冲击面应与台车前缘平齐。</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0</w:t>
      </w:r>
      <w:r w:rsidRPr="00A95B44">
        <w:rPr>
          <w:rFonts w:ascii="黑体" w:eastAsia="黑体" w:hAnsi="黑体" w:hint="eastAsia"/>
        </w:rPr>
        <w:t>.</w:t>
      </w:r>
      <w:r w:rsidR="008C192C" w:rsidRPr="00A95B44">
        <w:rPr>
          <w:rFonts w:ascii="黑体" w:eastAsia="黑体" w:hAnsi="黑体"/>
        </w:rPr>
        <w:t>2</w:t>
      </w:r>
      <w:r>
        <w:rPr>
          <w:rFonts w:hint="eastAsia"/>
        </w:rPr>
        <w:t>将台车沿钢轨斜面提升到可获得要求冲击速度的相应高度上，然后释放。冲击末速度为</w:t>
      </w:r>
      <w:r>
        <w:rPr>
          <w:rFonts w:hint="eastAsia"/>
        </w:rPr>
        <w:t>1.2m/s</w:t>
      </w:r>
      <w:r>
        <w:rPr>
          <w:rFonts w:hint="eastAsia"/>
        </w:rPr>
        <w:t>，依次冲击样品的</w:t>
      </w:r>
      <w:r>
        <w:rPr>
          <w:rFonts w:hint="eastAsia"/>
        </w:rPr>
        <w:t>2</w:t>
      </w:r>
      <w:r>
        <w:rPr>
          <w:rFonts w:hint="eastAsia"/>
        </w:rPr>
        <w:t>面和</w:t>
      </w:r>
      <w:r>
        <w:rPr>
          <w:rFonts w:hint="eastAsia"/>
        </w:rPr>
        <w:t>4</w:t>
      </w:r>
      <w:r>
        <w:rPr>
          <w:rFonts w:hint="eastAsia"/>
        </w:rPr>
        <w:t>面。对于</w:t>
      </w:r>
      <w:proofErr w:type="gramStart"/>
      <w:r>
        <w:rPr>
          <w:rFonts w:hint="eastAsia"/>
        </w:rPr>
        <w:t>允许躺放的</w:t>
      </w:r>
      <w:proofErr w:type="gramEnd"/>
      <w:r>
        <w:rPr>
          <w:rFonts w:hint="eastAsia"/>
        </w:rPr>
        <w:t>试验样品，还</w:t>
      </w:r>
      <w:proofErr w:type="gramStart"/>
      <w:r>
        <w:rPr>
          <w:rFonts w:hint="eastAsia"/>
        </w:rPr>
        <w:t>需冲击</w:t>
      </w:r>
      <w:proofErr w:type="gramEnd"/>
      <w:r>
        <w:rPr>
          <w:rFonts w:hint="eastAsia"/>
        </w:rPr>
        <w:t>样品的</w:t>
      </w:r>
      <w:r>
        <w:rPr>
          <w:rFonts w:hint="eastAsia"/>
        </w:rPr>
        <w:t>3</w:t>
      </w:r>
      <w:r>
        <w:rPr>
          <w:rFonts w:hint="eastAsia"/>
        </w:rPr>
        <w:t>面。</w:t>
      </w:r>
    </w:p>
    <w:p w:rsidR="00390460" w:rsidRPr="005C00BF" w:rsidRDefault="00390460"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lastRenderedPageBreak/>
        <w:t>底面跌落试验</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1</w:t>
      </w:r>
      <w:r w:rsidR="00A95B44" w:rsidRPr="00A95B44">
        <w:rPr>
          <w:rFonts w:ascii="黑体" w:eastAsia="黑体" w:hAnsi="黑体" w:hint="eastAsia"/>
        </w:rPr>
        <w:t>.1</w:t>
      </w:r>
      <w:r>
        <w:rPr>
          <w:rFonts w:hint="eastAsia"/>
        </w:rPr>
        <w:t>将试验样品</w:t>
      </w:r>
      <w:r>
        <w:rPr>
          <w:rFonts w:hint="eastAsia"/>
        </w:rPr>
        <w:t>3</w:t>
      </w:r>
      <w:r>
        <w:rPr>
          <w:rFonts w:hint="eastAsia"/>
        </w:rPr>
        <w:t>面向下提起到冲击台面上方</w:t>
      </w:r>
      <w:r w:rsidR="00163FA4">
        <w:rPr>
          <w:rFonts w:hint="eastAsia"/>
        </w:rPr>
        <w:t>距地面</w:t>
      </w:r>
      <w:r w:rsidR="00163FA4">
        <w:rPr>
          <w:rFonts w:hint="eastAsia"/>
        </w:rPr>
        <w:t>230mm</w:t>
      </w:r>
      <w:r>
        <w:rPr>
          <w:rFonts w:hint="eastAsia"/>
        </w:rPr>
        <w:t>。</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1</w:t>
      </w:r>
      <w:r w:rsidR="00A95B44" w:rsidRPr="00A95B44">
        <w:rPr>
          <w:rFonts w:ascii="黑体" w:eastAsia="黑体" w:hAnsi="黑体" w:hint="eastAsia"/>
        </w:rPr>
        <w:t>.2</w:t>
      </w:r>
      <w:r>
        <w:rPr>
          <w:rFonts w:hint="eastAsia"/>
        </w:rPr>
        <w:t>释放试验样品，令其自由落下冲击</w:t>
      </w:r>
      <w:r>
        <w:rPr>
          <w:rFonts w:hint="eastAsia"/>
        </w:rPr>
        <w:t>3</w:t>
      </w:r>
      <w:r>
        <w:rPr>
          <w:rFonts w:hint="eastAsia"/>
        </w:rPr>
        <w:t>面</w:t>
      </w:r>
      <w:r w:rsidR="00D7692E">
        <w:rPr>
          <w:rFonts w:hint="eastAsia"/>
        </w:rPr>
        <w:t>1</w:t>
      </w:r>
      <w:r w:rsidR="00D7692E">
        <w:rPr>
          <w:rFonts w:hint="eastAsia"/>
        </w:rPr>
        <w:t>次</w:t>
      </w:r>
      <w:r>
        <w:rPr>
          <w:rFonts w:hint="eastAsia"/>
        </w:rPr>
        <w:t>。</w:t>
      </w:r>
    </w:p>
    <w:p w:rsidR="00390460" w:rsidRPr="005C00BF" w:rsidRDefault="00390460" w:rsidP="00FE3729">
      <w:pPr>
        <w:pStyle w:val="a5"/>
        <w:numPr>
          <w:ilvl w:val="1"/>
          <w:numId w:val="9"/>
        </w:numPr>
        <w:spacing w:beforeLines="50" w:before="156" w:afterLines="50" w:after="156"/>
        <w:ind w:left="0" w:firstLineChars="0" w:firstLine="0"/>
        <w:rPr>
          <w:rFonts w:ascii="黑体" w:eastAsia="黑体" w:hAnsi="黑体"/>
        </w:rPr>
      </w:pPr>
      <w:r w:rsidRPr="005C00BF">
        <w:rPr>
          <w:rFonts w:ascii="黑体" w:eastAsia="黑体" w:hAnsi="黑体" w:hint="eastAsia"/>
        </w:rPr>
        <w:t>集中棱冲击试验</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2</w:t>
      </w:r>
      <w:r w:rsidR="00A95B44" w:rsidRPr="00A95B44">
        <w:rPr>
          <w:rFonts w:ascii="黑体" w:eastAsia="黑体" w:hAnsi="黑体" w:hint="eastAsia"/>
        </w:rPr>
        <w:t>.1</w:t>
      </w:r>
      <w:r w:rsidR="00D7692E">
        <w:rPr>
          <w:rFonts w:hint="eastAsia"/>
        </w:rPr>
        <w:t>集中棱冲击危险物是外尺寸为</w:t>
      </w:r>
      <w:r w:rsidR="00D7692E">
        <w:rPr>
          <w:rFonts w:hint="eastAsia"/>
        </w:rPr>
        <w:t>305mm</w:t>
      </w:r>
      <w:r w:rsidR="00D7692E">
        <w:rPr>
          <w:rFonts w:hint="eastAsia"/>
        </w:rPr>
        <w:t>×</w:t>
      </w:r>
      <w:r w:rsidR="00D7692E">
        <w:rPr>
          <w:rFonts w:hint="eastAsia"/>
        </w:rPr>
        <w:t>305mm</w:t>
      </w:r>
      <w:r w:rsidR="00D7692E">
        <w:rPr>
          <w:rFonts w:hint="eastAsia"/>
        </w:rPr>
        <w:t>×</w:t>
      </w:r>
      <w:r w:rsidR="00D7692E">
        <w:rPr>
          <w:rFonts w:hint="eastAsia"/>
        </w:rPr>
        <w:t>305mm</w:t>
      </w:r>
      <w:r w:rsidR="00D7692E">
        <w:rPr>
          <w:rFonts w:hint="eastAsia"/>
        </w:rPr>
        <w:t>的木箱，毛重为</w:t>
      </w:r>
      <w:r w:rsidR="00D7692E">
        <w:rPr>
          <w:rFonts w:hint="eastAsia"/>
        </w:rPr>
        <w:t>4.1kg</w:t>
      </w:r>
      <w:r w:rsidR="00D7692E">
        <w:rPr>
          <w:rFonts w:hint="eastAsia"/>
        </w:rPr>
        <w:t>，木箱至少有一条</w:t>
      </w:r>
      <w:proofErr w:type="gramStart"/>
      <w:r w:rsidR="00D7692E">
        <w:rPr>
          <w:rFonts w:hint="eastAsia"/>
        </w:rPr>
        <w:t>底棱用</w:t>
      </w:r>
      <w:proofErr w:type="gramEnd"/>
      <w:r w:rsidR="00D7692E">
        <w:rPr>
          <w:rFonts w:hint="eastAsia"/>
        </w:rPr>
        <w:t>角铁包住，木箱内装沙袋并使用恰当的填充物保证沙袋固定不动。</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2</w:t>
      </w:r>
      <w:r w:rsidR="00A95B44" w:rsidRPr="00A95B44">
        <w:rPr>
          <w:rFonts w:ascii="黑体" w:eastAsia="黑体" w:hAnsi="黑体" w:hint="eastAsia"/>
        </w:rPr>
        <w:t>.2</w:t>
      </w:r>
      <w:r w:rsidR="00D7692E">
        <w:rPr>
          <w:rFonts w:hint="eastAsia"/>
        </w:rPr>
        <w:t>将试验样品背面（</w:t>
      </w:r>
      <w:r w:rsidR="00D7692E">
        <w:rPr>
          <w:rFonts w:hint="eastAsia"/>
        </w:rPr>
        <w:t>6</w:t>
      </w:r>
      <w:r w:rsidR="00D7692E">
        <w:rPr>
          <w:rFonts w:hint="eastAsia"/>
        </w:rPr>
        <w:t>面）向下放置在刚性平整的地面上，确定包装件屏幕面（</w:t>
      </w:r>
      <w:r w:rsidR="00D7692E">
        <w:rPr>
          <w:rFonts w:hint="eastAsia"/>
        </w:rPr>
        <w:t>5</w:t>
      </w:r>
      <w:r w:rsidR="00D7692E">
        <w:rPr>
          <w:rFonts w:hint="eastAsia"/>
        </w:rPr>
        <w:t>面）的中心位置。</w:t>
      </w:r>
    </w:p>
    <w:p w:rsidR="00390460" w:rsidRDefault="00390460" w:rsidP="00390460">
      <w:pPr>
        <w:ind w:firstLineChars="0" w:firstLine="0"/>
      </w:pPr>
      <w:r w:rsidRPr="00A95B44">
        <w:rPr>
          <w:rFonts w:ascii="黑体" w:eastAsia="黑体" w:hAnsi="黑体" w:hint="eastAsia"/>
        </w:rPr>
        <w:t>10.1</w:t>
      </w:r>
      <w:r w:rsidR="00A44D03" w:rsidRPr="00A95B44">
        <w:rPr>
          <w:rFonts w:ascii="黑体" w:eastAsia="黑体" w:hAnsi="黑体"/>
        </w:rPr>
        <w:t>2</w:t>
      </w:r>
      <w:r w:rsidR="00A95B44" w:rsidRPr="00A95B44">
        <w:rPr>
          <w:rFonts w:ascii="黑体" w:eastAsia="黑体" w:hAnsi="黑体" w:hint="eastAsia"/>
        </w:rPr>
        <w:t>.3</w:t>
      </w:r>
      <w:r w:rsidR="00D7692E">
        <w:rPr>
          <w:rFonts w:hint="eastAsia"/>
        </w:rPr>
        <w:t>将包有铁角的危险物的一条棱的中心对准包装件屏幕面的中心，并且这条</w:t>
      </w:r>
      <w:proofErr w:type="gramStart"/>
      <w:r w:rsidR="00D7692E">
        <w:rPr>
          <w:rFonts w:hint="eastAsia"/>
        </w:rPr>
        <w:t>棱</w:t>
      </w:r>
      <w:proofErr w:type="gramEnd"/>
      <w:r w:rsidR="00D7692E">
        <w:rPr>
          <w:rFonts w:hint="eastAsia"/>
        </w:rPr>
        <w:t>平行于包装件屏幕面的短棱。跌落高度为</w:t>
      </w:r>
      <w:r w:rsidR="00D7692E">
        <w:rPr>
          <w:rFonts w:hint="eastAsia"/>
        </w:rPr>
        <w:t>400mm</w:t>
      </w:r>
      <w:r w:rsidR="00D7692E">
        <w:rPr>
          <w:rFonts w:hint="eastAsia"/>
        </w:rPr>
        <w:t>。冲击屏幕面（</w:t>
      </w:r>
      <w:r w:rsidR="00D7692E">
        <w:rPr>
          <w:rFonts w:hint="eastAsia"/>
        </w:rPr>
        <w:t>5</w:t>
      </w:r>
      <w:r w:rsidR="00D7692E">
        <w:rPr>
          <w:rFonts w:hint="eastAsia"/>
        </w:rPr>
        <w:t>面）</w:t>
      </w:r>
      <w:r w:rsidR="00D7692E">
        <w:rPr>
          <w:rFonts w:hint="eastAsia"/>
        </w:rPr>
        <w:t>1</w:t>
      </w:r>
      <w:r w:rsidR="00D7692E">
        <w:rPr>
          <w:rFonts w:hint="eastAsia"/>
        </w:rPr>
        <w:t>次。</w:t>
      </w:r>
    </w:p>
    <w:p w:rsidR="00AE516C" w:rsidRPr="00E233CF" w:rsidRDefault="00AE516C" w:rsidP="00FE3729">
      <w:pPr>
        <w:pStyle w:val="1"/>
        <w:spacing w:before="312" w:after="312"/>
      </w:pPr>
      <w:bookmarkStart w:id="23" w:name="_Toc36149365"/>
      <w:r w:rsidRPr="00E233CF">
        <w:t>试验报告</w:t>
      </w:r>
      <w:bookmarkEnd w:id="23"/>
    </w:p>
    <w:p w:rsidR="00AE516C" w:rsidRPr="00E233CF" w:rsidRDefault="00AE516C" w:rsidP="002E74BF">
      <w:bookmarkStart w:id="24" w:name="_Hlk35804472"/>
      <w:r w:rsidRPr="00E233CF">
        <w:t>试验报告应包括下列内容：</w:t>
      </w:r>
      <w:bookmarkEnd w:id="24"/>
    </w:p>
    <w:p w:rsidR="00AE516C" w:rsidRPr="00E233CF" w:rsidRDefault="003078C3" w:rsidP="00B442A5">
      <w:pPr>
        <w:pStyle w:val="a5"/>
        <w:numPr>
          <w:ilvl w:val="0"/>
          <w:numId w:val="3"/>
        </w:numPr>
        <w:ind w:firstLineChars="0"/>
      </w:pPr>
      <w:r w:rsidRPr="00E233CF">
        <w:rPr>
          <w:rFonts w:eastAsia="宋体"/>
        </w:rPr>
        <w:t>运输包装件</w:t>
      </w:r>
      <w:r w:rsidRPr="00E233CF">
        <w:t>内装物的名称、规格、型号等，如果使用模拟物应加以说明；</w:t>
      </w:r>
    </w:p>
    <w:p w:rsidR="00AE516C" w:rsidRPr="00E233CF" w:rsidRDefault="00AE516C" w:rsidP="00B442A5">
      <w:pPr>
        <w:pStyle w:val="a5"/>
        <w:numPr>
          <w:ilvl w:val="0"/>
          <w:numId w:val="3"/>
        </w:numPr>
        <w:ind w:firstLineChars="0"/>
      </w:pPr>
      <w:r w:rsidRPr="00E233CF">
        <w:t>试验样品的数量；</w:t>
      </w:r>
    </w:p>
    <w:p w:rsidR="00AE516C" w:rsidRPr="00E233CF" w:rsidRDefault="003078C3" w:rsidP="00B442A5">
      <w:pPr>
        <w:pStyle w:val="a5"/>
        <w:numPr>
          <w:ilvl w:val="0"/>
          <w:numId w:val="3"/>
        </w:numPr>
        <w:ind w:firstLineChars="0"/>
      </w:pPr>
      <w:r w:rsidRPr="00E233CF">
        <w:rPr>
          <w:rFonts w:eastAsia="宋体"/>
        </w:rPr>
        <w:t>运输包装件内附件、缓冲衬垫、封口状态及其他防护措施；</w:t>
      </w:r>
    </w:p>
    <w:p w:rsidR="00AE516C" w:rsidRPr="00E233CF" w:rsidRDefault="003078C3" w:rsidP="00B442A5">
      <w:pPr>
        <w:pStyle w:val="a5"/>
        <w:numPr>
          <w:ilvl w:val="0"/>
          <w:numId w:val="3"/>
        </w:numPr>
        <w:ind w:firstLineChars="0"/>
      </w:pPr>
      <w:r w:rsidRPr="00E233CF">
        <w:rPr>
          <w:rFonts w:eastAsia="宋体"/>
        </w:rPr>
        <w:t>运输包装件的质量和尺寸；</w:t>
      </w:r>
    </w:p>
    <w:p w:rsidR="00AE516C" w:rsidRPr="00E233CF" w:rsidRDefault="00AE516C" w:rsidP="00B442A5">
      <w:pPr>
        <w:pStyle w:val="a5"/>
        <w:numPr>
          <w:ilvl w:val="0"/>
          <w:numId w:val="3"/>
        </w:numPr>
        <w:ind w:firstLineChars="0"/>
      </w:pPr>
      <w:bookmarkStart w:id="25" w:name="_Hlk35804803"/>
      <w:r w:rsidRPr="00E233CF">
        <w:t>预处理时的温度、相对湿度和时间；</w:t>
      </w:r>
      <w:bookmarkEnd w:id="25"/>
    </w:p>
    <w:p w:rsidR="00AE516C" w:rsidRPr="00E233CF" w:rsidRDefault="00AE516C" w:rsidP="00B442A5">
      <w:pPr>
        <w:pStyle w:val="a5"/>
        <w:numPr>
          <w:ilvl w:val="0"/>
          <w:numId w:val="3"/>
        </w:numPr>
        <w:ind w:firstLineChars="0"/>
      </w:pPr>
      <w:r w:rsidRPr="00E233CF">
        <w:t>试验场所的温度和相对湿度；</w:t>
      </w:r>
    </w:p>
    <w:p w:rsidR="006B5B8B" w:rsidRPr="00E233CF" w:rsidRDefault="006B5B8B" w:rsidP="00B442A5">
      <w:pPr>
        <w:pStyle w:val="a5"/>
        <w:numPr>
          <w:ilvl w:val="0"/>
          <w:numId w:val="3"/>
        </w:numPr>
        <w:ind w:firstLineChars="0"/>
        <w:rPr>
          <w:rFonts w:eastAsia="宋体"/>
        </w:rPr>
      </w:pPr>
      <w:bookmarkStart w:id="26" w:name="_Hlk35804819"/>
      <w:bookmarkStart w:id="27" w:name="_Hlk35804911"/>
      <w:r w:rsidRPr="00E233CF">
        <w:rPr>
          <w:rFonts w:eastAsia="宋体"/>
        </w:rPr>
        <w:t>试验项目、试验顺序、试验参数和试验步骤；</w:t>
      </w:r>
      <w:bookmarkEnd w:id="26"/>
    </w:p>
    <w:p w:rsidR="006B5B8B" w:rsidRPr="00E233CF" w:rsidRDefault="006B5B8B" w:rsidP="00B442A5">
      <w:pPr>
        <w:pStyle w:val="a5"/>
        <w:numPr>
          <w:ilvl w:val="0"/>
          <w:numId w:val="3"/>
        </w:numPr>
        <w:ind w:firstLineChars="0"/>
        <w:rPr>
          <w:rFonts w:eastAsia="宋体"/>
        </w:rPr>
      </w:pPr>
      <w:r w:rsidRPr="00E233CF">
        <w:rPr>
          <w:rFonts w:eastAsia="宋体"/>
        </w:rPr>
        <w:t>试验结果和试验结论；</w:t>
      </w:r>
    </w:p>
    <w:p w:rsidR="006B5B8B" w:rsidRPr="00E233CF" w:rsidRDefault="006B5B8B" w:rsidP="00B442A5">
      <w:pPr>
        <w:pStyle w:val="a5"/>
        <w:numPr>
          <w:ilvl w:val="0"/>
          <w:numId w:val="3"/>
        </w:numPr>
        <w:ind w:firstLineChars="0"/>
        <w:rPr>
          <w:rFonts w:eastAsia="宋体"/>
        </w:rPr>
      </w:pPr>
      <w:r w:rsidRPr="00E233CF">
        <w:rPr>
          <w:rFonts w:eastAsia="宋体"/>
        </w:rPr>
        <w:t>试验所用设备、仪器类型；</w:t>
      </w:r>
    </w:p>
    <w:p w:rsidR="006648BF" w:rsidRDefault="00215644" w:rsidP="00B442A5">
      <w:pPr>
        <w:pStyle w:val="a5"/>
        <w:numPr>
          <w:ilvl w:val="0"/>
          <w:numId w:val="3"/>
        </w:numPr>
        <w:ind w:firstLineChars="0"/>
      </w:pPr>
      <w:r w:rsidRPr="00E233CF">
        <w:t>试验日期、试验人员签字、试验单位盖</w:t>
      </w:r>
      <w:bookmarkEnd w:id="27"/>
    </w:p>
    <w:p w:rsidR="005C00BF" w:rsidRDefault="005C00BF" w:rsidP="005C00BF">
      <w:pPr>
        <w:ind w:firstLineChars="0"/>
      </w:pPr>
    </w:p>
    <w:p w:rsidR="005C00BF" w:rsidRDefault="005C00BF" w:rsidP="005C00BF">
      <w:pPr>
        <w:ind w:firstLineChars="0"/>
      </w:pPr>
    </w:p>
    <w:p w:rsidR="005C00BF" w:rsidRDefault="005C00BF" w:rsidP="005C00BF">
      <w:pPr>
        <w:ind w:firstLineChars="0"/>
      </w:pPr>
    </w:p>
    <w:p w:rsidR="005C00BF" w:rsidRPr="00E233CF" w:rsidRDefault="00234293" w:rsidP="005C00BF">
      <w:pPr>
        <w:ind w:firstLineChars="0"/>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1788160</wp:posOffset>
                </wp:positionH>
                <wp:positionV relativeFrom="paragraph">
                  <wp:posOffset>57149</wp:posOffset>
                </wp:positionV>
                <wp:extent cx="198247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2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36583" id="直接连接符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4.5pt" to="29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" strokecolor="black [3040]">
                <o:lock v:ext="edit" shapetype="f"/>
              </v:line>
            </w:pict>
          </mc:Fallback>
        </mc:AlternateContent>
      </w:r>
    </w:p>
    <w:sectPr w:rsidR="005C00BF" w:rsidRPr="00E233CF" w:rsidSect="00AE066E">
      <w:headerReference w:type="even" r:id="rId20"/>
      <w:pgSz w:w="11906" w:h="16838"/>
      <w:pgMar w:top="1418" w:right="1134" w:bottom="1418"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07" w:rsidRDefault="00564207" w:rsidP="00103959">
      <w:r>
        <w:separator/>
      </w:r>
    </w:p>
  </w:endnote>
  <w:endnote w:type="continuationSeparator" w:id="0">
    <w:p w:rsidR="00564207" w:rsidRDefault="00564207" w:rsidP="0010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Pr="009F493A" w:rsidRDefault="007404F7" w:rsidP="00103959">
    <w:pPr>
      <w:pStyle w:val="a4"/>
      <w:ind w:firstLine="360"/>
    </w:pPr>
    <w:r w:rsidRPr="009F493A">
      <w:fldChar w:fldCharType="begin"/>
    </w:r>
    <w:r w:rsidRPr="009F493A">
      <w:instrText>PAGE   \* MERGEFORMAT</w:instrText>
    </w:r>
    <w:r w:rsidRPr="009F493A">
      <w:fldChar w:fldCharType="separate"/>
    </w:r>
    <w:r w:rsidRPr="006240E2">
      <w:rPr>
        <w:noProof/>
        <w:lang w:val="zh-CN"/>
      </w:rPr>
      <w:t>II</w:t>
    </w:r>
    <w:r w:rsidRPr="009F49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Pr="009801B4" w:rsidRDefault="007404F7" w:rsidP="009801B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rsidP="00103959">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Pr="009801B4" w:rsidRDefault="007404F7" w:rsidP="00E96EBC">
    <w:pPr>
      <w:pStyle w:val="a4"/>
      <w:ind w:firstLine="360"/>
      <w:jc w:val="right"/>
    </w:pPr>
    <w:r>
      <w:fldChar w:fldCharType="begin"/>
    </w:r>
    <w:r>
      <w:instrText>PAGE   \* MERGEFORMAT</w:instrText>
    </w:r>
    <w:r>
      <w:fldChar w:fldCharType="separate"/>
    </w:r>
    <w:r w:rsidR="00542C40" w:rsidRPr="00542C40">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Pr="009F493A" w:rsidRDefault="007404F7" w:rsidP="00103959">
    <w:pPr>
      <w:pStyle w:val="a4"/>
      <w:ind w:firstLine="360"/>
    </w:pPr>
    <w:r w:rsidRPr="009F493A">
      <w:fldChar w:fldCharType="begin"/>
    </w:r>
    <w:r w:rsidRPr="009F493A">
      <w:instrText>PAGE   \* MERGEFORMAT</w:instrText>
    </w:r>
    <w:r w:rsidRPr="009F493A">
      <w:fldChar w:fldCharType="separate"/>
    </w:r>
    <w:r w:rsidR="00542C40" w:rsidRPr="00542C40">
      <w:rPr>
        <w:noProof/>
        <w:lang w:val="zh-CN"/>
      </w:rPr>
      <w:t>8</w:t>
    </w:r>
    <w:r w:rsidRPr="009F49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07" w:rsidRDefault="00564207" w:rsidP="00103959">
      <w:r>
        <w:separator/>
      </w:r>
    </w:p>
  </w:footnote>
  <w:footnote w:type="continuationSeparator" w:id="0">
    <w:p w:rsidR="00564207" w:rsidRDefault="00564207" w:rsidP="0010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Pr="004876ED" w:rsidRDefault="007404F7" w:rsidP="004876ED">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rsidP="00103959">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rsidP="003D39B1">
    <w:pPr>
      <w:jc w:val="right"/>
    </w:pPr>
    <w:r w:rsidRPr="003D39B1">
      <w:t>T/CPF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rsidP="00E96EBC">
    <w:pPr>
      <w:jc w:val="right"/>
    </w:pPr>
    <w:r w:rsidRPr="003D39B1">
      <w:t>T/CPF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F7" w:rsidRDefault="007404F7" w:rsidP="007F26DC">
    <w:pPr>
      <w:jc w:val="left"/>
    </w:pPr>
    <w:r w:rsidRPr="003D39B1">
      <w:t>T/CPF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DCC"/>
    <w:multiLevelType w:val="hybridMultilevel"/>
    <w:tmpl w:val="5A9A6342"/>
    <w:lvl w:ilvl="0" w:tplc="069038F8">
      <w:start w:val="1"/>
      <w:numFmt w:val="decimal"/>
      <w:lvlText w:val="7.%1"/>
      <w:lvlJc w:val="left"/>
      <w:pPr>
        <w:ind w:left="840" w:hanging="420"/>
      </w:pPr>
      <w:rPr>
        <w:rFonts w:hint="eastAsia"/>
      </w:rPr>
    </w:lvl>
    <w:lvl w:ilvl="1" w:tplc="71F66824">
      <w:start w:val="1"/>
      <w:numFmt w:val="decimal"/>
      <w:lvlText w:val="7.%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440B9"/>
    <w:multiLevelType w:val="hybridMultilevel"/>
    <w:tmpl w:val="909C4F7E"/>
    <w:lvl w:ilvl="0" w:tplc="F9DC01BA">
      <w:start w:val="1"/>
      <w:numFmt w:val="decimal"/>
      <w:pStyle w:val="2"/>
      <w:lvlText w:val="3.%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0B2592"/>
    <w:multiLevelType w:val="hybridMultilevel"/>
    <w:tmpl w:val="FDBE110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487C87"/>
    <w:multiLevelType w:val="multilevel"/>
    <w:tmpl w:val="29CA91E2"/>
    <w:lvl w:ilvl="0">
      <w:start w:val="1"/>
      <w:numFmt w:val="decimal"/>
      <w:lvlText w:val="%1."/>
      <w:lvlJc w:val="left"/>
      <w:pPr>
        <w:ind w:left="0" w:firstLine="0"/>
      </w:pPr>
      <w:rPr>
        <w:rFonts w:hint="eastAsia"/>
      </w:rPr>
    </w:lvl>
    <w:lvl w:ilvl="1">
      <w:start w:val="1"/>
      <w:numFmt w:val="decimal"/>
      <w:lvlText w:val="%2)"/>
      <w:lvlJc w:val="left"/>
      <w:pPr>
        <w:ind w:left="567"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5F8253A1"/>
    <w:multiLevelType w:val="hybridMultilevel"/>
    <w:tmpl w:val="3F643770"/>
    <w:lvl w:ilvl="0" w:tplc="753A9EB0">
      <w:start w:val="1"/>
      <w:numFmt w:val="decimal"/>
      <w:lvlText w:val="9.%1"/>
      <w:lvlJc w:val="left"/>
      <w:pPr>
        <w:ind w:left="840" w:hanging="420"/>
      </w:pPr>
      <w:rPr>
        <w:rFonts w:ascii="黑体" w:eastAsia="黑体" w:hAnsi="黑体" w:hint="eastAsia"/>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1413804"/>
    <w:multiLevelType w:val="hybridMultilevel"/>
    <w:tmpl w:val="0F50CBE6"/>
    <w:lvl w:ilvl="0" w:tplc="C2000672">
      <w:start w:val="1"/>
      <w:numFmt w:val="decimal"/>
      <w:lvlText w:val="10.%1"/>
      <w:lvlJc w:val="left"/>
      <w:pPr>
        <w:ind w:left="840" w:hanging="420"/>
      </w:pPr>
      <w:rPr>
        <w:rFonts w:ascii="黑体" w:eastAsia="黑体" w:hAnsi="黑体" w:hint="eastAsia"/>
        <w:color w:val="000000"/>
      </w:rPr>
    </w:lvl>
    <w:lvl w:ilvl="1" w:tplc="C2000672">
      <w:start w:val="1"/>
      <w:numFmt w:val="decimal"/>
      <w:lvlText w:val="10.%2"/>
      <w:lvlJc w:val="left"/>
      <w:pPr>
        <w:ind w:left="840" w:hanging="420"/>
      </w:pPr>
      <w:rPr>
        <w:rFonts w:ascii="黑体" w:eastAsia="黑体" w:hAnsi="黑体" w:hint="eastAsia"/>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AD49B4"/>
    <w:multiLevelType w:val="multilevel"/>
    <w:tmpl w:val="EA5EBA6A"/>
    <w:lvl w:ilvl="0">
      <w:start w:val="1"/>
      <w:numFmt w:val="decimal"/>
      <w:pStyle w:val="1"/>
      <w:lvlText w:val="%1"/>
      <w:lvlJc w:val="left"/>
      <w:pPr>
        <w:ind w:left="420" w:hanging="420"/>
      </w:pPr>
      <w:rPr>
        <w:rFonts w:ascii="黑体" w:eastAsia="黑体" w:hAnsi="黑体" w:hint="eastAsia"/>
      </w:rPr>
    </w:lvl>
    <w:lvl w:ilvl="1">
      <w:start w:val="1"/>
      <w:numFmt w:val="decimal"/>
      <w:lvlText w:val="%1.%2."/>
      <w:lvlJc w:val="left"/>
      <w:pPr>
        <w:ind w:left="0" w:firstLine="0"/>
      </w:pPr>
      <w:rPr>
        <w:rFonts w:ascii="黑体" w:eastAsia="黑体" w:hAnsi="黑体"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697A2A95"/>
    <w:multiLevelType w:val="hybridMultilevel"/>
    <w:tmpl w:val="1A5A55A4"/>
    <w:lvl w:ilvl="0" w:tplc="DFB83532">
      <w:start w:val="1"/>
      <w:numFmt w:val="decimal"/>
      <w:lvlText w:val="4.%1"/>
      <w:lvlJc w:val="left"/>
      <w:pPr>
        <w:ind w:left="840" w:hanging="420"/>
      </w:pPr>
      <w:rPr>
        <w:rFonts w:ascii="黑体" w:eastAsia="黑体" w:hAnsi="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CD54D54"/>
    <w:multiLevelType w:val="hybridMultilevel"/>
    <w:tmpl w:val="C5DE6012"/>
    <w:lvl w:ilvl="0" w:tplc="2A3CA6AE">
      <w:start w:val="1"/>
      <w:numFmt w:val="decimal"/>
      <w:lvlText w:val="6.%1"/>
      <w:lvlJc w:val="left"/>
      <w:pPr>
        <w:ind w:left="840" w:hanging="420"/>
      </w:pPr>
      <w:rPr>
        <w:rFonts w:ascii="黑体" w:eastAsia="黑体" w:hAnsi="黑体" w:hint="eastAsia"/>
      </w:rPr>
    </w:lvl>
    <w:lvl w:ilvl="1" w:tplc="2A3CA6AE">
      <w:start w:val="1"/>
      <w:numFmt w:val="decimal"/>
      <w:lvlText w:val="6.%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2"/>
  </w:num>
  <w:num w:numId="4">
    <w:abstractNumId w:val="1"/>
  </w:num>
  <w:num w:numId="5">
    <w:abstractNumId w:val="7"/>
  </w:num>
  <w:num w:numId="6">
    <w:abstractNumId w:val="8"/>
  </w:num>
  <w:num w:numId="7">
    <w:abstractNumId w:val="0"/>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80"/>
    <w:rsid w:val="00000550"/>
    <w:rsid w:val="00000D24"/>
    <w:rsid w:val="000037B2"/>
    <w:rsid w:val="000060E4"/>
    <w:rsid w:val="00006B2D"/>
    <w:rsid w:val="00011672"/>
    <w:rsid w:val="000214D1"/>
    <w:rsid w:val="00023510"/>
    <w:rsid w:val="00033ED8"/>
    <w:rsid w:val="00034736"/>
    <w:rsid w:val="0004461B"/>
    <w:rsid w:val="00045188"/>
    <w:rsid w:val="00055F96"/>
    <w:rsid w:val="000617C4"/>
    <w:rsid w:val="00063202"/>
    <w:rsid w:val="0006516A"/>
    <w:rsid w:val="00067A3E"/>
    <w:rsid w:val="000706CB"/>
    <w:rsid w:val="00074322"/>
    <w:rsid w:val="00080569"/>
    <w:rsid w:val="00081A8F"/>
    <w:rsid w:val="000821E1"/>
    <w:rsid w:val="000850A3"/>
    <w:rsid w:val="00086860"/>
    <w:rsid w:val="00090E23"/>
    <w:rsid w:val="0009260F"/>
    <w:rsid w:val="00094AEE"/>
    <w:rsid w:val="00095257"/>
    <w:rsid w:val="0009563E"/>
    <w:rsid w:val="00097AC7"/>
    <w:rsid w:val="000A1322"/>
    <w:rsid w:val="000A271D"/>
    <w:rsid w:val="000A342D"/>
    <w:rsid w:val="000A385D"/>
    <w:rsid w:val="000A6A8E"/>
    <w:rsid w:val="000B01CF"/>
    <w:rsid w:val="000B1E6F"/>
    <w:rsid w:val="000C2913"/>
    <w:rsid w:val="000C4F7A"/>
    <w:rsid w:val="000C518C"/>
    <w:rsid w:val="000C6C1E"/>
    <w:rsid w:val="000C7726"/>
    <w:rsid w:val="000D1A50"/>
    <w:rsid w:val="000D58C6"/>
    <w:rsid w:val="000D676D"/>
    <w:rsid w:val="000E3993"/>
    <w:rsid w:val="000E3D34"/>
    <w:rsid w:val="000E62BF"/>
    <w:rsid w:val="000F0B26"/>
    <w:rsid w:val="000F2DB5"/>
    <w:rsid w:val="000F38E2"/>
    <w:rsid w:val="000F4F45"/>
    <w:rsid w:val="000F6958"/>
    <w:rsid w:val="000F7501"/>
    <w:rsid w:val="00100891"/>
    <w:rsid w:val="00100CD3"/>
    <w:rsid w:val="00102D1A"/>
    <w:rsid w:val="00103959"/>
    <w:rsid w:val="0010455F"/>
    <w:rsid w:val="00111866"/>
    <w:rsid w:val="0011235B"/>
    <w:rsid w:val="0011257E"/>
    <w:rsid w:val="0011308D"/>
    <w:rsid w:val="00115DC6"/>
    <w:rsid w:val="00117D5F"/>
    <w:rsid w:val="0012169B"/>
    <w:rsid w:val="001258C8"/>
    <w:rsid w:val="0013038E"/>
    <w:rsid w:val="00132469"/>
    <w:rsid w:val="00132642"/>
    <w:rsid w:val="00133E1D"/>
    <w:rsid w:val="001348B6"/>
    <w:rsid w:val="00136FEA"/>
    <w:rsid w:val="00137BD6"/>
    <w:rsid w:val="00140E52"/>
    <w:rsid w:val="0014698E"/>
    <w:rsid w:val="0014729F"/>
    <w:rsid w:val="00147682"/>
    <w:rsid w:val="001478C5"/>
    <w:rsid w:val="00147E33"/>
    <w:rsid w:val="0015185E"/>
    <w:rsid w:val="001522EB"/>
    <w:rsid w:val="00156AA1"/>
    <w:rsid w:val="00156CFE"/>
    <w:rsid w:val="00157949"/>
    <w:rsid w:val="00162390"/>
    <w:rsid w:val="00162FAD"/>
    <w:rsid w:val="00163680"/>
    <w:rsid w:val="00163FA4"/>
    <w:rsid w:val="00164D2A"/>
    <w:rsid w:val="00165CAD"/>
    <w:rsid w:val="00170ED5"/>
    <w:rsid w:val="00174EF2"/>
    <w:rsid w:val="00175FA0"/>
    <w:rsid w:val="00176BDB"/>
    <w:rsid w:val="00177D26"/>
    <w:rsid w:val="001851A7"/>
    <w:rsid w:val="00190848"/>
    <w:rsid w:val="00191296"/>
    <w:rsid w:val="001918B8"/>
    <w:rsid w:val="0019656A"/>
    <w:rsid w:val="00197CC8"/>
    <w:rsid w:val="001A2321"/>
    <w:rsid w:val="001A285E"/>
    <w:rsid w:val="001A4284"/>
    <w:rsid w:val="001A678E"/>
    <w:rsid w:val="001B71CC"/>
    <w:rsid w:val="001B77C0"/>
    <w:rsid w:val="001B7F1A"/>
    <w:rsid w:val="001C7BF5"/>
    <w:rsid w:val="001D073B"/>
    <w:rsid w:val="001D1142"/>
    <w:rsid w:val="001D1391"/>
    <w:rsid w:val="001D76EE"/>
    <w:rsid w:val="001E0298"/>
    <w:rsid w:val="001E7806"/>
    <w:rsid w:val="001E7CD8"/>
    <w:rsid w:val="001F5065"/>
    <w:rsid w:val="001F6BB0"/>
    <w:rsid w:val="002008EE"/>
    <w:rsid w:val="002029B6"/>
    <w:rsid w:val="00203645"/>
    <w:rsid w:val="00203DCA"/>
    <w:rsid w:val="00207152"/>
    <w:rsid w:val="0020750F"/>
    <w:rsid w:val="00207CAA"/>
    <w:rsid w:val="00210675"/>
    <w:rsid w:val="002107A9"/>
    <w:rsid w:val="00214BE6"/>
    <w:rsid w:val="00215644"/>
    <w:rsid w:val="00215FB4"/>
    <w:rsid w:val="00216C5F"/>
    <w:rsid w:val="00220A5C"/>
    <w:rsid w:val="00220E59"/>
    <w:rsid w:val="0022239C"/>
    <w:rsid w:val="00223747"/>
    <w:rsid w:val="002238D7"/>
    <w:rsid w:val="0022629F"/>
    <w:rsid w:val="0022728E"/>
    <w:rsid w:val="002309CA"/>
    <w:rsid w:val="002319B6"/>
    <w:rsid w:val="00234293"/>
    <w:rsid w:val="00234655"/>
    <w:rsid w:val="0023597E"/>
    <w:rsid w:val="00235C41"/>
    <w:rsid w:val="0023706E"/>
    <w:rsid w:val="00237202"/>
    <w:rsid w:val="00237B3E"/>
    <w:rsid w:val="00237C29"/>
    <w:rsid w:val="00240AF1"/>
    <w:rsid w:val="002418AC"/>
    <w:rsid w:val="00242751"/>
    <w:rsid w:val="00243936"/>
    <w:rsid w:val="00247D62"/>
    <w:rsid w:val="00252A93"/>
    <w:rsid w:val="002540F7"/>
    <w:rsid w:val="002549FC"/>
    <w:rsid w:val="00255101"/>
    <w:rsid w:val="00256720"/>
    <w:rsid w:val="0026171D"/>
    <w:rsid w:val="002621F8"/>
    <w:rsid w:val="00265A47"/>
    <w:rsid w:val="00267256"/>
    <w:rsid w:val="002715C2"/>
    <w:rsid w:val="00272346"/>
    <w:rsid w:val="00274344"/>
    <w:rsid w:val="00274671"/>
    <w:rsid w:val="00274989"/>
    <w:rsid w:val="00277064"/>
    <w:rsid w:val="002774A1"/>
    <w:rsid w:val="00281D5E"/>
    <w:rsid w:val="00282CD0"/>
    <w:rsid w:val="00294E6B"/>
    <w:rsid w:val="002B041E"/>
    <w:rsid w:val="002B1C3F"/>
    <w:rsid w:val="002B5619"/>
    <w:rsid w:val="002C2675"/>
    <w:rsid w:val="002C3677"/>
    <w:rsid w:val="002C623B"/>
    <w:rsid w:val="002C6759"/>
    <w:rsid w:val="002D03F5"/>
    <w:rsid w:val="002D0D3C"/>
    <w:rsid w:val="002D30E2"/>
    <w:rsid w:val="002E447F"/>
    <w:rsid w:val="002E581A"/>
    <w:rsid w:val="002E603B"/>
    <w:rsid w:val="002E74BF"/>
    <w:rsid w:val="002F1DE7"/>
    <w:rsid w:val="002F1E77"/>
    <w:rsid w:val="002F79CB"/>
    <w:rsid w:val="00306BF8"/>
    <w:rsid w:val="003078C3"/>
    <w:rsid w:val="00310070"/>
    <w:rsid w:val="00310229"/>
    <w:rsid w:val="00312540"/>
    <w:rsid w:val="00316167"/>
    <w:rsid w:val="003173B5"/>
    <w:rsid w:val="00320A85"/>
    <w:rsid w:val="00326556"/>
    <w:rsid w:val="00326866"/>
    <w:rsid w:val="00331274"/>
    <w:rsid w:val="003315F2"/>
    <w:rsid w:val="00334894"/>
    <w:rsid w:val="00335B0A"/>
    <w:rsid w:val="003425B6"/>
    <w:rsid w:val="00343C16"/>
    <w:rsid w:val="003512CF"/>
    <w:rsid w:val="003532BE"/>
    <w:rsid w:val="003602BC"/>
    <w:rsid w:val="00364A3E"/>
    <w:rsid w:val="003657E0"/>
    <w:rsid w:val="003674C9"/>
    <w:rsid w:val="00371323"/>
    <w:rsid w:val="00371439"/>
    <w:rsid w:val="003735D6"/>
    <w:rsid w:val="0037442E"/>
    <w:rsid w:val="003772C7"/>
    <w:rsid w:val="00377728"/>
    <w:rsid w:val="0038034D"/>
    <w:rsid w:val="00380A61"/>
    <w:rsid w:val="00382B77"/>
    <w:rsid w:val="00382EFB"/>
    <w:rsid w:val="00384CD0"/>
    <w:rsid w:val="0038512B"/>
    <w:rsid w:val="00386675"/>
    <w:rsid w:val="00390460"/>
    <w:rsid w:val="00391CED"/>
    <w:rsid w:val="00394E67"/>
    <w:rsid w:val="00395654"/>
    <w:rsid w:val="00396A5D"/>
    <w:rsid w:val="003A23EC"/>
    <w:rsid w:val="003A4FAD"/>
    <w:rsid w:val="003A516B"/>
    <w:rsid w:val="003A551C"/>
    <w:rsid w:val="003B0DA2"/>
    <w:rsid w:val="003B1F11"/>
    <w:rsid w:val="003B3B7A"/>
    <w:rsid w:val="003B6D77"/>
    <w:rsid w:val="003B6F3C"/>
    <w:rsid w:val="003B7131"/>
    <w:rsid w:val="003B7350"/>
    <w:rsid w:val="003C0114"/>
    <w:rsid w:val="003C11AD"/>
    <w:rsid w:val="003C1766"/>
    <w:rsid w:val="003C2192"/>
    <w:rsid w:val="003C2302"/>
    <w:rsid w:val="003C43E8"/>
    <w:rsid w:val="003C4FC4"/>
    <w:rsid w:val="003C5464"/>
    <w:rsid w:val="003D39B1"/>
    <w:rsid w:val="003D3C9B"/>
    <w:rsid w:val="003D57CE"/>
    <w:rsid w:val="003E0E25"/>
    <w:rsid w:val="003E41E1"/>
    <w:rsid w:val="003E688A"/>
    <w:rsid w:val="003E7A28"/>
    <w:rsid w:val="003F0C7F"/>
    <w:rsid w:val="003F3A91"/>
    <w:rsid w:val="003F4E42"/>
    <w:rsid w:val="003F6927"/>
    <w:rsid w:val="003F7053"/>
    <w:rsid w:val="004030A8"/>
    <w:rsid w:val="00403F2B"/>
    <w:rsid w:val="00404DC1"/>
    <w:rsid w:val="00406843"/>
    <w:rsid w:val="004079C7"/>
    <w:rsid w:val="0041329D"/>
    <w:rsid w:val="00413BD2"/>
    <w:rsid w:val="00416941"/>
    <w:rsid w:val="00421415"/>
    <w:rsid w:val="00422062"/>
    <w:rsid w:val="0042406D"/>
    <w:rsid w:val="00424DCF"/>
    <w:rsid w:val="00426F81"/>
    <w:rsid w:val="00427088"/>
    <w:rsid w:val="004428DE"/>
    <w:rsid w:val="00445BC9"/>
    <w:rsid w:val="0044672C"/>
    <w:rsid w:val="00446E4B"/>
    <w:rsid w:val="00446E71"/>
    <w:rsid w:val="00452B92"/>
    <w:rsid w:val="00452D9B"/>
    <w:rsid w:val="00452FDD"/>
    <w:rsid w:val="00456128"/>
    <w:rsid w:val="0046380A"/>
    <w:rsid w:val="004647C5"/>
    <w:rsid w:val="0046720C"/>
    <w:rsid w:val="00471845"/>
    <w:rsid w:val="004719AD"/>
    <w:rsid w:val="004719B8"/>
    <w:rsid w:val="004725FA"/>
    <w:rsid w:val="0047350E"/>
    <w:rsid w:val="0047494F"/>
    <w:rsid w:val="00475B1C"/>
    <w:rsid w:val="00475DEC"/>
    <w:rsid w:val="00475EAE"/>
    <w:rsid w:val="00480263"/>
    <w:rsid w:val="00481719"/>
    <w:rsid w:val="00484AF6"/>
    <w:rsid w:val="00484D03"/>
    <w:rsid w:val="00484D43"/>
    <w:rsid w:val="00486B5B"/>
    <w:rsid w:val="00487369"/>
    <w:rsid w:val="004876ED"/>
    <w:rsid w:val="00487EA8"/>
    <w:rsid w:val="0049415E"/>
    <w:rsid w:val="004950FF"/>
    <w:rsid w:val="004961A9"/>
    <w:rsid w:val="004968B7"/>
    <w:rsid w:val="004A03FB"/>
    <w:rsid w:val="004A08E1"/>
    <w:rsid w:val="004A5828"/>
    <w:rsid w:val="004A681E"/>
    <w:rsid w:val="004A6B8A"/>
    <w:rsid w:val="004B0DF1"/>
    <w:rsid w:val="004B0DFE"/>
    <w:rsid w:val="004B33C3"/>
    <w:rsid w:val="004B366A"/>
    <w:rsid w:val="004B5AF9"/>
    <w:rsid w:val="004B6511"/>
    <w:rsid w:val="004B676E"/>
    <w:rsid w:val="004C11F1"/>
    <w:rsid w:val="004C1362"/>
    <w:rsid w:val="004C184F"/>
    <w:rsid w:val="004C38F7"/>
    <w:rsid w:val="004C3AF4"/>
    <w:rsid w:val="004C3CD2"/>
    <w:rsid w:val="004C6618"/>
    <w:rsid w:val="004C6B4B"/>
    <w:rsid w:val="004C7580"/>
    <w:rsid w:val="004D04C2"/>
    <w:rsid w:val="004D3329"/>
    <w:rsid w:val="004E045D"/>
    <w:rsid w:val="004E195E"/>
    <w:rsid w:val="004E1B9A"/>
    <w:rsid w:val="004E24C1"/>
    <w:rsid w:val="004E7799"/>
    <w:rsid w:val="004F186D"/>
    <w:rsid w:val="004F3475"/>
    <w:rsid w:val="004F5593"/>
    <w:rsid w:val="005010A1"/>
    <w:rsid w:val="00502221"/>
    <w:rsid w:val="00502D97"/>
    <w:rsid w:val="00507691"/>
    <w:rsid w:val="0051099E"/>
    <w:rsid w:val="0051500C"/>
    <w:rsid w:val="005150F4"/>
    <w:rsid w:val="005159F3"/>
    <w:rsid w:val="00517E3D"/>
    <w:rsid w:val="00520AFA"/>
    <w:rsid w:val="00521821"/>
    <w:rsid w:val="0053053B"/>
    <w:rsid w:val="00530811"/>
    <w:rsid w:val="00531013"/>
    <w:rsid w:val="0053240B"/>
    <w:rsid w:val="005337A0"/>
    <w:rsid w:val="00533D28"/>
    <w:rsid w:val="00537FF7"/>
    <w:rsid w:val="00542C40"/>
    <w:rsid w:val="00544C13"/>
    <w:rsid w:val="005463C3"/>
    <w:rsid w:val="00547CE6"/>
    <w:rsid w:val="00552CA8"/>
    <w:rsid w:val="00552D7E"/>
    <w:rsid w:val="005536DC"/>
    <w:rsid w:val="00553FF4"/>
    <w:rsid w:val="00555A47"/>
    <w:rsid w:val="00555B5D"/>
    <w:rsid w:val="00555C2F"/>
    <w:rsid w:val="00561C22"/>
    <w:rsid w:val="00562C84"/>
    <w:rsid w:val="00564207"/>
    <w:rsid w:val="005712BF"/>
    <w:rsid w:val="00574ECE"/>
    <w:rsid w:val="005775DD"/>
    <w:rsid w:val="00581096"/>
    <w:rsid w:val="005825F2"/>
    <w:rsid w:val="00590A06"/>
    <w:rsid w:val="005918D6"/>
    <w:rsid w:val="00591900"/>
    <w:rsid w:val="005940E6"/>
    <w:rsid w:val="0059441E"/>
    <w:rsid w:val="00594E62"/>
    <w:rsid w:val="00595F3D"/>
    <w:rsid w:val="00596147"/>
    <w:rsid w:val="00596DCA"/>
    <w:rsid w:val="005A00AB"/>
    <w:rsid w:val="005A0B92"/>
    <w:rsid w:val="005A289B"/>
    <w:rsid w:val="005A6042"/>
    <w:rsid w:val="005A6B21"/>
    <w:rsid w:val="005A6C9B"/>
    <w:rsid w:val="005B0A68"/>
    <w:rsid w:val="005B4A05"/>
    <w:rsid w:val="005B732C"/>
    <w:rsid w:val="005B7F05"/>
    <w:rsid w:val="005C00BF"/>
    <w:rsid w:val="005C6C3A"/>
    <w:rsid w:val="005C78FF"/>
    <w:rsid w:val="005C7EA7"/>
    <w:rsid w:val="005D085F"/>
    <w:rsid w:val="005D0F84"/>
    <w:rsid w:val="005D28A6"/>
    <w:rsid w:val="005D4B3C"/>
    <w:rsid w:val="005D61B5"/>
    <w:rsid w:val="005D6CBF"/>
    <w:rsid w:val="005D6E7A"/>
    <w:rsid w:val="005E0C83"/>
    <w:rsid w:val="005E6E29"/>
    <w:rsid w:val="005F272D"/>
    <w:rsid w:val="005F4C11"/>
    <w:rsid w:val="006042C2"/>
    <w:rsid w:val="0060439B"/>
    <w:rsid w:val="00616877"/>
    <w:rsid w:val="00620038"/>
    <w:rsid w:val="0062040C"/>
    <w:rsid w:val="006240E2"/>
    <w:rsid w:val="0062575D"/>
    <w:rsid w:val="00630113"/>
    <w:rsid w:val="00630612"/>
    <w:rsid w:val="0063073B"/>
    <w:rsid w:val="0063096D"/>
    <w:rsid w:val="006335EB"/>
    <w:rsid w:val="00636F4A"/>
    <w:rsid w:val="0064019D"/>
    <w:rsid w:val="006416DB"/>
    <w:rsid w:val="00641E45"/>
    <w:rsid w:val="00642D96"/>
    <w:rsid w:val="00643F76"/>
    <w:rsid w:val="00645F04"/>
    <w:rsid w:val="006472B9"/>
    <w:rsid w:val="00651615"/>
    <w:rsid w:val="006528CA"/>
    <w:rsid w:val="006608FE"/>
    <w:rsid w:val="00662FB8"/>
    <w:rsid w:val="0066324C"/>
    <w:rsid w:val="00663400"/>
    <w:rsid w:val="006648BF"/>
    <w:rsid w:val="006670B6"/>
    <w:rsid w:val="0066779A"/>
    <w:rsid w:val="00667E65"/>
    <w:rsid w:val="00670F80"/>
    <w:rsid w:val="006752EA"/>
    <w:rsid w:val="00680311"/>
    <w:rsid w:val="006808E4"/>
    <w:rsid w:val="00681329"/>
    <w:rsid w:val="006835AA"/>
    <w:rsid w:val="006857B3"/>
    <w:rsid w:val="00687FF7"/>
    <w:rsid w:val="00690F01"/>
    <w:rsid w:val="006930EB"/>
    <w:rsid w:val="00695282"/>
    <w:rsid w:val="00695CBF"/>
    <w:rsid w:val="00697EA6"/>
    <w:rsid w:val="006A23F1"/>
    <w:rsid w:val="006B0471"/>
    <w:rsid w:val="006B26EE"/>
    <w:rsid w:val="006B2CEA"/>
    <w:rsid w:val="006B5B8B"/>
    <w:rsid w:val="006B5CB9"/>
    <w:rsid w:val="006B6401"/>
    <w:rsid w:val="006C06B3"/>
    <w:rsid w:val="006C2647"/>
    <w:rsid w:val="006C2FC2"/>
    <w:rsid w:val="006C397F"/>
    <w:rsid w:val="006C40D9"/>
    <w:rsid w:val="006D0CCA"/>
    <w:rsid w:val="006D61FB"/>
    <w:rsid w:val="006E246F"/>
    <w:rsid w:val="006E5A97"/>
    <w:rsid w:val="006E5BB8"/>
    <w:rsid w:val="006E5C64"/>
    <w:rsid w:val="006F067B"/>
    <w:rsid w:val="006F1227"/>
    <w:rsid w:val="006F255F"/>
    <w:rsid w:val="006F287C"/>
    <w:rsid w:val="006F57EA"/>
    <w:rsid w:val="006F7BC1"/>
    <w:rsid w:val="0070073E"/>
    <w:rsid w:val="00703451"/>
    <w:rsid w:val="00707D11"/>
    <w:rsid w:val="0071044B"/>
    <w:rsid w:val="00710F24"/>
    <w:rsid w:val="0071289B"/>
    <w:rsid w:val="00722119"/>
    <w:rsid w:val="00723B72"/>
    <w:rsid w:val="00726B2F"/>
    <w:rsid w:val="00727A73"/>
    <w:rsid w:val="00731644"/>
    <w:rsid w:val="00732DD0"/>
    <w:rsid w:val="00734020"/>
    <w:rsid w:val="00736274"/>
    <w:rsid w:val="007379B9"/>
    <w:rsid w:val="00737B6A"/>
    <w:rsid w:val="007404F7"/>
    <w:rsid w:val="00740704"/>
    <w:rsid w:val="00741C0B"/>
    <w:rsid w:val="00742483"/>
    <w:rsid w:val="00742918"/>
    <w:rsid w:val="00743370"/>
    <w:rsid w:val="0074392C"/>
    <w:rsid w:val="00743B80"/>
    <w:rsid w:val="00745FC4"/>
    <w:rsid w:val="00746242"/>
    <w:rsid w:val="00746564"/>
    <w:rsid w:val="007515C3"/>
    <w:rsid w:val="007524DA"/>
    <w:rsid w:val="0076408B"/>
    <w:rsid w:val="00765BE5"/>
    <w:rsid w:val="00766851"/>
    <w:rsid w:val="00767E68"/>
    <w:rsid w:val="0077136C"/>
    <w:rsid w:val="00774155"/>
    <w:rsid w:val="00794E67"/>
    <w:rsid w:val="00797ED0"/>
    <w:rsid w:val="007A0496"/>
    <w:rsid w:val="007A4247"/>
    <w:rsid w:val="007A49C0"/>
    <w:rsid w:val="007A6FEC"/>
    <w:rsid w:val="007A7509"/>
    <w:rsid w:val="007B1F61"/>
    <w:rsid w:val="007B4907"/>
    <w:rsid w:val="007B4D18"/>
    <w:rsid w:val="007B4D67"/>
    <w:rsid w:val="007B62D5"/>
    <w:rsid w:val="007B714C"/>
    <w:rsid w:val="007C1631"/>
    <w:rsid w:val="007C3DB4"/>
    <w:rsid w:val="007C77FC"/>
    <w:rsid w:val="007E01DA"/>
    <w:rsid w:val="007E4972"/>
    <w:rsid w:val="007E7771"/>
    <w:rsid w:val="007F2015"/>
    <w:rsid w:val="007F26DC"/>
    <w:rsid w:val="007F2F2D"/>
    <w:rsid w:val="007F4266"/>
    <w:rsid w:val="007F53A3"/>
    <w:rsid w:val="0080132C"/>
    <w:rsid w:val="00803760"/>
    <w:rsid w:val="00811299"/>
    <w:rsid w:val="00812739"/>
    <w:rsid w:val="00817667"/>
    <w:rsid w:val="008176F5"/>
    <w:rsid w:val="00820874"/>
    <w:rsid w:val="00823819"/>
    <w:rsid w:val="0082506E"/>
    <w:rsid w:val="00836D34"/>
    <w:rsid w:val="008403DC"/>
    <w:rsid w:val="0084303C"/>
    <w:rsid w:val="0084346A"/>
    <w:rsid w:val="008448CC"/>
    <w:rsid w:val="00844DDB"/>
    <w:rsid w:val="00845D30"/>
    <w:rsid w:val="00846813"/>
    <w:rsid w:val="00851226"/>
    <w:rsid w:val="008517AC"/>
    <w:rsid w:val="00853CCB"/>
    <w:rsid w:val="008551FC"/>
    <w:rsid w:val="0085574A"/>
    <w:rsid w:val="00855827"/>
    <w:rsid w:val="00862C95"/>
    <w:rsid w:val="00864432"/>
    <w:rsid w:val="008666E6"/>
    <w:rsid w:val="00867E10"/>
    <w:rsid w:val="00870E0E"/>
    <w:rsid w:val="00876956"/>
    <w:rsid w:val="00877ED6"/>
    <w:rsid w:val="0088251B"/>
    <w:rsid w:val="00882AE7"/>
    <w:rsid w:val="0088351E"/>
    <w:rsid w:val="00884A75"/>
    <w:rsid w:val="008856C2"/>
    <w:rsid w:val="0088604E"/>
    <w:rsid w:val="008861C5"/>
    <w:rsid w:val="008A0F8F"/>
    <w:rsid w:val="008A5E1F"/>
    <w:rsid w:val="008B0592"/>
    <w:rsid w:val="008B1427"/>
    <w:rsid w:val="008C0203"/>
    <w:rsid w:val="008C192C"/>
    <w:rsid w:val="008C241A"/>
    <w:rsid w:val="008C3628"/>
    <w:rsid w:val="008C4D03"/>
    <w:rsid w:val="008D0DF0"/>
    <w:rsid w:val="008D356E"/>
    <w:rsid w:val="008D482D"/>
    <w:rsid w:val="008D6582"/>
    <w:rsid w:val="008E372F"/>
    <w:rsid w:val="008E5608"/>
    <w:rsid w:val="008E66DB"/>
    <w:rsid w:val="008F089C"/>
    <w:rsid w:val="008F10C8"/>
    <w:rsid w:val="008F395D"/>
    <w:rsid w:val="008F4C03"/>
    <w:rsid w:val="008F6A77"/>
    <w:rsid w:val="00904C7F"/>
    <w:rsid w:val="009070D8"/>
    <w:rsid w:val="00910758"/>
    <w:rsid w:val="0092198A"/>
    <w:rsid w:val="00923A9A"/>
    <w:rsid w:val="00923CFF"/>
    <w:rsid w:val="00924E8B"/>
    <w:rsid w:val="009305A8"/>
    <w:rsid w:val="00930FE9"/>
    <w:rsid w:val="0093156F"/>
    <w:rsid w:val="009341E2"/>
    <w:rsid w:val="00934AAF"/>
    <w:rsid w:val="00936530"/>
    <w:rsid w:val="0093701B"/>
    <w:rsid w:val="00937427"/>
    <w:rsid w:val="00937E17"/>
    <w:rsid w:val="00945DAE"/>
    <w:rsid w:val="0095207B"/>
    <w:rsid w:val="00952869"/>
    <w:rsid w:val="009567F6"/>
    <w:rsid w:val="0095794B"/>
    <w:rsid w:val="0096038A"/>
    <w:rsid w:val="009609FF"/>
    <w:rsid w:val="00963319"/>
    <w:rsid w:val="00964D24"/>
    <w:rsid w:val="0096734F"/>
    <w:rsid w:val="00972002"/>
    <w:rsid w:val="00974AFE"/>
    <w:rsid w:val="009778B3"/>
    <w:rsid w:val="00977DD0"/>
    <w:rsid w:val="009801B4"/>
    <w:rsid w:val="00980339"/>
    <w:rsid w:val="00991DB3"/>
    <w:rsid w:val="00994D0A"/>
    <w:rsid w:val="009A2548"/>
    <w:rsid w:val="009A283C"/>
    <w:rsid w:val="009A34B2"/>
    <w:rsid w:val="009A3FAD"/>
    <w:rsid w:val="009A6483"/>
    <w:rsid w:val="009B5750"/>
    <w:rsid w:val="009B57DD"/>
    <w:rsid w:val="009C4FDF"/>
    <w:rsid w:val="009D096C"/>
    <w:rsid w:val="009D375A"/>
    <w:rsid w:val="009D3D92"/>
    <w:rsid w:val="009D489B"/>
    <w:rsid w:val="009D4ABA"/>
    <w:rsid w:val="009D6590"/>
    <w:rsid w:val="009D7C6F"/>
    <w:rsid w:val="009E002A"/>
    <w:rsid w:val="009E0361"/>
    <w:rsid w:val="009E3A40"/>
    <w:rsid w:val="009E4E9C"/>
    <w:rsid w:val="009E6C0B"/>
    <w:rsid w:val="009F01E7"/>
    <w:rsid w:val="009F26AA"/>
    <w:rsid w:val="009F2FA5"/>
    <w:rsid w:val="009F493A"/>
    <w:rsid w:val="009F49C6"/>
    <w:rsid w:val="00A021BC"/>
    <w:rsid w:val="00A023AF"/>
    <w:rsid w:val="00A0448B"/>
    <w:rsid w:val="00A07F5A"/>
    <w:rsid w:val="00A11A6E"/>
    <w:rsid w:val="00A11B48"/>
    <w:rsid w:val="00A22982"/>
    <w:rsid w:val="00A2657A"/>
    <w:rsid w:val="00A2695D"/>
    <w:rsid w:val="00A274C7"/>
    <w:rsid w:val="00A32919"/>
    <w:rsid w:val="00A432A7"/>
    <w:rsid w:val="00A43659"/>
    <w:rsid w:val="00A44D03"/>
    <w:rsid w:val="00A44FEE"/>
    <w:rsid w:val="00A5213E"/>
    <w:rsid w:val="00A54446"/>
    <w:rsid w:val="00A6661C"/>
    <w:rsid w:val="00A71733"/>
    <w:rsid w:val="00A80A1C"/>
    <w:rsid w:val="00A81B0E"/>
    <w:rsid w:val="00A84F38"/>
    <w:rsid w:val="00A85675"/>
    <w:rsid w:val="00A866E5"/>
    <w:rsid w:val="00A95B44"/>
    <w:rsid w:val="00A95DD5"/>
    <w:rsid w:val="00A95E9F"/>
    <w:rsid w:val="00AA0570"/>
    <w:rsid w:val="00AA112E"/>
    <w:rsid w:val="00AA2154"/>
    <w:rsid w:val="00AA288D"/>
    <w:rsid w:val="00AA2DFF"/>
    <w:rsid w:val="00AA35B1"/>
    <w:rsid w:val="00AB04BE"/>
    <w:rsid w:val="00AB076A"/>
    <w:rsid w:val="00AB0E97"/>
    <w:rsid w:val="00AB3319"/>
    <w:rsid w:val="00AB46C0"/>
    <w:rsid w:val="00AB4C90"/>
    <w:rsid w:val="00AB7774"/>
    <w:rsid w:val="00AB7B9A"/>
    <w:rsid w:val="00AC0209"/>
    <w:rsid w:val="00AC232F"/>
    <w:rsid w:val="00AC466C"/>
    <w:rsid w:val="00AD07AC"/>
    <w:rsid w:val="00AD5EBB"/>
    <w:rsid w:val="00AD5F05"/>
    <w:rsid w:val="00AD72DE"/>
    <w:rsid w:val="00AD73BF"/>
    <w:rsid w:val="00AE0027"/>
    <w:rsid w:val="00AE066E"/>
    <w:rsid w:val="00AE0B08"/>
    <w:rsid w:val="00AE3C11"/>
    <w:rsid w:val="00AE4081"/>
    <w:rsid w:val="00AE41D0"/>
    <w:rsid w:val="00AE4678"/>
    <w:rsid w:val="00AE516C"/>
    <w:rsid w:val="00AE5D70"/>
    <w:rsid w:val="00AF0BEE"/>
    <w:rsid w:val="00AF140E"/>
    <w:rsid w:val="00AF1DF6"/>
    <w:rsid w:val="00AF47C6"/>
    <w:rsid w:val="00AF5BB1"/>
    <w:rsid w:val="00AF63C9"/>
    <w:rsid w:val="00AF6996"/>
    <w:rsid w:val="00B0067A"/>
    <w:rsid w:val="00B008D2"/>
    <w:rsid w:val="00B012D6"/>
    <w:rsid w:val="00B02516"/>
    <w:rsid w:val="00B07E45"/>
    <w:rsid w:val="00B11AD3"/>
    <w:rsid w:val="00B12BEF"/>
    <w:rsid w:val="00B14F74"/>
    <w:rsid w:val="00B159E8"/>
    <w:rsid w:val="00B17637"/>
    <w:rsid w:val="00B17E06"/>
    <w:rsid w:val="00B22414"/>
    <w:rsid w:val="00B23790"/>
    <w:rsid w:val="00B2543F"/>
    <w:rsid w:val="00B267F2"/>
    <w:rsid w:val="00B301BD"/>
    <w:rsid w:val="00B30F4E"/>
    <w:rsid w:val="00B33499"/>
    <w:rsid w:val="00B33BF4"/>
    <w:rsid w:val="00B34486"/>
    <w:rsid w:val="00B358A6"/>
    <w:rsid w:val="00B442A5"/>
    <w:rsid w:val="00B571AC"/>
    <w:rsid w:val="00B57213"/>
    <w:rsid w:val="00B6005C"/>
    <w:rsid w:val="00B70470"/>
    <w:rsid w:val="00B73DE7"/>
    <w:rsid w:val="00B74277"/>
    <w:rsid w:val="00B75AC6"/>
    <w:rsid w:val="00B75EEC"/>
    <w:rsid w:val="00B777F9"/>
    <w:rsid w:val="00B82E4A"/>
    <w:rsid w:val="00B833AA"/>
    <w:rsid w:val="00B9232A"/>
    <w:rsid w:val="00B9439E"/>
    <w:rsid w:val="00B94904"/>
    <w:rsid w:val="00B94CA8"/>
    <w:rsid w:val="00B97045"/>
    <w:rsid w:val="00BA03EF"/>
    <w:rsid w:val="00BA0B1E"/>
    <w:rsid w:val="00BA0E3F"/>
    <w:rsid w:val="00BA13DE"/>
    <w:rsid w:val="00BA1BC7"/>
    <w:rsid w:val="00BA2399"/>
    <w:rsid w:val="00BA4045"/>
    <w:rsid w:val="00BA6ABF"/>
    <w:rsid w:val="00BA7837"/>
    <w:rsid w:val="00BB053D"/>
    <w:rsid w:val="00BB1430"/>
    <w:rsid w:val="00BB5B7C"/>
    <w:rsid w:val="00BB7181"/>
    <w:rsid w:val="00BC1AB7"/>
    <w:rsid w:val="00BC2519"/>
    <w:rsid w:val="00BC604A"/>
    <w:rsid w:val="00BD2A6B"/>
    <w:rsid w:val="00BD3AF2"/>
    <w:rsid w:val="00BD6919"/>
    <w:rsid w:val="00BD7A83"/>
    <w:rsid w:val="00BE347A"/>
    <w:rsid w:val="00BE3EF4"/>
    <w:rsid w:val="00BE3F4C"/>
    <w:rsid w:val="00BE59AE"/>
    <w:rsid w:val="00BE7F01"/>
    <w:rsid w:val="00BF1BAD"/>
    <w:rsid w:val="00BF7E96"/>
    <w:rsid w:val="00C03E4D"/>
    <w:rsid w:val="00C07693"/>
    <w:rsid w:val="00C07B8D"/>
    <w:rsid w:val="00C13826"/>
    <w:rsid w:val="00C15C3A"/>
    <w:rsid w:val="00C15C46"/>
    <w:rsid w:val="00C16ECD"/>
    <w:rsid w:val="00C20E36"/>
    <w:rsid w:val="00C2493A"/>
    <w:rsid w:val="00C24A96"/>
    <w:rsid w:val="00C24AFB"/>
    <w:rsid w:val="00C26CB4"/>
    <w:rsid w:val="00C30E8D"/>
    <w:rsid w:val="00C31D88"/>
    <w:rsid w:val="00C32151"/>
    <w:rsid w:val="00C34568"/>
    <w:rsid w:val="00C37277"/>
    <w:rsid w:val="00C37B60"/>
    <w:rsid w:val="00C427FA"/>
    <w:rsid w:val="00C43B84"/>
    <w:rsid w:val="00C46286"/>
    <w:rsid w:val="00C46979"/>
    <w:rsid w:val="00C5516E"/>
    <w:rsid w:val="00C563AB"/>
    <w:rsid w:val="00C5782F"/>
    <w:rsid w:val="00C610F7"/>
    <w:rsid w:val="00C62145"/>
    <w:rsid w:val="00C625F1"/>
    <w:rsid w:val="00C62F5B"/>
    <w:rsid w:val="00C6487A"/>
    <w:rsid w:val="00C67659"/>
    <w:rsid w:val="00C70A23"/>
    <w:rsid w:val="00C72402"/>
    <w:rsid w:val="00C72A64"/>
    <w:rsid w:val="00C7747F"/>
    <w:rsid w:val="00C7778B"/>
    <w:rsid w:val="00C778BC"/>
    <w:rsid w:val="00C80427"/>
    <w:rsid w:val="00C808FD"/>
    <w:rsid w:val="00C826A3"/>
    <w:rsid w:val="00C8334A"/>
    <w:rsid w:val="00C8400C"/>
    <w:rsid w:val="00C86AC1"/>
    <w:rsid w:val="00C872D4"/>
    <w:rsid w:val="00C92649"/>
    <w:rsid w:val="00C94A94"/>
    <w:rsid w:val="00C9666C"/>
    <w:rsid w:val="00CA11FD"/>
    <w:rsid w:val="00CA1D60"/>
    <w:rsid w:val="00CB0107"/>
    <w:rsid w:val="00CB1DDD"/>
    <w:rsid w:val="00CB2229"/>
    <w:rsid w:val="00CB4449"/>
    <w:rsid w:val="00CB5D70"/>
    <w:rsid w:val="00CB7E73"/>
    <w:rsid w:val="00CC125D"/>
    <w:rsid w:val="00CC4162"/>
    <w:rsid w:val="00CC557B"/>
    <w:rsid w:val="00CC6E9E"/>
    <w:rsid w:val="00CD4E90"/>
    <w:rsid w:val="00CD5023"/>
    <w:rsid w:val="00CD6F40"/>
    <w:rsid w:val="00CD702B"/>
    <w:rsid w:val="00CD7B73"/>
    <w:rsid w:val="00CE1456"/>
    <w:rsid w:val="00CE2A57"/>
    <w:rsid w:val="00CE30B0"/>
    <w:rsid w:val="00CE6948"/>
    <w:rsid w:val="00CE7631"/>
    <w:rsid w:val="00CE7E83"/>
    <w:rsid w:val="00CF2C47"/>
    <w:rsid w:val="00CF34D5"/>
    <w:rsid w:val="00CF3B17"/>
    <w:rsid w:val="00CF3E64"/>
    <w:rsid w:val="00CF4E72"/>
    <w:rsid w:val="00CF6E21"/>
    <w:rsid w:val="00CF7027"/>
    <w:rsid w:val="00D01DFA"/>
    <w:rsid w:val="00D05222"/>
    <w:rsid w:val="00D06C36"/>
    <w:rsid w:val="00D07C1B"/>
    <w:rsid w:val="00D10D02"/>
    <w:rsid w:val="00D11F71"/>
    <w:rsid w:val="00D1424B"/>
    <w:rsid w:val="00D15753"/>
    <w:rsid w:val="00D17F5A"/>
    <w:rsid w:val="00D25372"/>
    <w:rsid w:val="00D27F96"/>
    <w:rsid w:val="00D30AFB"/>
    <w:rsid w:val="00D31A11"/>
    <w:rsid w:val="00D3652F"/>
    <w:rsid w:val="00D40DE2"/>
    <w:rsid w:val="00D40F30"/>
    <w:rsid w:val="00D4577B"/>
    <w:rsid w:val="00D500A1"/>
    <w:rsid w:val="00D503BA"/>
    <w:rsid w:val="00D541F6"/>
    <w:rsid w:val="00D54CAD"/>
    <w:rsid w:val="00D6253B"/>
    <w:rsid w:val="00D64E77"/>
    <w:rsid w:val="00D64FC1"/>
    <w:rsid w:val="00D67E5C"/>
    <w:rsid w:val="00D74381"/>
    <w:rsid w:val="00D74699"/>
    <w:rsid w:val="00D751FD"/>
    <w:rsid w:val="00D7692E"/>
    <w:rsid w:val="00D81239"/>
    <w:rsid w:val="00D84279"/>
    <w:rsid w:val="00D849E4"/>
    <w:rsid w:val="00D84C6F"/>
    <w:rsid w:val="00D87231"/>
    <w:rsid w:val="00D874B8"/>
    <w:rsid w:val="00D90605"/>
    <w:rsid w:val="00D90C0A"/>
    <w:rsid w:val="00D91322"/>
    <w:rsid w:val="00D943FF"/>
    <w:rsid w:val="00D9547E"/>
    <w:rsid w:val="00D95C97"/>
    <w:rsid w:val="00DA14B6"/>
    <w:rsid w:val="00DA491A"/>
    <w:rsid w:val="00DA7730"/>
    <w:rsid w:val="00DA7AB1"/>
    <w:rsid w:val="00DB3794"/>
    <w:rsid w:val="00DB4A23"/>
    <w:rsid w:val="00DB5AD9"/>
    <w:rsid w:val="00DB751D"/>
    <w:rsid w:val="00DC249E"/>
    <w:rsid w:val="00DC2EFF"/>
    <w:rsid w:val="00DC4A4E"/>
    <w:rsid w:val="00DC7E7F"/>
    <w:rsid w:val="00DD430C"/>
    <w:rsid w:val="00DD525F"/>
    <w:rsid w:val="00DD607D"/>
    <w:rsid w:val="00DE36C2"/>
    <w:rsid w:val="00DE39FC"/>
    <w:rsid w:val="00DE46E1"/>
    <w:rsid w:val="00DE57B6"/>
    <w:rsid w:val="00DE6F1C"/>
    <w:rsid w:val="00DE73BF"/>
    <w:rsid w:val="00DF00A1"/>
    <w:rsid w:val="00DF0359"/>
    <w:rsid w:val="00E004BF"/>
    <w:rsid w:val="00E02592"/>
    <w:rsid w:val="00E1206A"/>
    <w:rsid w:val="00E123C0"/>
    <w:rsid w:val="00E20DD3"/>
    <w:rsid w:val="00E20F7F"/>
    <w:rsid w:val="00E227C0"/>
    <w:rsid w:val="00E22B70"/>
    <w:rsid w:val="00E233CF"/>
    <w:rsid w:val="00E249F1"/>
    <w:rsid w:val="00E262A8"/>
    <w:rsid w:val="00E26942"/>
    <w:rsid w:val="00E26D68"/>
    <w:rsid w:val="00E272DC"/>
    <w:rsid w:val="00E276E2"/>
    <w:rsid w:val="00E31B1A"/>
    <w:rsid w:val="00E31C65"/>
    <w:rsid w:val="00E35879"/>
    <w:rsid w:val="00E4010F"/>
    <w:rsid w:val="00E40505"/>
    <w:rsid w:val="00E40C98"/>
    <w:rsid w:val="00E42894"/>
    <w:rsid w:val="00E45E5B"/>
    <w:rsid w:val="00E50042"/>
    <w:rsid w:val="00E51120"/>
    <w:rsid w:val="00E52290"/>
    <w:rsid w:val="00E52F6E"/>
    <w:rsid w:val="00E57C1B"/>
    <w:rsid w:val="00E61E01"/>
    <w:rsid w:val="00E6423C"/>
    <w:rsid w:val="00E65FE8"/>
    <w:rsid w:val="00E70B4A"/>
    <w:rsid w:val="00E71ECA"/>
    <w:rsid w:val="00E72C06"/>
    <w:rsid w:val="00E83348"/>
    <w:rsid w:val="00E84AF4"/>
    <w:rsid w:val="00E90994"/>
    <w:rsid w:val="00E9203D"/>
    <w:rsid w:val="00E94D41"/>
    <w:rsid w:val="00E95335"/>
    <w:rsid w:val="00E96EBC"/>
    <w:rsid w:val="00EA12F1"/>
    <w:rsid w:val="00EA2982"/>
    <w:rsid w:val="00EA396B"/>
    <w:rsid w:val="00EA66CC"/>
    <w:rsid w:val="00EA78A4"/>
    <w:rsid w:val="00EB0BF2"/>
    <w:rsid w:val="00EB7889"/>
    <w:rsid w:val="00EC0C2C"/>
    <w:rsid w:val="00EC184A"/>
    <w:rsid w:val="00EC261D"/>
    <w:rsid w:val="00ED2F57"/>
    <w:rsid w:val="00ED5666"/>
    <w:rsid w:val="00ED5C18"/>
    <w:rsid w:val="00ED69D6"/>
    <w:rsid w:val="00EE0CC0"/>
    <w:rsid w:val="00EE1E14"/>
    <w:rsid w:val="00EE4FA7"/>
    <w:rsid w:val="00EF4997"/>
    <w:rsid w:val="00F00C29"/>
    <w:rsid w:val="00F00D0B"/>
    <w:rsid w:val="00F00F1B"/>
    <w:rsid w:val="00F04BBD"/>
    <w:rsid w:val="00F11717"/>
    <w:rsid w:val="00F11D82"/>
    <w:rsid w:val="00F133D1"/>
    <w:rsid w:val="00F143ED"/>
    <w:rsid w:val="00F155CD"/>
    <w:rsid w:val="00F20386"/>
    <w:rsid w:val="00F235CF"/>
    <w:rsid w:val="00F23F84"/>
    <w:rsid w:val="00F2702A"/>
    <w:rsid w:val="00F278A2"/>
    <w:rsid w:val="00F304A5"/>
    <w:rsid w:val="00F30862"/>
    <w:rsid w:val="00F40324"/>
    <w:rsid w:val="00F4374A"/>
    <w:rsid w:val="00F44F40"/>
    <w:rsid w:val="00F45B02"/>
    <w:rsid w:val="00F50CF1"/>
    <w:rsid w:val="00F51D93"/>
    <w:rsid w:val="00F544ED"/>
    <w:rsid w:val="00F54D88"/>
    <w:rsid w:val="00F552AF"/>
    <w:rsid w:val="00F576E9"/>
    <w:rsid w:val="00F57FB5"/>
    <w:rsid w:val="00F65D54"/>
    <w:rsid w:val="00F66BAB"/>
    <w:rsid w:val="00F70F7F"/>
    <w:rsid w:val="00F7141A"/>
    <w:rsid w:val="00F71545"/>
    <w:rsid w:val="00F72C04"/>
    <w:rsid w:val="00F72F09"/>
    <w:rsid w:val="00F760D9"/>
    <w:rsid w:val="00F8426B"/>
    <w:rsid w:val="00F8713A"/>
    <w:rsid w:val="00F874ED"/>
    <w:rsid w:val="00F87CCB"/>
    <w:rsid w:val="00F90D72"/>
    <w:rsid w:val="00F93252"/>
    <w:rsid w:val="00F93CFF"/>
    <w:rsid w:val="00F94326"/>
    <w:rsid w:val="00F94B16"/>
    <w:rsid w:val="00F96975"/>
    <w:rsid w:val="00F97E87"/>
    <w:rsid w:val="00FA0714"/>
    <w:rsid w:val="00FA0C95"/>
    <w:rsid w:val="00FA3265"/>
    <w:rsid w:val="00FA3981"/>
    <w:rsid w:val="00FA4474"/>
    <w:rsid w:val="00FA72D8"/>
    <w:rsid w:val="00FB0715"/>
    <w:rsid w:val="00FB5C9A"/>
    <w:rsid w:val="00FB5FB5"/>
    <w:rsid w:val="00FB6EFE"/>
    <w:rsid w:val="00FC0797"/>
    <w:rsid w:val="00FC23EA"/>
    <w:rsid w:val="00FC4830"/>
    <w:rsid w:val="00FC4D47"/>
    <w:rsid w:val="00FD1B5B"/>
    <w:rsid w:val="00FD4195"/>
    <w:rsid w:val="00FD4572"/>
    <w:rsid w:val="00FD4E43"/>
    <w:rsid w:val="00FE2168"/>
    <w:rsid w:val="00FE3729"/>
    <w:rsid w:val="00FE3D15"/>
    <w:rsid w:val="00FE4332"/>
    <w:rsid w:val="00FE550B"/>
    <w:rsid w:val="00FE6F62"/>
    <w:rsid w:val="00FE6FD4"/>
    <w:rsid w:val="00FE7909"/>
    <w:rsid w:val="00FF3399"/>
    <w:rsid w:val="00FF5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7DCA3-FFE3-4F25-827F-B5267CEF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59"/>
    <w:pPr>
      <w:widowControl w:val="0"/>
      <w:ind w:firstLineChars="200" w:firstLine="420"/>
      <w:jc w:val="both"/>
    </w:pPr>
    <w:rPr>
      <w:rFonts w:ascii="Times New Roman" w:hAnsi="Times New Roman" w:cs="Times New Roman"/>
    </w:rPr>
  </w:style>
  <w:style w:type="paragraph" w:styleId="1">
    <w:name w:val="heading 1"/>
    <w:basedOn w:val="a"/>
    <w:next w:val="a"/>
    <w:link w:val="1Char"/>
    <w:autoRedefine/>
    <w:uiPriority w:val="9"/>
    <w:qFormat/>
    <w:rsid w:val="00FE550B"/>
    <w:pPr>
      <w:keepNext/>
      <w:keepLines/>
      <w:numPr>
        <w:numId w:val="1"/>
      </w:numPr>
      <w:spacing w:beforeLines="100" w:afterLines="100"/>
      <w:ind w:left="0" w:firstLineChars="0" w:firstLine="0"/>
      <w:jc w:val="left"/>
      <w:outlineLvl w:val="0"/>
    </w:pPr>
    <w:rPr>
      <w:rFonts w:eastAsia="黑体"/>
      <w:bCs/>
      <w:kern w:val="44"/>
      <w:szCs w:val="44"/>
    </w:rPr>
  </w:style>
  <w:style w:type="paragraph" w:styleId="2">
    <w:name w:val="heading 2"/>
    <w:basedOn w:val="a"/>
    <w:next w:val="a"/>
    <w:link w:val="2Char"/>
    <w:autoRedefine/>
    <w:uiPriority w:val="9"/>
    <w:unhideWhenUsed/>
    <w:qFormat/>
    <w:rsid w:val="00FE550B"/>
    <w:pPr>
      <w:keepNext/>
      <w:keepLines/>
      <w:numPr>
        <w:numId w:val="4"/>
      </w:numPr>
      <w:spacing w:beforeLines="100" w:afterLines="50"/>
      <w:ind w:left="0" w:firstLineChars="0" w:firstLine="0"/>
      <w:outlineLvl w:val="1"/>
    </w:pPr>
    <w:rPr>
      <w:rFonts w:eastAsia="黑体" w:cstheme="majorBidi"/>
      <w:bCs/>
      <w:szCs w:val="32"/>
    </w:rPr>
  </w:style>
  <w:style w:type="paragraph" w:styleId="3">
    <w:name w:val="heading 3"/>
    <w:basedOn w:val="a"/>
    <w:next w:val="a"/>
    <w:link w:val="3Char"/>
    <w:autoRedefine/>
    <w:uiPriority w:val="9"/>
    <w:unhideWhenUsed/>
    <w:qFormat/>
    <w:rsid w:val="002238D7"/>
    <w:pPr>
      <w:keepNext/>
      <w:keepLines/>
      <w:numPr>
        <w:ilvl w:val="2"/>
        <w:numId w:val="1"/>
      </w:numPr>
      <w:ind w:firstLineChars="0"/>
      <w:outlineLvl w:val="2"/>
    </w:pPr>
    <w:rPr>
      <w:bCs/>
      <w:szCs w:val="32"/>
    </w:rPr>
  </w:style>
  <w:style w:type="paragraph" w:styleId="4">
    <w:name w:val="heading 4"/>
    <w:basedOn w:val="a"/>
    <w:next w:val="a"/>
    <w:link w:val="4Char"/>
    <w:uiPriority w:val="9"/>
    <w:unhideWhenUsed/>
    <w:qFormat/>
    <w:rsid w:val="004725FA"/>
    <w:pPr>
      <w:keepNext/>
      <w:keepLines/>
      <w:ind w:firstLineChars="0" w:firstLine="0"/>
      <w:jc w:val="left"/>
      <w:outlineLvl w:val="3"/>
    </w:pPr>
    <w:rPr>
      <w:rFonts w:eastAsia="宋体"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qFormat/>
    <w:rsid w:val="00AE516C"/>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AE516C"/>
    <w:rPr>
      <w:sz w:val="18"/>
      <w:szCs w:val="18"/>
    </w:rPr>
  </w:style>
  <w:style w:type="paragraph" w:styleId="a4">
    <w:name w:val="footer"/>
    <w:basedOn w:val="a"/>
    <w:link w:val="Char10"/>
    <w:unhideWhenUsed/>
    <w:rsid w:val="00AE516C"/>
    <w:pPr>
      <w:tabs>
        <w:tab w:val="center" w:pos="4153"/>
        <w:tab w:val="right" w:pos="8306"/>
      </w:tabs>
      <w:snapToGrid w:val="0"/>
      <w:jc w:val="left"/>
    </w:pPr>
    <w:rPr>
      <w:sz w:val="18"/>
      <w:szCs w:val="18"/>
    </w:rPr>
  </w:style>
  <w:style w:type="character" w:customStyle="1" w:styleId="Char10">
    <w:name w:val="页脚 Char1"/>
    <w:basedOn w:val="a0"/>
    <w:link w:val="a4"/>
    <w:rsid w:val="00AE516C"/>
    <w:rPr>
      <w:sz w:val="18"/>
      <w:szCs w:val="18"/>
    </w:rPr>
  </w:style>
  <w:style w:type="character" w:customStyle="1" w:styleId="1Char">
    <w:name w:val="标题 1 Char"/>
    <w:basedOn w:val="a0"/>
    <w:link w:val="1"/>
    <w:uiPriority w:val="9"/>
    <w:rsid w:val="00FE550B"/>
    <w:rPr>
      <w:rFonts w:ascii="Times New Roman" w:eastAsia="黑体" w:hAnsi="Times New Roman" w:cs="Times New Roman"/>
      <w:bCs/>
      <w:kern w:val="44"/>
      <w:szCs w:val="44"/>
    </w:rPr>
  </w:style>
  <w:style w:type="character" w:customStyle="1" w:styleId="2Char">
    <w:name w:val="标题 2 Char"/>
    <w:basedOn w:val="a0"/>
    <w:link w:val="2"/>
    <w:uiPriority w:val="9"/>
    <w:rsid w:val="00FE550B"/>
    <w:rPr>
      <w:rFonts w:ascii="Times New Roman" w:eastAsia="黑体" w:hAnsi="Times New Roman" w:cstheme="majorBidi"/>
      <w:bCs/>
      <w:szCs w:val="32"/>
    </w:rPr>
  </w:style>
  <w:style w:type="paragraph" w:styleId="a5">
    <w:name w:val="List Paragraph"/>
    <w:basedOn w:val="a"/>
    <w:uiPriority w:val="34"/>
    <w:qFormat/>
    <w:rsid w:val="00AE516C"/>
  </w:style>
  <w:style w:type="paragraph" w:styleId="a6">
    <w:name w:val="No Spacing"/>
    <w:aliases w:val="图表无首行缩进居中"/>
    <w:uiPriority w:val="1"/>
    <w:rsid w:val="00AE516C"/>
    <w:pPr>
      <w:widowControl w:val="0"/>
      <w:jc w:val="center"/>
    </w:pPr>
    <w:rPr>
      <w:rFonts w:ascii="Times New Roman" w:eastAsia="宋体" w:hAnsi="Times New Roman" w:cs="Times New Roman"/>
      <w:noProof/>
      <w:sz w:val="24"/>
    </w:rPr>
  </w:style>
  <w:style w:type="paragraph" w:styleId="a7">
    <w:name w:val="Balloon Text"/>
    <w:basedOn w:val="a"/>
    <w:link w:val="Char"/>
    <w:uiPriority w:val="99"/>
    <w:semiHidden/>
    <w:unhideWhenUsed/>
    <w:rsid w:val="00D3652F"/>
    <w:rPr>
      <w:sz w:val="18"/>
      <w:szCs w:val="18"/>
    </w:rPr>
  </w:style>
  <w:style w:type="character" w:customStyle="1" w:styleId="Char">
    <w:name w:val="批注框文本 Char"/>
    <w:basedOn w:val="a0"/>
    <w:link w:val="a7"/>
    <w:uiPriority w:val="99"/>
    <w:semiHidden/>
    <w:rsid w:val="00D3652F"/>
    <w:rPr>
      <w:rFonts w:ascii="Times New Roman" w:hAnsi="Times New Roman"/>
      <w:sz w:val="18"/>
      <w:szCs w:val="18"/>
    </w:rPr>
  </w:style>
  <w:style w:type="character" w:customStyle="1" w:styleId="3Char">
    <w:name w:val="标题 3 Char"/>
    <w:basedOn w:val="a0"/>
    <w:link w:val="3"/>
    <w:uiPriority w:val="9"/>
    <w:rsid w:val="002238D7"/>
    <w:rPr>
      <w:rFonts w:ascii="Times New Roman" w:hAnsi="Times New Roman" w:cs="Times New Roman"/>
      <w:bCs/>
      <w:szCs w:val="32"/>
    </w:rPr>
  </w:style>
  <w:style w:type="character" w:customStyle="1" w:styleId="Char0">
    <w:name w:val="段 Char"/>
    <w:link w:val="a8"/>
    <w:qFormat/>
    <w:rsid w:val="00C7778B"/>
    <w:rPr>
      <w:rFonts w:ascii="宋体"/>
    </w:rPr>
  </w:style>
  <w:style w:type="character" w:customStyle="1" w:styleId="a9">
    <w:name w:val="发布"/>
    <w:rsid w:val="00C7778B"/>
    <w:rPr>
      <w:rFonts w:ascii="黑体" w:eastAsia="黑体"/>
      <w:spacing w:val="85"/>
      <w:w w:val="100"/>
      <w:position w:val="3"/>
      <w:sz w:val="28"/>
      <w:szCs w:val="28"/>
    </w:rPr>
  </w:style>
  <w:style w:type="character" w:customStyle="1" w:styleId="Char2">
    <w:name w:val="页眉 Char"/>
    <w:uiPriority w:val="99"/>
    <w:qFormat/>
    <w:rsid w:val="00C7778B"/>
    <w:rPr>
      <w:kern w:val="2"/>
      <w:sz w:val="18"/>
      <w:szCs w:val="18"/>
    </w:rPr>
  </w:style>
  <w:style w:type="paragraph" w:customStyle="1" w:styleId="a8">
    <w:name w:val="段"/>
    <w:link w:val="Char0"/>
    <w:rsid w:val="00C7778B"/>
    <w:pPr>
      <w:tabs>
        <w:tab w:val="center" w:pos="4201"/>
        <w:tab w:val="right" w:leader="dot" w:pos="9298"/>
      </w:tabs>
      <w:autoSpaceDE w:val="0"/>
      <w:autoSpaceDN w:val="0"/>
      <w:ind w:firstLineChars="200" w:firstLine="420"/>
      <w:jc w:val="both"/>
    </w:pPr>
    <w:rPr>
      <w:rFonts w:ascii="宋体"/>
    </w:rPr>
  </w:style>
  <w:style w:type="paragraph" w:customStyle="1" w:styleId="aa">
    <w:name w:val="封面一致性程度标识"/>
    <w:basedOn w:val="a"/>
    <w:rsid w:val="00C7778B"/>
    <w:pPr>
      <w:framePr w:w="9639" w:h="6917" w:hRule="exact" w:wrap="around" w:vAnchor="page" w:hAnchor="page" w:xAlign="center" w:y="6408" w:anchorLock="1"/>
      <w:spacing w:before="440" w:line="400" w:lineRule="exact"/>
      <w:ind w:firstLineChars="0" w:firstLine="0"/>
      <w:jc w:val="center"/>
      <w:textAlignment w:val="center"/>
    </w:pPr>
    <w:rPr>
      <w:rFonts w:ascii="宋体" w:eastAsia="宋体" w:hAnsi="宋体" w:cs="宋体"/>
      <w:kern w:val="0"/>
      <w:sz w:val="28"/>
      <w:szCs w:val="28"/>
    </w:rPr>
  </w:style>
  <w:style w:type="paragraph" w:customStyle="1" w:styleId="ab">
    <w:name w:val="其他实施日期"/>
    <w:basedOn w:val="a"/>
    <w:rsid w:val="00C7778B"/>
    <w:pPr>
      <w:framePr w:w="3997" w:h="471" w:hRule="exact" w:vSpace="181" w:wrap="around" w:vAnchor="page" w:hAnchor="text" w:x="7089" w:y="14097" w:anchorLock="1"/>
      <w:widowControl/>
      <w:ind w:firstLineChars="0" w:firstLine="0"/>
      <w:jc w:val="right"/>
    </w:pPr>
    <w:rPr>
      <w:rFonts w:ascii="宋体" w:eastAsia="黑体" w:hAnsi="宋体" w:cs="宋体"/>
      <w:kern w:val="0"/>
      <w:sz w:val="28"/>
      <w:szCs w:val="21"/>
    </w:rPr>
  </w:style>
  <w:style w:type="paragraph" w:customStyle="1" w:styleId="ac">
    <w:name w:val="封面标准代替信息"/>
    <w:rsid w:val="00C7778B"/>
    <w:pPr>
      <w:framePr w:w="9140" w:h="1242" w:hRule="exact" w:hSpace="284" w:wrap="around" w:vAnchor="page" w:hAnchor="page" w:x="1645" w:y="2910" w:anchorLock="1"/>
      <w:spacing w:before="57" w:line="280" w:lineRule="exact"/>
      <w:jc w:val="right"/>
    </w:pPr>
    <w:rPr>
      <w:rFonts w:ascii="宋体" w:eastAsia="宋体" w:hAnsi="宋体" w:cs="宋体"/>
      <w:kern w:val="0"/>
      <w:szCs w:val="21"/>
    </w:rPr>
  </w:style>
  <w:style w:type="paragraph" w:customStyle="1" w:styleId="ad">
    <w:name w:val="标准标志"/>
    <w:next w:val="a"/>
    <w:rsid w:val="00C7778B"/>
    <w:pPr>
      <w:framePr w:w="2546" w:h="1389" w:hRule="exact" w:hSpace="181" w:vSpace="181" w:wrap="around" w:hAnchor="margin" w:x="6522" w:y="398" w:anchorLock="1"/>
      <w:shd w:val="solid" w:color="FFFFFF" w:fill="FFFFFF"/>
      <w:spacing w:line="0" w:lineRule="atLeast"/>
      <w:jc w:val="right"/>
    </w:pPr>
    <w:rPr>
      <w:rFonts w:ascii="宋体" w:eastAsia="宋体" w:hAnsi="宋体" w:cs="宋体"/>
      <w:b/>
      <w:w w:val="170"/>
      <w:kern w:val="0"/>
      <w:sz w:val="96"/>
      <w:szCs w:val="96"/>
    </w:rPr>
  </w:style>
  <w:style w:type="paragraph" w:customStyle="1" w:styleId="ae">
    <w:name w:val="其他发布部门"/>
    <w:basedOn w:val="a"/>
    <w:rsid w:val="00C7778B"/>
    <w:pPr>
      <w:framePr w:w="7938" w:h="1134" w:hRule="exact" w:hSpace="125" w:vSpace="181" w:wrap="around" w:hAnchor="text" w:x="2150" w:y="15310" w:anchorLock="1"/>
      <w:widowControl/>
      <w:spacing w:line="0" w:lineRule="atLeast"/>
      <w:ind w:firstLineChars="0" w:firstLine="0"/>
      <w:jc w:val="center"/>
    </w:pPr>
    <w:rPr>
      <w:rFonts w:ascii="黑体" w:eastAsia="黑体" w:hAnsi="宋体" w:cs="宋体"/>
      <w:spacing w:val="20"/>
      <w:w w:val="135"/>
      <w:kern w:val="0"/>
      <w:sz w:val="28"/>
      <w:szCs w:val="21"/>
    </w:rPr>
  </w:style>
  <w:style w:type="paragraph" w:customStyle="1" w:styleId="af">
    <w:name w:val="文献分类号"/>
    <w:rsid w:val="00C7778B"/>
    <w:pPr>
      <w:framePr w:hSpace="180" w:vSpace="180" w:wrap="around" w:hAnchor="margin" w:y="1" w:anchorLock="1"/>
      <w:widowControl w:val="0"/>
      <w:textAlignment w:val="center"/>
    </w:pPr>
    <w:rPr>
      <w:rFonts w:ascii="黑体" w:eastAsia="黑体" w:hAnsi="宋体" w:cs="宋体"/>
      <w:kern w:val="0"/>
      <w:szCs w:val="21"/>
    </w:rPr>
  </w:style>
  <w:style w:type="paragraph" w:customStyle="1" w:styleId="af0">
    <w:name w:val="其他发布日期"/>
    <w:basedOn w:val="a"/>
    <w:rsid w:val="00C7778B"/>
    <w:pPr>
      <w:framePr w:w="3997" w:h="471" w:hRule="exact" w:vSpace="181" w:wrap="around" w:vAnchor="page" w:hAnchor="text" w:x="1419" w:y="14097" w:anchorLock="1"/>
      <w:widowControl/>
      <w:ind w:firstLineChars="0" w:firstLine="0"/>
      <w:jc w:val="left"/>
    </w:pPr>
    <w:rPr>
      <w:rFonts w:ascii="宋体" w:eastAsia="黑体" w:hAnsi="宋体" w:cs="宋体"/>
      <w:kern w:val="0"/>
      <w:sz w:val="28"/>
      <w:szCs w:val="21"/>
    </w:rPr>
  </w:style>
  <w:style w:type="paragraph" w:customStyle="1" w:styleId="af1">
    <w:name w:val="其他标准称谓"/>
    <w:next w:val="a"/>
    <w:rsid w:val="00C7778B"/>
    <w:pPr>
      <w:framePr w:hSpace="181" w:vSpace="181" w:wrap="around" w:vAnchor="page" w:hAnchor="page" w:x="1419" w:y="2286" w:anchorLock="1"/>
      <w:spacing w:line="0" w:lineRule="atLeast"/>
      <w:jc w:val="distribute"/>
    </w:pPr>
    <w:rPr>
      <w:rFonts w:ascii="黑体" w:eastAsia="黑体" w:hAnsi="宋体" w:cs="宋体"/>
      <w:spacing w:val="-40"/>
      <w:kern w:val="0"/>
      <w:sz w:val="48"/>
      <w:szCs w:val="52"/>
    </w:rPr>
  </w:style>
  <w:style w:type="paragraph" w:customStyle="1" w:styleId="20">
    <w:name w:val="封面标准号2"/>
    <w:rsid w:val="00C7778B"/>
    <w:pPr>
      <w:framePr w:w="9140" w:h="1242" w:hRule="exact" w:hSpace="284" w:wrap="around" w:vAnchor="page" w:hAnchor="page" w:x="1645" w:y="2910" w:anchorLock="1"/>
      <w:spacing w:before="357" w:line="280" w:lineRule="exact"/>
      <w:jc w:val="right"/>
    </w:pPr>
    <w:rPr>
      <w:rFonts w:ascii="黑体" w:eastAsia="黑体" w:hAnsi="宋体" w:cs="宋体"/>
      <w:kern w:val="0"/>
      <w:sz w:val="28"/>
      <w:szCs w:val="28"/>
    </w:rPr>
  </w:style>
  <w:style w:type="character" w:customStyle="1" w:styleId="Char3">
    <w:name w:val="页脚 Char"/>
    <w:rsid w:val="00C7778B"/>
    <w:rPr>
      <w:sz w:val="18"/>
      <w:szCs w:val="18"/>
    </w:rPr>
  </w:style>
  <w:style w:type="character" w:customStyle="1" w:styleId="4Char">
    <w:name w:val="标题 4 Char"/>
    <w:basedOn w:val="a0"/>
    <w:link w:val="4"/>
    <w:uiPriority w:val="9"/>
    <w:rsid w:val="004725FA"/>
    <w:rPr>
      <w:rFonts w:ascii="Times New Roman" w:eastAsia="宋体" w:hAnsi="Times New Roman" w:cstheme="majorBidi"/>
      <w:bCs/>
      <w:szCs w:val="28"/>
    </w:rPr>
  </w:style>
  <w:style w:type="table" w:styleId="af2">
    <w:name w:val="Table Grid"/>
    <w:basedOn w:val="a1"/>
    <w:uiPriority w:val="59"/>
    <w:rsid w:val="0072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5940E6"/>
    <w:pPr>
      <w:spacing w:before="851" w:after="680"/>
      <w:ind w:firstLineChars="0" w:firstLine="0"/>
      <w:jc w:val="center"/>
    </w:pPr>
    <w:rPr>
      <w:rFonts w:ascii="黑体" w:eastAsia="黑体" w:hAnsi="黑体"/>
      <w:sz w:val="32"/>
      <w:szCs w:val="32"/>
    </w:rPr>
  </w:style>
  <w:style w:type="character" w:styleId="af3">
    <w:name w:val="Hyperlink"/>
    <w:basedOn w:val="a0"/>
    <w:uiPriority w:val="99"/>
    <w:unhideWhenUsed/>
    <w:rsid w:val="008D6582"/>
    <w:rPr>
      <w:color w:val="0000FF" w:themeColor="hyperlink"/>
      <w:u w:val="single"/>
    </w:rPr>
  </w:style>
  <w:style w:type="character" w:styleId="af4">
    <w:name w:val="line number"/>
    <w:basedOn w:val="a0"/>
    <w:uiPriority w:val="99"/>
    <w:semiHidden/>
    <w:unhideWhenUsed/>
    <w:rsid w:val="0011257E"/>
  </w:style>
  <w:style w:type="character" w:styleId="af5">
    <w:name w:val="annotation reference"/>
    <w:basedOn w:val="a0"/>
    <w:uiPriority w:val="99"/>
    <w:semiHidden/>
    <w:unhideWhenUsed/>
    <w:rsid w:val="007E4972"/>
    <w:rPr>
      <w:sz w:val="21"/>
      <w:szCs w:val="21"/>
    </w:rPr>
  </w:style>
  <w:style w:type="paragraph" w:styleId="af6">
    <w:name w:val="annotation text"/>
    <w:basedOn w:val="a"/>
    <w:link w:val="Char4"/>
    <w:uiPriority w:val="99"/>
    <w:semiHidden/>
    <w:unhideWhenUsed/>
    <w:rsid w:val="007E4972"/>
    <w:pPr>
      <w:jc w:val="left"/>
    </w:pPr>
  </w:style>
  <w:style w:type="character" w:customStyle="1" w:styleId="Char4">
    <w:name w:val="批注文字 Char"/>
    <w:basedOn w:val="a0"/>
    <w:link w:val="af6"/>
    <w:uiPriority w:val="99"/>
    <w:semiHidden/>
    <w:rsid w:val="007E4972"/>
    <w:rPr>
      <w:rFonts w:ascii="Times New Roman" w:hAnsi="Times New Roman"/>
    </w:rPr>
  </w:style>
  <w:style w:type="paragraph" w:styleId="af7">
    <w:name w:val="annotation subject"/>
    <w:basedOn w:val="af6"/>
    <w:next w:val="af6"/>
    <w:link w:val="Char5"/>
    <w:uiPriority w:val="99"/>
    <w:semiHidden/>
    <w:unhideWhenUsed/>
    <w:rsid w:val="007E4972"/>
    <w:rPr>
      <w:b/>
      <w:bCs/>
    </w:rPr>
  </w:style>
  <w:style w:type="character" w:customStyle="1" w:styleId="Char5">
    <w:name w:val="批注主题 Char"/>
    <w:basedOn w:val="Char4"/>
    <w:link w:val="af7"/>
    <w:uiPriority w:val="99"/>
    <w:semiHidden/>
    <w:rsid w:val="007E4972"/>
    <w:rPr>
      <w:rFonts w:ascii="Times New Roman" w:hAnsi="Times New Roman"/>
      <w:b/>
      <w:bCs/>
    </w:rPr>
  </w:style>
  <w:style w:type="table" w:customStyle="1" w:styleId="11">
    <w:name w:val="网格型1"/>
    <w:basedOn w:val="a1"/>
    <w:next w:val="af2"/>
    <w:uiPriority w:val="59"/>
    <w:rsid w:val="00CD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章标题"/>
    <w:next w:val="a8"/>
    <w:rsid w:val="00663400"/>
    <w:pPr>
      <w:spacing w:beforeLines="100" w:afterLines="100"/>
      <w:jc w:val="both"/>
      <w:outlineLvl w:val="1"/>
    </w:pPr>
    <w:rPr>
      <w:rFonts w:ascii="黑体" w:eastAsia="黑体" w:hAnsi="宋体" w:cs="宋体"/>
      <w:kern w:val="0"/>
      <w:szCs w:val="21"/>
    </w:rPr>
  </w:style>
  <w:style w:type="paragraph" w:customStyle="1" w:styleId="af9">
    <w:name w:val="图表"/>
    <w:basedOn w:val="a"/>
    <w:link w:val="Char6"/>
    <w:rsid w:val="00282CD0"/>
    <w:pPr>
      <w:ind w:firstLineChars="0" w:firstLine="0"/>
      <w:jc w:val="center"/>
    </w:pPr>
  </w:style>
  <w:style w:type="paragraph" w:customStyle="1" w:styleId="afa">
    <w:name w:val="图表标题"/>
    <w:basedOn w:val="af9"/>
    <w:link w:val="Char7"/>
    <w:autoRedefine/>
    <w:rsid w:val="00156AA1"/>
    <w:rPr>
      <w:rFonts w:eastAsia="黑体"/>
    </w:rPr>
  </w:style>
  <w:style w:type="character" w:customStyle="1" w:styleId="Char6">
    <w:name w:val="图表 Char"/>
    <w:basedOn w:val="a0"/>
    <w:link w:val="af9"/>
    <w:rsid w:val="00282CD0"/>
    <w:rPr>
      <w:rFonts w:ascii="Times New Roman" w:hAnsi="Times New Roman" w:cs="Times New Roman"/>
    </w:rPr>
  </w:style>
  <w:style w:type="paragraph" w:customStyle="1" w:styleId="afb">
    <w:name w:val="表内容"/>
    <w:basedOn w:val="af9"/>
    <w:link w:val="Char8"/>
    <w:rsid w:val="00630612"/>
  </w:style>
  <w:style w:type="character" w:customStyle="1" w:styleId="Char7">
    <w:name w:val="图表标题 Char"/>
    <w:basedOn w:val="Char6"/>
    <w:link w:val="afa"/>
    <w:rsid w:val="00156AA1"/>
    <w:rPr>
      <w:rFonts w:ascii="Times New Roman" w:eastAsia="黑体" w:hAnsi="Times New Roman" w:cs="Times New Roman"/>
    </w:rPr>
  </w:style>
  <w:style w:type="character" w:customStyle="1" w:styleId="Char8">
    <w:name w:val="表内容 Char"/>
    <w:basedOn w:val="Char6"/>
    <w:link w:val="afb"/>
    <w:rsid w:val="00630612"/>
    <w:rPr>
      <w:rFonts w:ascii="Times New Roman" w:hAnsi="Times New Roman" w:cs="Times New Roman"/>
    </w:rPr>
  </w:style>
  <w:style w:type="character" w:customStyle="1" w:styleId="Char9">
    <w:name w:val="一级条标题 Char"/>
    <w:link w:val="afc"/>
    <w:qFormat/>
    <w:rsid w:val="003C11AD"/>
    <w:rPr>
      <w:rFonts w:ascii="黑体" w:eastAsia="黑体"/>
      <w:szCs w:val="21"/>
    </w:rPr>
  </w:style>
  <w:style w:type="paragraph" w:customStyle="1" w:styleId="afc">
    <w:name w:val="一级条标题"/>
    <w:next w:val="a8"/>
    <w:link w:val="Char9"/>
    <w:rsid w:val="003C11AD"/>
    <w:pPr>
      <w:spacing w:beforeLines="50" w:afterLines="50"/>
      <w:outlineLvl w:val="2"/>
    </w:pPr>
    <w:rPr>
      <w:rFonts w:ascii="黑体" w:eastAsia="黑体"/>
      <w:szCs w:val="21"/>
    </w:rPr>
  </w:style>
  <w:style w:type="paragraph" w:styleId="afd">
    <w:name w:val="Title"/>
    <w:basedOn w:val="a"/>
    <w:next w:val="a"/>
    <w:link w:val="Chara"/>
    <w:uiPriority w:val="10"/>
    <w:qFormat/>
    <w:rsid w:val="00C37277"/>
    <w:pPr>
      <w:spacing w:before="240" w:after="60"/>
      <w:jc w:val="center"/>
      <w:outlineLvl w:val="0"/>
    </w:pPr>
    <w:rPr>
      <w:rFonts w:asciiTheme="majorHAnsi" w:eastAsiaTheme="majorEastAsia" w:hAnsiTheme="majorHAnsi" w:cstheme="majorBidi"/>
      <w:b/>
      <w:bCs/>
      <w:sz w:val="32"/>
      <w:szCs w:val="32"/>
    </w:rPr>
  </w:style>
  <w:style w:type="character" w:customStyle="1" w:styleId="Chara">
    <w:name w:val="标题 Char"/>
    <w:basedOn w:val="a0"/>
    <w:link w:val="afd"/>
    <w:uiPriority w:val="10"/>
    <w:rsid w:val="00C3727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ABB5-31C0-4781-8B85-58EE6A7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1232</Words>
  <Characters>7026</Characters>
  <Application>Microsoft Office Word</Application>
  <DocSecurity>0</DocSecurity>
  <Lines>58</Lines>
  <Paragraphs>16</Paragraphs>
  <ScaleCrop>false</ScaleCrop>
  <Company>微软中国</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帐户</cp:lastModifiedBy>
  <cp:revision>4</cp:revision>
  <dcterms:created xsi:type="dcterms:W3CDTF">2020-06-15T06:33:00Z</dcterms:created>
  <dcterms:modified xsi:type="dcterms:W3CDTF">2020-06-18T16:16:00Z</dcterms:modified>
</cp:coreProperties>
</file>