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询比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</w:rPr>
        <w:t>（代邀请函）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</w:t>
      </w:r>
      <w:r>
        <w:rPr>
          <w:rFonts w:hint="eastAsia" w:ascii="仿宋_GB2312" w:eastAsia="仿宋_GB2312"/>
          <w:b/>
          <w:sz w:val="22"/>
          <w:szCs w:val="22"/>
        </w:rPr>
        <w:t>投标用表</w:t>
      </w:r>
    </w:p>
    <w:tbl>
      <w:tblPr>
        <w:tblStyle w:val="4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536"/>
        <w:gridCol w:w="4024"/>
        <w:gridCol w:w="1208"/>
        <w:gridCol w:w="120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5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E1E1E"/>
                <w:kern w:val="36"/>
                <w:sz w:val="24"/>
                <w:szCs w:val="24"/>
              </w:rPr>
              <w:t>枝江</w:t>
            </w:r>
            <w:r>
              <w:rPr>
                <w:rFonts w:hint="eastAsia" w:ascii="宋体" w:hAnsi="宋体" w:eastAsia="宋体" w:cs="宋体"/>
                <w:color w:val="1E1E1E"/>
                <w:kern w:val="36"/>
                <w:sz w:val="24"/>
                <w:szCs w:val="24"/>
                <w:lang w:val="en-US" w:eastAsia="zh-CN"/>
              </w:rPr>
              <w:t>润发资源管理有限公司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160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尤玉斌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5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1E1E"/>
                <w:kern w:val="36"/>
                <w:sz w:val="24"/>
                <w:szCs w:val="24"/>
                <w:lang w:val="en-US" w:eastAsia="zh-CN"/>
              </w:rPr>
              <w:t>测温设备</w:t>
            </w:r>
            <w:r>
              <w:rPr>
                <w:rFonts w:hint="eastAsia" w:ascii="宋体" w:hAnsi="宋体" w:eastAsia="宋体" w:cs="宋体"/>
                <w:color w:val="1E1E1E"/>
                <w:kern w:val="36"/>
                <w:sz w:val="24"/>
                <w:szCs w:val="24"/>
              </w:rPr>
              <w:t>采购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采购价</w:t>
            </w:r>
          </w:p>
        </w:tc>
        <w:tc>
          <w:tcPr>
            <w:tcW w:w="16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9.1万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询比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E1E1E"/>
                <w:kern w:val="36"/>
                <w:sz w:val="24"/>
                <w:szCs w:val="24"/>
                <w:lang w:val="en-US" w:eastAsia="zh-CN"/>
              </w:rPr>
              <w:t>10台测温仪、4套测温门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项目目标要求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工  期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合同约定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符合现行国家及行业相关质量合格标准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在完成本采购项目过程中发生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任何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安全事故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责任均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由供应商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自行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承担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款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设备安装调试完工，验收合格后，开等额专用发票一次性结清货款。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供应商需提供证明材料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1.企业经营范围包括本次采购内容；提供营业执照复印件加盖公章；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2.法人或委托代理人身份证复印件加盖公章；授权委托书加盖公章；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不设置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递交地址：枝江金润源建设投资控股集团有限责任公司三楼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（湖北省枝江市友谊大道19号）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递交截至时间：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2021 年 2 月 7 日 10 时 00 分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北京时间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接收人：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尤玉斌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；联系电话：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13487245796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根据符合采购要求且报价最低的原则确定中标侯选人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企业法人或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800" w:firstLineChars="900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>
      <w:pPr>
        <w:spacing w:line="360" w:lineRule="auto"/>
        <w:rPr>
          <w:rFonts w:hint="eastAsia" w:hAnsi="宋体"/>
          <w:b/>
          <w:bCs/>
          <w:sz w:val="32"/>
          <w:szCs w:val="40"/>
        </w:rPr>
      </w:pPr>
    </w:p>
    <w:p>
      <w:pPr>
        <w:spacing w:line="360" w:lineRule="auto"/>
        <w:rPr>
          <w:rFonts w:hint="eastAsia" w:hAnsi="宋体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default" w:hAnsi="宋体"/>
          <w:b/>
          <w:bCs/>
          <w:sz w:val="30"/>
          <w:szCs w:val="30"/>
          <w:lang w:val="en-US" w:eastAsia="zh-CN"/>
        </w:rPr>
      </w:pPr>
      <w:r>
        <w:rPr>
          <w:rFonts w:hint="eastAsia" w:hAnsi="宋体"/>
          <w:b/>
          <w:bCs/>
          <w:sz w:val="30"/>
          <w:szCs w:val="30"/>
          <w:lang w:val="en-US" w:eastAsia="zh-CN"/>
        </w:rPr>
        <w:t>采购清单</w:t>
      </w:r>
    </w:p>
    <w:tbl>
      <w:tblPr>
        <w:tblStyle w:val="4"/>
        <w:tblW w:w="95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29"/>
        <w:gridCol w:w="5755"/>
        <w:gridCol w:w="576"/>
        <w:gridCol w:w="780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型号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参数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宇视(同类及以上）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"mailto:ET-J31AI-L@EP-BTM3"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  <w:t>ET-J31AI-L@EP-BTM3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1.人脸门禁具备7寸触摸屏，可在人机界面进行操作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2.设备屏幕分辨率不低于1920*1080，支持切换钉钉模式实现考勤管理。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3.人脸门禁支持双目摄像头，一路可见光摄像头，一路红外摄像头，可见光摄像头分辨率为1080×1920。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设备应支持防假体功能，支持防照片欺骗及防视频欺骗功能。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 ★设备具备低照度功能，支持在环境光为0.1lux下正常检测并识别人脸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 ★门禁一体机的人脸识别平均响应时间应不超过200ms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 ★设备在1.5m安装高度下，1m识别距离要求可识别高度范围不小于0.8m~2.2m，支持立柱和壁挂等安装方式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8、支持对人员体温进行非接触式检测，对体温异常人员进行预警；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9、采用非接触式体温检测模块，测量范围在30℃-50℃，测量精度可达0.1℃，测量误差≤0.1℃，温度测量距离为2米；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10、采用国产自主知识产权的深度学习算法模型，人脸识别率&gt;99.5%，误识率&lt;0.8%；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11、支持本地离线识别，人脸（1:N）库容3万；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12、支持身高0.8m~2.2m人员的人脸识别及0.2~3.5m的识别距离控制；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13、内置16G EMMC前端存储，稳定可靠，最多支持5万条记录；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测温门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</w:pP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</w:rPr>
              <w:t>工作功耗： &lt;</w:t>
            </w:r>
            <w:r>
              <w:rPr>
                <w:rFonts w:hint="eastAsia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</w:rPr>
              <w:t>W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</w:rPr>
              <w:t>工作温度： 10℃~35℃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</w:rPr>
              <w:t>测温范围： 35℃~42℃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</w:rPr>
              <w:t>工作湿度： 95%,无冷凝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</w:rPr>
              <w:t>外接电源： 187V~242V，50/60HZ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2"/>
                <w:szCs w:val="22"/>
                <w:shd w:val="clear" w:fill="FFFFFF"/>
              </w:rPr>
              <w:t>工作频率： 15 HZ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测温误差：±0.5℃，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自动播报，口罩识别。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default" w:hAnsi="宋体" w:eastAsia="宋体" w:cs="宋体"/>
          <w:sz w:val="24"/>
          <w:lang w:val="en-US" w:eastAsia="zh-CN"/>
        </w:rPr>
      </w:pPr>
    </w:p>
    <w:p/>
    <w:p/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740B3"/>
    <w:rsid w:val="018A591F"/>
    <w:rsid w:val="021A1B2C"/>
    <w:rsid w:val="032063FE"/>
    <w:rsid w:val="077D699A"/>
    <w:rsid w:val="086E7526"/>
    <w:rsid w:val="09535142"/>
    <w:rsid w:val="11313583"/>
    <w:rsid w:val="149866BA"/>
    <w:rsid w:val="15AD3F1E"/>
    <w:rsid w:val="19202AFC"/>
    <w:rsid w:val="1C470D56"/>
    <w:rsid w:val="20274BC1"/>
    <w:rsid w:val="22B243B5"/>
    <w:rsid w:val="24CB01E1"/>
    <w:rsid w:val="27557A30"/>
    <w:rsid w:val="28B9750B"/>
    <w:rsid w:val="2B9365B1"/>
    <w:rsid w:val="2D0F482C"/>
    <w:rsid w:val="3107226F"/>
    <w:rsid w:val="340D2456"/>
    <w:rsid w:val="34820E1C"/>
    <w:rsid w:val="374D60D8"/>
    <w:rsid w:val="381C7995"/>
    <w:rsid w:val="3FF968C1"/>
    <w:rsid w:val="46C5641B"/>
    <w:rsid w:val="4E1C2675"/>
    <w:rsid w:val="50FB7017"/>
    <w:rsid w:val="541740B3"/>
    <w:rsid w:val="54C17CD3"/>
    <w:rsid w:val="5C3102D8"/>
    <w:rsid w:val="5C97679F"/>
    <w:rsid w:val="63A015BC"/>
    <w:rsid w:val="67C242F0"/>
    <w:rsid w:val="69C34377"/>
    <w:rsid w:val="6EF929A2"/>
    <w:rsid w:val="70B75BCD"/>
    <w:rsid w:val="71B97BB4"/>
    <w:rsid w:val="72C71C87"/>
    <w:rsid w:val="72E470D0"/>
    <w:rsid w:val="787B4CA6"/>
    <w:rsid w:val="7A391BE6"/>
    <w:rsid w:val="7B544C6F"/>
    <w:rsid w:val="7BEF586B"/>
    <w:rsid w:val="7E0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Normal_1"/>
    <w:qFormat/>
    <w:uiPriority w:val="0"/>
    <w:pPr>
      <w:spacing w:line="384" w:lineRule="auto"/>
    </w:pPr>
    <w:rPr>
      <w:rFonts w:ascii="宋体" w:hAnsi="宋体" w:eastAsiaTheme="minorHAnsi" w:cstheme="minorBid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2021-01-26T01:00:00Z</dcterms:created>
  <dc:creator>hp</dc:creator>
  <cp:lastModifiedBy>雷雷</cp:lastModifiedBy>
  <cp:lastPrinted>2021-01-29T08:01:00Z</cp:lastPrinted>
  <dcterms:modified xsi:type="dcterms:W3CDTF">2021-02-02T03:12:56Z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