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ascii="宋体" w:hAnsi="宋体"/>
          <w:b/>
          <w:bCs/>
          <w:sz w:val="32"/>
          <w:szCs w:val="32"/>
        </w:rPr>
      </w:pPr>
      <w:bookmarkStart w:id="0" w:name="_Toc21008"/>
      <w:r>
        <w:rPr>
          <w:rFonts w:hint="eastAsia" w:ascii="宋体" w:hAnsi="宋体"/>
          <w:b/>
          <w:bCs/>
          <w:sz w:val="32"/>
          <w:szCs w:val="32"/>
        </w:rPr>
        <w:t>密集型母线槽及矿物质密集绝缘母线槽</w:t>
      </w:r>
    </w:p>
    <w:p>
      <w:pPr>
        <w:spacing w:line="360" w:lineRule="auto"/>
        <w:jc w:val="center"/>
        <w:outlineLvl w:val="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技术文件</w:t>
      </w:r>
      <w:bookmarkEnd w:id="0"/>
      <w:r>
        <w:rPr>
          <w:rFonts w:hint="eastAsia" w:ascii="宋体" w:hAnsi="宋体"/>
          <w:sz w:val="28"/>
          <w:szCs w:val="28"/>
        </w:rPr>
        <w:t>（2022版）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一、基本要求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1.1投标企业要通过质量管理体系认证（ISO9001）,职业健康安全管理体系认证（ISO45001）,环境管理体系认证（ISO14001）。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1.2参与投标的厂家需要有10年以上母线槽生产经验。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1.3参与投标企业注册资金不低于5000万。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1.4 投标的母线槽产品应全部通过国家CQC认证并符合招标技术的要求。</w:t>
      </w:r>
    </w:p>
    <w:p>
      <w:pPr>
        <w:spacing w:line="360" w:lineRule="auto"/>
        <w:ind w:firstLine="240" w:firstLineChars="1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1.5母线槽所有规格要通过CQC</w:t>
      </w:r>
      <w:r>
        <w:rPr>
          <w:rFonts w:hint="eastAsia" w:ascii="宋体" w:hAnsi="宋体"/>
          <w:sz w:val="24"/>
          <w:lang w:val="en-US" w:eastAsia="zh-CN"/>
        </w:rPr>
        <w:t>自愿</w:t>
      </w:r>
      <w:r>
        <w:rPr>
          <w:rFonts w:hint="eastAsia" w:ascii="宋体" w:hAnsi="宋体"/>
          <w:sz w:val="24"/>
        </w:rPr>
        <w:t>认证，认证的检测中心仅限于以下几家认证试验报告</w:t>
      </w:r>
      <w:r>
        <w:rPr>
          <w:rFonts w:hint="eastAsia" w:ascii="宋体" w:hAnsi="宋体"/>
          <w:sz w:val="24"/>
          <w:lang w:eastAsia="zh-CN"/>
        </w:rPr>
        <w:t>：</w:t>
      </w:r>
    </w:p>
    <w:p>
      <w:pPr>
        <w:spacing w:line="360" w:lineRule="auto"/>
        <w:ind w:firstLine="240" w:firstLineChars="1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1〉天津电传电控设备检测有限公司(国家电控配电设备质量监督检验中心）</w:t>
      </w:r>
      <w:r>
        <w:rPr>
          <w:rFonts w:hint="eastAsia" w:ascii="宋体" w:hAnsi="宋体"/>
          <w:sz w:val="24"/>
          <w:lang w:val="en-US" w:eastAsia="zh-CN"/>
        </w:rPr>
        <w:t>；</w:t>
      </w:r>
    </w:p>
    <w:p>
      <w:pPr>
        <w:spacing w:line="360" w:lineRule="auto"/>
        <w:ind w:firstLine="240" w:firstLineChars="100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2〉广东产品质量监督检验研究院(国家智能电网输配电设备质量检验检测中心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；</w:t>
      </w:r>
    </w:p>
    <w:p>
      <w:pPr>
        <w:spacing w:line="360" w:lineRule="auto"/>
        <w:ind w:firstLine="240" w:firstLineChars="100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3〉西安高压电器研究院有限责任公司(国家高压电器质量监督检验中心）</w:t>
      </w:r>
      <w:r>
        <w:rPr>
          <w:rFonts w:hint="eastAsia" w:ascii="宋体" w:hAnsi="宋体"/>
          <w:sz w:val="24"/>
          <w:lang w:val="en-US" w:eastAsia="zh-CN"/>
        </w:rPr>
        <w:t>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4〉上海电器设备检测所有限公司（国家低压电器质量监督检验中心</w:t>
      </w:r>
      <w:r>
        <w:rPr>
          <w:rFonts w:hint="eastAsia" w:ascii="宋体" w:hAnsi="宋体"/>
          <w:sz w:val="24"/>
          <w:lang w:eastAsia="zh-CN"/>
        </w:rPr>
        <w:t>）。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二、采用标准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2.1国家标准GB/T 7251.1-2013《低压成套开关设备和控制设备 第1部分：总则》；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2.2国家标准GB/T 7251.6-2015《低压成套开关设备和控制设备 第6部分：母线干线系统（母线槽）》；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2.3国家标准GB/T 4208-2017《外壳防护等级（IP代码）》；</w:t>
      </w:r>
    </w:p>
    <w:p>
      <w:pPr>
        <w:spacing w:line="360" w:lineRule="auto"/>
        <w:ind w:left="239" w:leftChars="1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2.4国家标准</w:t>
      </w:r>
      <w:r>
        <w:rPr>
          <w:rFonts w:ascii="宋体" w:hAnsi="宋体"/>
          <w:sz w:val="24"/>
        </w:rPr>
        <w:t>GB/T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5585.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-20</w:t>
      </w:r>
      <w:r>
        <w:rPr>
          <w:rFonts w:hint="eastAsia" w:ascii="宋体" w:hAnsi="宋体"/>
          <w:sz w:val="24"/>
        </w:rPr>
        <w:t>18《电工用铜、铝及其合金母线 第1部分：铜和铜合金母线》；</w:t>
      </w:r>
    </w:p>
    <w:p>
      <w:pPr>
        <w:spacing w:line="360" w:lineRule="auto"/>
        <w:ind w:left="239" w:leftChars="114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 w:cs="华文楷体"/>
          <w:sz w:val="24"/>
        </w:rPr>
        <w:t>2.</w:t>
      </w:r>
      <w:r>
        <w:rPr>
          <w:rFonts w:hint="eastAsia" w:ascii="宋体" w:hAnsi="宋体" w:eastAsia="宋体" w:cs="华文楷体"/>
          <w:sz w:val="24"/>
          <w:lang w:val="en-US" w:eastAsia="zh-CN"/>
        </w:rPr>
        <w:t>5</w:t>
      </w:r>
      <w:r>
        <w:rPr>
          <w:rFonts w:hint="eastAsia" w:ascii="宋体" w:hAnsi="宋体" w:eastAsia="宋体" w:cs="华文楷体"/>
          <w:sz w:val="24"/>
        </w:rPr>
        <w:t>国家标准GB</w:t>
      </w:r>
      <w:r>
        <w:rPr>
          <w:rFonts w:hint="eastAsia" w:ascii="宋体" w:hAnsi="宋体" w:eastAsia="宋体" w:cs="华文楷体"/>
          <w:sz w:val="24"/>
          <w:lang w:val="en-US" w:eastAsia="zh-CN"/>
        </w:rPr>
        <w:t>/</w:t>
      </w:r>
      <w:r>
        <w:rPr>
          <w:rFonts w:hint="eastAsia" w:ascii="宋体" w:hAnsi="宋体" w:eastAsia="宋体" w:cs="华文楷体"/>
          <w:sz w:val="24"/>
        </w:rPr>
        <w:t>T 5231-2012《加工铜及铜合金牌号和化学成分》</w:t>
      </w:r>
      <w:r>
        <w:rPr>
          <w:rFonts w:hint="eastAsia" w:ascii="宋体" w:hAnsi="宋体" w:eastAsia="宋体" w:cs="华文楷体"/>
          <w:sz w:val="24"/>
          <w:lang w:val="en-US" w:eastAsia="zh-CN"/>
        </w:rPr>
        <w:t>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 xml:space="preserve"> 国家标准GB/T 19216.21-2003《在火焰条件下电缆或光缆的线路完整性试验 第21部分：试验步骤和要求——额定电压0.6/1.0kV及以下电缆》的试验方法；</w:t>
      </w:r>
    </w:p>
    <w:p>
      <w:pPr>
        <w:spacing w:line="360" w:lineRule="auto"/>
        <w:ind w:left="239" w:leftChars="114"/>
        <w:rPr>
          <w:rFonts w:hint="eastAsia" w:ascii="宋体" w:hAnsi="宋体" w:eastAsia="宋体" w:cs="华文楷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国际标准IEC 60331-1:2018《在火焰条件下电缆或光缆的线路完整性试验 第1部分：火焰温度不低于830℃并施加冲击—额定电压0.6/1kV及以下电缆</w:t>
      </w:r>
      <w:r>
        <w:rPr>
          <w:rFonts w:hint="eastAsia" w:ascii="宋体" w:hAnsi="宋体" w:eastAsia="宋体" w:cs="华文楷体"/>
          <w:sz w:val="24"/>
        </w:rPr>
        <w:t>》</w:t>
      </w:r>
      <w:r>
        <w:rPr>
          <w:rFonts w:hint="eastAsia" w:ascii="宋体" w:hAnsi="宋体" w:eastAsia="宋体" w:cs="华文楷体"/>
          <w:sz w:val="24"/>
          <w:lang w:val="en-US" w:eastAsia="zh-CN"/>
        </w:rPr>
        <w:t>；</w:t>
      </w:r>
    </w:p>
    <w:p>
      <w:pPr>
        <w:spacing w:line="360" w:lineRule="auto"/>
        <w:ind w:left="239" w:leftChars="114"/>
        <w:rPr>
          <w:rFonts w:hint="eastAsia" w:ascii="宋体" w:hAnsi="宋体" w:eastAsia="宋体" w:cs="华文楷体"/>
          <w:sz w:val="24"/>
          <w:lang w:val="en-US" w:eastAsia="zh-CN"/>
        </w:rPr>
      </w:pPr>
      <w:r>
        <w:rPr>
          <w:rFonts w:hint="eastAsia" w:ascii="宋体" w:hAnsi="宋体" w:eastAsia="宋体" w:cs="华文楷体"/>
          <w:sz w:val="24"/>
          <w:lang w:val="en-US" w:eastAsia="zh-CN"/>
        </w:rPr>
        <w:t>2.8</w:t>
      </w:r>
      <w:r>
        <w:rPr>
          <w:rFonts w:hint="eastAsia" w:ascii="宋体" w:hAnsi="宋体" w:eastAsia="宋体" w:cs="华文楷体"/>
          <w:sz w:val="24"/>
        </w:rPr>
        <w:t xml:space="preserve">国家标准GB </w:t>
      </w:r>
      <w:r>
        <w:rPr>
          <w:rFonts w:hint="eastAsia" w:ascii="宋体" w:hAnsi="宋体" w:eastAsia="宋体" w:cs="华文楷体"/>
          <w:sz w:val="24"/>
          <w:lang w:val="en-US" w:eastAsia="zh-CN"/>
        </w:rPr>
        <w:t>51348</w:t>
      </w:r>
      <w:r>
        <w:rPr>
          <w:rFonts w:hint="eastAsia" w:ascii="宋体" w:hAnsi="宋体" w:eastAsia="宋体" w:cs="华文楷体"/>
          <w:sz w:val="24"/>
        </w:rPr>
        <w:t>-20</w:t>
      </w:r>
      <w:r>
        <w:rPr>
          <w:rFonts w:hint="eastAsia" w:ascii="宋体" w:hAnsi="宋体" w:eastAsia="宋体" w:cs="华文楷体"/>
          <w:sz w:val="24"/>
          <w:lang w:val="en-US" w:eastAsia="zh-CN"/>
        </w:rPr>
        <w:t>19</w:t>
      </w:r>
      <w:r>
        <w:rPr>
          <w:rFonts w:hint="eastAsia" w:ascii="宋体" w:hAnsi="宋体" w:eastAsia="宋体" w:cs="华文楷体"/>
          <w:sz w:val="24"/>
        </w:rPr>
        <w:t>《</w:t>
      </w:r>
      <w:r>
        <w:rPr>
          <w:rFonts w:hint="eastAsia" w:ascii="宋体" w:hAnsi="宋体" w:eastAsia="宋体" w:cs="华文楷体"/>
          <w:sz w:val="24"/>
          <w:lang w:val="en-US" w:eastAsia="zh-CN"/>
        </w:rPr>
        <w:t>民用建筑电气设计标准</w:t>
      </w:r>
      <w:r>
        <w:rPr>
          <w:rFonts w:hint="eastAsia" w:ascii="宋体" w:hAnsi="宋体" w:eastAsia="宋体" w:cs="华文楷体"/>
          <w:sz w:val="24"/>
        </w:rPr>
        <w:t>》</w:t>
      </w:r>
      <w:r>
        <w:rPr>
          <w:rFonts w:hint="eastAsia" w:ascii="宋体" w:hAnsi="宋体" w:eastAsia="宋体" w:cs="华文楷体"/>
          <w:sz w:val="24"/>
          <w:lang w:val="en-US" w:eastAsia="zh-CN"/>
        </w:rPr>
        <w:t>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 w:eastAsia="宋体" w:cs="华文楷体"/>
          <w:sz w:val="24"/>
        </w:rPr>
        <w:t>工程验收</w:t>
      </w:r>
      <w:r>
        <w:rPr>
          <w:rFonts w:hint="eastAsia" w:ascii="宋体" w:hAnsi="宋体"/>
          <w:sz w:val="24"/>
        </w:rPr>
        <w:t>国家</w:t>
      </w:r>
      <w:r>
        <w:rPr>
          <w:rFonts w:hint="eastAsia" w:ascii="宋体" w:hAnsi="宋体" w:eastAsia="宋体" w:cs="华文楷体"/>
          <w:sz w:val="24"/>
          <w:lang w:val="en-US" w:eastAsia="zh-CN"/>
        </w:rPr>
        <w:t>标准</w:t>
      </w:r>
      <w:r>
        <w:rPr>
          <w:rFonts w:hint="eastAsia" w:ascii="宋体" w:hAnsi="宋体" w:eastAsia="宋体" w:cs="华文楷体"/>
          <w:sz w:val="24"/>
        </w:rPr>
        <w:t>按</w:t>
      </w:r>
      <w:r>
        <w:rPr>
          <w:rFonts w:hint="eastAsia" w:ascii="宋体" w:hAnsi="宋体"/>
          <w:sz w:val="24"/>
        </w:rPr>
        <w:t>GB 50303-2015《建筑电气工程施工质量验收规范》；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 w:eastAsia="宋体" w:cs="华文楷体"/>
          <w:sz w:val="24"/>
        </w:rPr>
        <w:t>母线</w:t>
      </w:r>
      <w:r>
        <w:rPr>
          <w:rFonts w:hint="eastAsia" w:ascii="宋体" w:hAnsi="宋体" w:cs="华文楷体"/>
          <w:sz w:val="24"/>
          <w:lang w:val="en-US" w:eastAsia="zh-CN"/>
        </w:rPr>
        <w:t>槽</w:t>
      </w:r>
      <w:r>
        <w:rPr>
          <w:rFonts w:hint="eastAsia" w:ascii="宋体" w:hAnsi="宋体" w:eastAsia="宋体" w:cs="华文楷体"/>
          <w:sz w:val="24"/>
        </w:rPr>
        <w:t>应用标准</w:t>
      </w:r>
      <w:r>
        <w:rPr>
          <w:rFonts w:hint="eastAsia" w:ascii="宋体" w:hAnsi="宋体"/>
          <w:sz w:val="24"/>
        </w:rPr>
        <w:t>T/CECS 170-2017《低压母线槽应用技术规程》。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三、密集母线槽电气技术基本参数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</w:t>
      </w:r>
      <w:r>
        <w:rPr>
          <w:rFonts w:ascii="宋体" w:hAnsi="宋体" w:cs="Arial"/>
          <w:sz w:val="24"/>
        </w:rPr>
        <w:t>．1</w:t>
      </w:r>
      <w:r>
        <w:rPr>
          <w:rFonts w:hint="eastAsia" w:ascii="宋体" w:hAnsi="宋体" w:eastAsia="宋体" w:cs="华文楷体"/>
          <w:sz w:val="24"/>
        </w:rPr>
        <w:t>额定工作电压AC</w:t>
      </w:r>
      <w:r>
        <w:rPr>
          <w:rFonts w:hint="eastAsia" w:ascii="宋体" w:hAnsi="宋体" w:eastAsia="宋体" w:cs="华文楷体"/>
          <w:sz w:val="24"/>
          <w:lang w:val="en-US" w:eastAsia="zh-CN"/>
        </w:rPr>
        <w:t>40</w:t>
      </w:r>
      <w:r>
        <w:rPr>
          <w:rFonts w:hint="eastAsia" w:ascii="宋体" w:hAnsi="宋体" w:eastAsia="宋体" w:cs="华文楷体"/>
          <w:sz w:val="24"/>
        </w:rPr>
        <w:t>0V±10%；</w:t>
      </w:r>
      <w:r>
        <w:rPr>
          <w:rFonts w:hint="eastAsia" w:ascii="宋体" w:hAnsi="宋体" w:eastAsia="宋体" w:cs="华文楷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华文楷体"/>
          <w:sz w:val="24"/>
        </w:rPr>
        <w:t>额定绝缘电压AC1000V</w:t>
      </w:r>
      <w:r>
        <w:rPr>
          <w:rFonts w:hint="eastAsia" w:ascii="宋体" w:hAnsi="宋体" w:cs="Arial"/>
          <w:sz w:val="24"/>
        </w:rPr>
        <w:t>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3．2额定工作频率 50Hz；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3．3</w:t>
      </w:r>
      <w:r>
        <w:rPr>
          <w:rFonts w:hint="eastAsia" w:ascii="宋体" w:hAnsi="宋体" w:eastAsia="宋体" w:cs="宋体"/>
          <w:sz w:val="24"/>
        </w:rPr>
        <w:t>海拔高度 2000米以下；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3．4电气间隙≥10mm；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3．5爬电距离≥14mm；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3．6介电性能50Hz、3.75kV/5s无击穿无闪络；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3．7母线槽内部导体极限温升</w:t>
      </w:r>
      <w:r>
        <w:rPr>
          <w:rFonts w:hint="eastAsia" w:ascii="宋体" w:hAnsi="宋体" w:cs="Arial"/>
          <w:b/>
          <w:sz w:val="24"/>
        </w:rPr>
        <w:t>≤70K</w:t>
      </w:r>
      <w:r>
        <w:rPr>
          <w:rFonts w:hint="eastAsia" w:ascii="宋体" w:hAnsi="宋体" w:cs="Arial"/>
          <w:sz w:val="24"/>
        </w:rPr>
        <w:t>；</w:t>
      </w:r>
    </w:p>
    <w:p>
      <w:pPr>
        <w:spacing w:line="360" w:lineRule="auto"/>
        <w:ind w:left="239" w:leftChars="114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3．8电压降：母线槽100米长功率因素为0.95时满负荷母线槽电压降不大于5%；</w:t>
      </w:r>
    </w:p>
    <w:p>
      <w:pPr>
        <w:spacing w:line="360" w:lineRule="auto"/>
        <w:ind w:left="239" w:leftChars="114"/>
        <w:rPr>
          <w:rFonts w:hint="default" w:ascii="宋体" w:hAnsi="宋体" w:cs="Arial"/>
          <w:sz w:val="24"/>
          <w:lang w:val="en-US"/>
        </w:rPr>
      </w:pPr>
      <w:r>
        <w:rPr>
          <w:rFonts w:hint="eastAsia" w:ascii="宋体" w:hAnsi="宋体" w:cs="Arial"/>
          <w:sz w:val="24"/>
        </w:rPr>
        <w:t>3．</w:t>
      </w:r>
      <w:r>
        <w:rPr>
          <w:rFonts w:hint="eastAsia" w:ascii="宋体" w:hAnsi="宋体" w:cs="Arial"/>
          <w:sz w:val="24"/>
          <w:lang w:val="en-US" w:eastAsia="zh-CN"/>
        </w:rPr>
        <w:t>9母线槽抗地震烈度</w:t>
      </w:r>
      <w:r>
        <w:rPr>
          <w:rFonts w:hint="eastAsia" w:ascii="宋体" w:hAnsi="宋体" w:cs="Arial"/>
          <w:sz w:val="24"/>
        </w:rPr>
        <w:t>≥</w:t>
      </w:r>
      <w:r>
        <w:rPr>
          <w:rFonts w:hint="eastAsia" w:ascii="宋体" w:hAnsi="宋体" w:cs="Arial"/>
          <w:sz w:val="24"/>
          <w:lang w:val="en-US" w:eastAsia="zh-CN"/>
        </w:rPr>
        <w:t>8烈度；</w:t>
      </w:r>
    </w:p>
    <w:p>
      <w:pPr>
        <w:spacing w:line="360" w:lineRule="auto"/>
        <w:ind w:firstLine="240" w:firstLineChars="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3．</w:t>
      </w:r>
      <w:r>
        <w:rPr>
          <w:rFonts w:hint="eastAsia" w:ascii="宋体" w:hAnsi="宋体" w:cs="Arial"/>
          <w:sz w:val="24"/>
          <w:lang w:val="en-US" w:eastAsia="zh-CN"/>
        </w:rPr>
        <w:t>10</w:t>
      </w:r>
      <w:r>
        <w:rPr>
          <w:rFonts w:hint="eastAsia" w:ascii="宋体" w:hAnsi="宋体" w:cs="Arial"/>
          <w:sz w:val="24"/>
        </w:rPr>
        <w:t>短路耐受强度Icw（kA）</w:t>
      </w:r>
    </w:p>
    <w:tbl>
      <w:tblPr>
        <w:tblStyle w:val="4"/>
        <w:tblW w:w="6900" w:type="dxa"/>
        <w:tblInd w:w="8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4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额定电流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A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432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额定短时耐受电流Icw（kA）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400A</w:t>
            </w:r>
            <w:r>
              <w:rPr>
                <w:rFonts w:hint="eastAsia" w:ascii="宋体" w:hAnsi="宋体" w:cs="Arial"/>
                <w:sz w:val="24"/>
              </w:rPr>
              <w:t>≤</w:t>
            </w:r>
            <w:r>
              <w:rPr>
                <w:rFonts w:hint="eastAsia" w:ascii="宋体" w:hAnsi="宋体"/>
                <w:sz w:val="24"/>
              </w:rPr>
              <w:t>I</w:t>
            </w:r>
            <w:r>
              <w:rPr>
                <w:rFonts w:ascii="宋体" w:hAnsi="宋体" w:cs="Arial"/>
                <w:sz w:val="24"/>
              </w:rPr>
              <w:t>＜</w:t>
            </w:r>
            <w:r>
              <w:rPr>
                <w:rFonts w:hint="eastAsia" w:ascii="宋体" w:hAnsi="宋体"/>
                <w:sz w:val="24"/>
              </w:rPr>
              <w:t>630A</w:t>
            </w:r>
          </w:p>
        </w:tc>
        <w:tc>
          <w:tcPr>
            <w:tcW w:w="432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≥35kA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630A</w:t>
            </w:r>
            <w:r>
              <w:rPr>
                <w:rFonts w:hint="eastAsia" w:ascii="宋体" w:hAnsi="宋体" w:cs="Arial"/>
                <w:sz w:val="24"/>
              </w:rPr>
              <w:t>≤</w:t>
            </w:r>
            <w:r>
              <w:rPr>
                <w:rFonts w:hint="eastAsia" w:ascii="宋体" w:hAnsi="宋体"/>
                <w:sz w:val="24"/>
              </w:rPr>
              <w:t>I</w:t>
            </w:r>
            <w:r>
              <w:rPr>
                <w:rFonts w:ascii="宋体" w:hAnsi="宋体" w:cs="Arial"/>
                <w:sz w:val="24"/>
              </w:rPr>
              <w:t>＜</w:t>
            </w:r>
            <w:r>
              <w:rPr>
                <w:rFonts w:hint="eastAsia" w:ascii="宋体" w:hAnsi="宋体"/>
                <w:sz w:val="24"/>
              </w:rPr>
              <w:t>1000A</w:t>
            </w:r>
          </w:p>
        </w:tc>
        <w:tc>
          <w:tcPr>
            <w:tcW w:w="432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≥50kA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1000A</w:t>
            </w:r>
            <w:r>
              <w:rPr>
                <w:rFonts w:hint="eastAsia" w:ascii="宋体" w:hAnsi="宋体" w:cs="Arial"/>
                <w:sz w:val="24"/>
              </w:rPr>
              <w:t>≤</w:t>
            </w:r>
            <w:r>
              <w:rPr>
                <w:rFonts w:hint="eastAsia" w:ascii="宋体" w:hAnsi="宋体"/>
                <w:sz w:val="24"/>
              </w:rPr>
              <w:t>I</w:t>
            </w:r>
            <w:r>
              <w:rPr>
                <w:rFonts w:ascii="宋体" w:hAnsi="宋体" w:cs="Arial"/>
                <w:sz w:val="24"/>
              </w:rPr>
              <w:t>＜</w:t>
            </w:r>
            <w:r>
              <w:rPr>
                <w:rFonts w:hint="eastAsia" w:ascii="宋体" w:hAnsi="宋体"/>
                <w:sz w:val="24"/>
              </w:rPr>
              <w:t>2000A</w:t>
            </w:r>
          </w:p>
        </w:tc>
        <w:tc>
          <w:tcPr>
            <w:tcW w:w="432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≥65kA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2500A</w:t>
            </w:r>
            <w:r>
              <w:rPr>
                <w:rFonts w:hint="eastAsia" w:ascii="宋体" w:hAnsi="宋体" w:cs="Arial"/>
                <w:sz w:val="24"/>
              </w:rPr>
              <w:t>≤</w:t>
            </w:r>
            <w:r>
              <w:rPr>
                <w:rFonts w:hint="eastAsia" w:ascii="宋体" w:hAnsi="宋体"/>
                <w:sz w:val="24"/>
              </w:rPr>
              <w:t>I</w:t>
            </w:r>
            <w:r>
              <w:rPr>
                <w:rFonts w:ascii="宋体" w:hAnsi="宋体" w:cs="Arial"/>
                <w:sz w:val="24"/>
              </w:rPr>
              <w:t>＜</w:t>
            </w: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000A</w:t>
            </w:r>
          </w:p>
        </w:tc>
        <w:tc>
          <w:tcPr>
            <w:tcW w:w="432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≥80kA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7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000A</w:t>
            </w:r>
            <w:r>
              <w:rPr>
                <w:rFonts w:hint="eastAsia" w:ascii="宋体" w:hAnsi="宋体" w:cs="Arial"/>
                <w:sz w:val="24"/>
              </w:rPr>
              <w:t>≤</w:t>
            </w:r>
            <w:r>
              <w:rPr>
                <w:rFonts w:hint="eastAsia" w:ascii="宋体" w:hAnsi="宋体"/>
                <w:sz w:val="24"/>
              </w:rPr>
              <w:t>I</w:t>
            </w:r>
            <w:r>
              <w:rPr>
                <w:rFonts w:ascii="宋体" w:hAnsi="宋体" w:cs="Arial"/>
                <w:sz w:val="24"/>
              </w:rPr>
              <w:t>＜</w:t>
            </w:r>
            <w:r>
              <w:rPr>
                <w:rFonts w:hint="eastAsia" w:ascii="宋体" w:hAnsi="宋体" w:cs="宋体"/>
                <w:sz w:val="24"/>
              </w:rPr>
              <w:t>55</w:t>
            </w:r>
            <w:r>
              <w:rPr>
                <w:rFonts w:hint="eastAsia" w:ascii="宋体" w:hAnsi="宋体"/>
                <w:sz w:val="24"/>
              </w:rPr>
              <w:t>00A</w:t>
            </w:r>
          </w:p>
        </w:tc>
        <w:tc>
          <w:tcPr>
            <w:tcW w:w="432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≥100kA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四、矿物质密集绝缘母线槽电气性能的基本参数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4．1</w:t>
      </w:r>
      <w:r>
        <w:rPr>
          <w:rFonts w:hint="eastAsia" w:ascii="宋体" w:hAnsi="宋体" w:eastAsia="宋体" w:cs="华文楷体"/>
          <w:sz w:val="24"/>
        </w:rPr>
        <w:t>额定工作电压AC690V±10%；</w:t>
      </w:r>
      <w:r>
        <w:rPr>
          <w:rFonts w:hint="eastAsia" w:ascii="宋体" w:hAnsi="宋体" w:eastAsia="宋体" w:cs="华文楷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华文楷体"/>
          <w:sz w:val="24"/>
        </w:rPr>
        <w:t>额定绝缘电压AC1000V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4．2额定工作频率 50</w:t>
      </w:r>
      <w:r>
        <w:rPr>
          <w:rFonts w:hint="eastAsia" w:ascii="宋体" w:hAnsi="宋体" w:cs="Arial"/>
          <w:sz w:val="24"/>
        </w:rPr>
        <w:t>Hz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4．3海拔高度 2000米以下；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4．4电气间隙≥10mm；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4．5爬电距离≥16mm；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4．6介电性能50</w:t>
      </w:r>
      <w:r>
        <w:rPr>
          <w:rFonts w:hint="eastAsia" w:ascii="宋体" w:hAnsi="宋体" w:cs="Arial"/>
          <w:sz w:val="24"/>
        </w:rPr>
        <w:t>Hz、</w:t>
      </w:r>
      <w:r>
        <w:rPr>
          <w:rFonts w:hint="eastAsia" w:ascii="宋体" w:hAnsi="宋体" w:eastAsia="宋体" w:cs="宋体"/>
          <w:sz w:val="24"/>
        </w:rPr>
        <w:t>2.5</w:t>
      </w:r>
      <w:r>
        <w:rPr>
          <w:rFonts w:hint="eastAsia" w:ascii="宋体" w:hAnsi="宋体" w:cs="Arial"/>
          <w:sz w:val="24"/>
        </w:rPr>
        <w:t>kV/5s</w:t>
      </w:r>
      <w:r>
        <w:rPr>
          <w:rFonts w:hint="eastAsia" w:ascii="宋体" w:hAnsi="宋体" w:eastAsia="宋体" w:cs="宋体"/>
          <w:sz w:val="24"/>
        </w:rPr>
        <w:t>无击穿、无闪络；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4．7</w:t>
      </w:r>
      <w:r>
        <w:rPr>
          <w:rFonts w:hint="eastAsia" w:ascii="宋体" w:hAnsi="宋体"/>
          <w:sz w:val="24"/>
        </w:rPr>
        <w:t>矿物质密集绝缘母线槽</w:t>
      </w:r>
      <w:r>
        <w:rPr>
          <w:rFonts w:hint="eastAsia" w:ascii="宋体" w:hAnsi="宋体" w:eastAsia="宋体" w:cs="宋体"/>
          <w:sz w:val="24"/>
        </w:rPr>
        <w:t>通过额定电流长期运行极限温升内部导体</w:t>
      </w:r>
      <w:r>
        <w:rPr>
          <w:rFonts w:hint="eastAsia" w:ascii="宋体" w:hAnsi="宋体" w:eastAsia="宋体" w:cs="宋体"/>
          <w:b/>
          <w:sz w:val="24"/>
        </w:rPr>
        <w:t>≤90K</w:t>
      </w:r>
      <w:r>
        <w:rPr>
          <w:rFonts w:hint="eastAsia" w:ascii="宋体" w:hAnsi="宋体" w:eastAsia="宋体" w:cs="宋体"/>
          <w:sz w:val="24"/>
        </w:rPr>
        <w:t>，外壳极限温升≤55K；</w:t>
      </w:r>
    </w:p>
    <w:p>
      <w:pPr>
        <w:spacing w:line="360" w:lineRule="auto"/>
        <w:ind w:left="239" w:leftChars="114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4．8电压降：母线槽全长功率因素为0.95时满负荷母线槽：电压降不大于5%；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4．9短路耐受强度Icw（kA）</w:t>
      </w:r>
    </w:p>
    <w:tbl>
      <w:tblPr>
        <w:tblStyle w:val="4"/>
        <w:tblW w:w="7260" w:type="dxa"/>
        <w:tblInd w:w="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额定电流（A）</w:t>
            </w:r>
          </w:p>
        </w:tc>
        <w:tc>
          <w:tcPr>
            <w:tcW w:w="3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额定短时耐受电流Icw（kA）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630A≤I＜1600A</w:t>
            </w:r>
          </w:p>
        </w:tc>
        <w:tc>
          <w:tcPr>
            <w:tcW w:w="3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≥30kA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1600A≤I≤2500A</w:t>
            </w:r>
          </w:p>
        </w:tc>
        <w:tc>
          <w:tcPr>
            <w:tcW w:w="3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≥65kA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2500A以上</w:t>
            </w:r>
          </w:p>
        </w:tc>
        <w:tc>
          <w:tcPr>
            <w:tcW w:w="39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＞80kA</w:t>
            </w:r>
          </w:p>
        </w:tc>
      </w:tr>
    </w:tbl>
    <w:p>
      <w:pPr>
        <w:spacing w:line="360" w:lineRule="auto"/>
        <w:rPr>
          <w:rFonts w:ascii="宋体" w:hAnsi="宋体" w:eastAsia="宋体" w:cs="华文楷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4．10</w:t>
      </w:r>
      <w:r>
        <w:rPr>
          <w:rFonts w:hint="eastAsia" w:ascii="宋体" w:hAnsi="宋体"/>
          <w:sz w:val="24"/>
        </w:rPr>
        <w:t>矿物质密集绝缘母线槽</w:t>
      </w:r>
      <w:r>
        <w:rPr>
          <w:rFonts w:hint="eastAsia" w:ascii="宋体" w:hAnsi="宋体" w:eastAsia="宋体" w:cs="宋体"/>
          <w:sz w:val="24"/>
        </w:rPr>
        <w:t>耐火性能，在</w:t>
      </w:r>
      <w:r>
        <w:rPr>
          <w:rFonts w:hint="eastAsia" w:ascii="宋体" w:hAnsi="宋体" w:eastAsia="宋体" w:cs="宋体"/>
          <w:b/>
          <w:bCs/>
          <w:sz w:val="24"/>
        </w:rPr>
        <w:t>950</w:t>
      </w:r>
      <w:r>
        <w:rPr>
          <w:rFonts w:hint="eastAsia" w:ascii="宋体" w:hAnsi="宋体"/>
          <w:b/>
          <w:bCs/>
          <w:sz w:val="24"/>
        </w:rPr>
        <w:t>℃</w:t>
      </w:r>
      <w:r>
        <w:rPr>
          <w:rFonts w:hint="eastAsia" w:ascii="宋体" w:hAnsi="宋体" w:eastAsia="宋体" w:cs="宋体"/>
          <w:sz w:val="24"/>
        </w:rPr>
        <w:t>的火焰条件下持续供电不少于</w:t>
      </w:r>
      <w:r>
        <w:rPr>
          <w:rFonts w:hint="eastAsia" w:ascii="宋体" w:hAnsi="宋体" w:eastAsia="宋体" w:cs="宋体"/>
          <w:b/>
          <w:bCs/>
          <w:sz w:val="24"/>
        </w:rPr>
        <w:t>180min电路完整性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华文楷体"/>
          <w:sz w:val="24"/>
        </w:rPr>
        <w:t>并通过中国质量认证，符合国标GB/T 7251.6-2015在着火条件下电路完整性的要求。按GB/T 19216（等同于IEC 60331）线路完整性进行试验，供火温度</w:t>
      </w:r>
      <w:r>
        <w:rPr>
          <w:rFonts w:hint="eastAsia" w:ascii="宋体" w:hAnsi="宋体" w:eastAsia="宋体" w:cs="华文楷体"/>
          <w:b/>
          <w:bCs/>
          <w:sz w:val="24"/>
        </w:rPr>
        <w:t>950℃</w:t>
      </w:r>
      <w:r>
        <w:rPr>
          <w:rFonts w:hint="eastAsia" w:ascii="宋体" w:hAnsi="宋体" w:eastAsia="宋体" w:cs="华文楷体"/>
          <w:sz w:val="24"/>
        </w:rPr>
        <w:t>，供火时间为</w:t>
      </w:r>
      <w:r>
        <w:rPr>
          <w:rFonts w:hint="eastAsia" w:ascii="宋体" w:hAnsi="宋体" w:eastAsia="宋体" w:cs="华文楷体"/>
          <w:b/>
          <w:bCs/>
          <w:sz w:val="24"/>
        </w:rPr>
        <w:t>180min</w:t>
      </w:r>
      <w:r>
        <w:rPr>
          <w:rFonts w:hint="eastAsia" w:ascii="宋体" w:hAnsi="宋体" w:eastAsia="宋体" w:cs="华文楷体"/>
          <w:sz w:val="24"/>
        </w:rPr>
        <w:t>。并提供相关联的国家权威质量监督检验中心的耐火性能报告，以及CQC认证证书和型式试验报告的复印件，开标时并提供原件审核。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五、矿物质密集绝缘母线槽材料要求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5．1母线槽内导体及搭接导体采用T2电解铜作为导体材料，轧制成TMY电工硬铜排，且铜的纯度达到99.90%以上，导电率</w:t>
      </w:r>
      <w:r>
        <w:rPr>
          <w:rFonts w:hint="eastAsia" w:ascii="宋体" w:hAnsi="宋体"/>
          <w:sz w:val="24"/>
          <w:lang w:eastAsia="zh-CN"/>
        </w:rPr>
        <w:t>97%</w:t>
      </w:r>
      <w:r>
        <w:rPr>
          <w:rFonts w:hint="eastAsia" w:ascii="宋体" w:hAnsi="宋体"/>
          <w:sz w:val="24"/>
        </w:rPr>
        <w:t>IACS以上，</w:t>
      </w:r>
      <w:r>
        <w:rPr>
          <w:rFonts w:hint="eastAsia" w:ascii="宋体" w:hAnsi="宋体"/>
          <w:sz w:val="24"/>
          <w:lang w:val="en-US" w:eastAsia="zh-CN"/>
        </w:rPr>
        <w:t>回路</w:t>
      </w:r>
      <w:r>
        <w:rPr>
          <w:rFonts w:hint="eastAsia" w:ascii="宋体" w:hAnsi="宋体"/>
          <w:sz w:val="24"/>
        </w:rPr>
        <w:t>电阻率≤0.01777Ω·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/m；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5．2所有绝缘材料采用耐温超过950℃以上的耐高温绝缘材料；</w:t>
      </w:r>
    </w:p>
    <w:p>
      <w:pPr>
        <w:spacing w:line="360" w:lineRule="auto"/>
        <w:ind w:firstLine="240" w:firstLineChars="1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5．3为了响应国家节能减排政策，加强环境保护；母线槽的外壳、插接箱外壳、始端箱等，应全部选用</w:t>
      </w:r>
      <w:r>
        <w:rPr>
          <w:rFonts w:hint="eastAsia" w:ascii="宋体" w:hAnsi="宋体"/>
          <w:sz w:val="24"/>
          <w:lang w:val="en-US" w:eastAsia="zh-CN"/>
        </w:rPr>
        <w:t>镀锌板</w:t>
      </w:r>
      <w:r>
        <w:rPr>
          <w:rFonts w:hint="eastAsia" w:ascii="宋体" w:hAnsi="宋体"/>
          <w:sz w:val="24"/>
        </w:rPr>
        <w:t>或彩涂钢板外壳，侧板要有加强筋以确保机械强度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六、密集母线槽材料要求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6．1母线槽内导体及搭接导体采用T2电解铜作为导体材料，轧制成TMY电工硬铜排，且铜的纯度达到99.90%以上，导电率</w:t>
      </w:r>
      <w:r>
        <w:rPr>
          <w:rFonts w:hint="eastAsia" w:ascii="宋体" w:hAnsi="宋体"/>
          <w:sz w:val="24"/>
          <w:lang w:eastAsia="zh-CN"/>
        </w:rPr>
        <w:t>97%</w:t>
      </w:r>
      <w:r>
        <w:rPr>
          <w:rFonts w:hint="eastAsia" w:ascii="宋体" w:hAnsi="宋体"/>
          <w:sz w:val="24"/>
        </w:rPr>
        <w:t>IACS以上，</w:t>
      </w:r>
      <w:r>
        <w:rPr>
          <w:rFonts w:hint="eastAsia" w:ascii="宋体" w:hAnsi="宋体"/>
          <w:sz w:val="24"/>
          <w:lang w:val="en-US" w:eastAsia="zh-CN"/>
        </w:rPr>
        <w:t>回路</w:t>
      </w:r>
      <w:r>
        <w:rPr>
          <w:rFonts w:hint="eastAsia" w:ascii="宋体" w:hAnsi="宋体"/>
          <w:sz w:val="24"/>
        </w:rPr>
        <w:t>电阻率≤0.01777Ω·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m</w:t>
      </w:r>
      <w:r>
        <w:rPr>
          <w:rFonts w:hint="eastAsia" w:ascii="宋体" w:hAnsi="宋体"/>
          <w:sz w:val="24"/>
          <w:vertAlign w:val="superscript"/>
        </w:rPr>
        <w:t>2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/m；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6．2所有绝缘材料采用优质阻燃聚脂薄膜，全长成型包扎，绝缘耐压≥3.75kV/1min，耐热等级为B级（≥130℃）；</w:t>
      </w:r>
    </w:p>
    <w:p>
      <w:pPr>
        <w:spacing w:line="360" w:lineRule="auto"/>
        <w:ind w:firstLine="240" w:firstLineChars="100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6．3为了响应国家节能减排政策，加强环境保护；母线槽的外壳、插接箱外壳、始端箱等，应全部选用</w:t>
      </w:r>
      <w:r>
        <w:rPr>
          <w:rFonts w:hint="eastAsia" w:ascii="宋体" w:hAnsi="宋体"/>
          <w:sz w:val="24"/>
          <w:lang w:val="en-US" w:eastAsia="zh-CN"/>
        </w:rPr>
        <w:t>镀锌板</w:t>
      </w:r>
      <w:r>
        <w:rPr>
          <w:rFonts w:hint="eastAsia" w:ascii="宋体" w:hAnsi="宋体"/>
          <w:sz w:val="24"/>
        </w:rPr>
        <w:t>或彩涂钢板外壳，侧板要有加强筋以确保机械强度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七、密集</w:t>
      </w:r>
      <w:r>
        <w:rPr>
          <w:rFonts w:ascii="宋体" w:hAnsi="宋体"/>
          <w:b/>
          <w:sz w:val="24"/>
        </w:rPr>
        <w:t>母线槽最小相导体</w:t>
      </w:r>
      <w:r>
        <w:rPr>
          <w:rFonts w:hint="eastAsia" w:ascii="宋体" w:hAnsi="宋体"/>
          <w:b/>
          <w:sz w:val="24"/>
        </w:rPr>
        <w:t>截面积一览表</w:t>
      </w:r>
    </w:p>
    <w:p>
      <w:pPr>
        <w:spacing w:line="360" w:lineRule="auto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密集普通母线极限温升</w:t>
      </w:r>
      <w:r>
        <w:rPr>
          <w:rFonts w:hint="eastAsia" w:ascii="宋体" w:hAnsi="宋体" w:cs="宋体"/>
          <w:b/>
          <w:sz w:val="24"/>
        </w:rPr>
        <w:t>≤70K、</w:t>
      </w:r>
      <w:r>
        <w:rPr>
          <w:rFonts w:hint="eastAsia" w:ascii="宋体" w:hAnsi="宋体" w:cs="宋体"/>
          <w:sz w:val="24"/>
        </w:rPr>
        <w:t>矿物质密集绝缘母线（耐火母线）极限温升</w:t>
      </w:r>
      <w:r>
        <w:rPr>
          <w:rFonts w:hint="eastAsia" w:ascii="宋体" w:hAnsi="宋体" w:cs="宋体"/>
          <w:b/>
          <w:sz w:val="24"/>
        </w:rPr>
        <w:t>≤90K</w:t>
      </w:r>
      <w:r>
        <w:rPr>
          <w:rFonts w:hint="eastAsia" w:ascii="宋体" w:hAnsi="宋体" w:cs="宋体"/>
          <w:sz w:val="24"/>
        </w:rPr>
        <w:t>：最小</w:t>
      </w:r>
      <w:r>
        <w:rPr>
          <w:rFonts w:hint="eastAsia" w:ascii="宋体" w:hAnsi="宋体" w:cs="宋体"/>
          <w:b w:val="0"/>
          <w:bCs/>
          <w:sz w:val="24"/>
        </w:rPr>
        <w:t>相导</w:t>
      </w:r>
      <w:r>
        <w:rPr>
          <w:rFonts w:hint="eastAsia" w:ascii="宋体" w:hAnsi="宋体" w:cs="宋体"/>
          <w:sz w:val="24"/>
        </w:rPr>
        <w:t>体（铜排截面积）：</w:t>
      </w:r>
    </w:p>
    <w:tbl>
      <w:tblPr>
        <w:tblStyle w:val="4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837"/>
        <w:gridCol w:w="1830"/>
        <w:gridCol w:w="180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电流等级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导体厚度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3mm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导体厚度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4mm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导体厚度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5mm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)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导体厚度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6mm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1650mm²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1833mm²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2037mm²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2260mm²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1380mm²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1533mm²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1703mm²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1890mm²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3200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(3150)</w:t>
            </w:r>
            <w:r>
              <w:rPr>
                <w:rFonts w:hint="eastAsia" w:ascii="宋体" w:hAnsi="宋体" w:cs="宋体"/>
                <w:sz w:val="24"/>
              </w:rPr>
              <w:t>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1080mm²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1200mm²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1333mm²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1479mm²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816mm²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907mm²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1007mm²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1117mm²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690mm²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767mm²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852mm²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945mm²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531mm²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590mm²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655mm²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727mm²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1250A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405mm²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450mm²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554mm²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291mm²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316mm²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354mm²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388mm²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228mm²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245mm²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271mm²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296mm²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630A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171mm²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182mm²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201mm²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219mm²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130mm²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150mm²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160mm²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400A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105mm²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111mm²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120mm²</w:t>
            </w:r>
          </w:p>
        </w:tc>
        <w:tc>
          <w:tcPr>
            <w:tcW w:w="18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133mm²</w:t>
            </w:r>
          </w:p>
        </w:tc>
      </w:tr>
    </w:tbl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如果导体厚度不是整数，取上下厚度截面积的比例值。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八、密集母线槽本体要求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8.1母线槽的本体连接器，弯头，分接单元防护等级，母线槽要求达到IP65；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8.2极限温升：母线槽本体内导体、插接口，及连接器≤70K，外壳≤55K，并提供每个电流温升试验报告；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8.3母线槽为三相五线制（TN-S系统），N线与相线导体截面至少等同，PE线不少于相线50%的等效截面积；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8.4母线槽及插接口处全长采用密集型，插接口空气型，以防插接口温升过高；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8.5母线槽的始端PE要与总接地网做等电位连接(MEB)。等电连接的地网端的总疏散不少于PE线的等效截面积。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8.6 母线槽的金属外壳或PE线30米内，应重复做等电位接地（SEB），接地的疏散能力不少于PE的等效截面积。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8.7母线槽保护系统：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8．7．1母线槽每条回路、每个电流规格设置一套三相四线的测温仪，检测连接器的导体温度及外壳电压，测温仪具有有线和无线双功能。</w:t>
      </w:r>
    </w:p>
    <w:p>
      <w:pPr>
        <w:spacing w:line="360" w:lineRule="auto"/>
        <w:ind w:left="239" w:leftChars="11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8．7．2测控系统的主机有双路信号输出：一路超温报警信号，一路超极限温度信号切断母线始端开关。输出超温预报警信号及超极限温度时切断总开关，以及单相对地保护确保母线系统安全。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九、插接箱及插接口的技术要求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9．1插接口处铜导体密集型结构；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9．2插接口导体电气间隙≥15mm；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9．3爬电距离≥18mm；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9．4插接口极限温升≤70K；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9．5插接口要有防反插功能；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9．6所有插接口带有安全防护门，防护等级不低于IP54；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9．7插接箱外壳采用优质镀锌板或铝合金材料；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9．8插接箱带机构联锁装置，开关在合闸位置时无法插拔功能。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十、连接器</w:t>
      </w:r>
    </w:p>
    <w:p>
      <w:pPr>
        <w:spacing w:line="360" w:lineRule="auto"/>
        <w:ind w:left="72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10.1双导体母线大电流母线槽，每相为双导排时，每个连接器的连接导体片必须同时连接两块导电排，以防电流通过不均以及造成回流；</w:t>
      </w:r>
    </w:p>
    <w:p>
      <w:pPr>
        <w:spacing w:line="360" w:lineRule="auto"/>
        <w:ind w:left="719" w:leftChars="114" w:hanging="480" w:hanging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10.2 连接器自动伸缩功能：每个连接器必须有自动伸缩功能，伸缩长度5mm～15mm；</w:t>
      </w:r>
    </w:p>
    <w:p>
      <w:pPr>
        <w:spacing w:line="360" w:lineRule="auto"/>
        <w:ind w:left="72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10.3 连接器防脱离结构：每个连接器必须有防脱结构，以防止安装或伸缩而被拉断；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10.4 连接器的连接导体穿越螺杆时，需要冲孔而减少过流量，为保证载流量，连接导体未冲孔前不小于本体导体的两倍截面积； 冲孔后不小于本体1.3倍的截面积；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10.5 母线本体便于安装，本体导体不允许有冲孔，以防接触面减少而发热；</w:t>
      </w:r>
    </w:p>
    <w:p>
      <w:pPr>
        <w:spacing w:line="360" w:lineRule="auto"/>
        <w:ind w:left="720" w:hanging="720" w:hanging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10.6 连接器的各部位必须要有全密封措施，防护等级要达到与本体相同等级IP65，（提供样品验证）；</w:t>
      </w:r>
    </w:p>
    <w:p>
      <w:pPr>
        <w:spacing w:line="360" w:lineRule="auto"/>
        <w:ind w:left="719" w:leftChars="114" w:hanging="480" w:hanging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10.7导体端部平面应无毛刺、无凹凸痕迹。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/>
          <w:b/>
          <w:sz w:val="24"/>
        </w:rPr>
        <w:t>十一、母线槽的始端节(进线节)</w:t>
      </w:r>
      <w:r>
        <w:rPr>
          <w:rFonts w:ascii="宋体" w:hAnsi="宋体"/>
          <w:b/>
          <w:sz w:val="24"/>
        </w:rPr>
        <w:cr/>
      </w:r>
      <w:r>
        <w:rPr>
          <w:rFonts w:hint="eastAsia" w:ascii="宋体" w:hAnsi="宋体" w:cs="宋体"/>
          <w:sz w:val="24"/>
        </w:rPr>
        <w:t xml:space="preserve">  11.1  母线槽的导体</w:t>
      </w:r>
      <w:r>
        <w:rPr>
          <w:rFonts w:hint="eastAsia" w:ascii="宋体" w:hAnsi="宋体"/>
          <w:sz w:val="24"/>
        </w:rPr>
        <w:t>薄</w:t>
      </w:r>
      <w:r>
        <w:rPr>
          <w:rFonts w:hint="eastAsia" w:ascii="宋体" w:hAnsi="宋体" w:cs="宋体"/>
          <w:sz w:val="24"/>
        </w:rPr>
        <w:t>而宽，变压器、配电柜的导体厚且窄，为了保证短路强度和载流量。母线槽的始端节(进线节)内把母线槽本体</w:t>
      </w:r>
      <w:r>
        <w:rPr>
          <w:rFonts w:hint="eastAsia" w:ascii="宋体" w:hAnsi="宋体"/>
          <w:sz w:val="24"/>
        </w:rPr>
        <w:t>薄</w:t>
      </w:r>
      <w:r>
        <w:rPr>
          <w:rFonts w:hint="eastAsia" w:ascii="宋体" w:hAnsi="宋体" w:cs="宋体"/>
          <w:sz w:val="24"/>
        </w:rPr>
        <w:t>排转变成厚排引入始端箱（进线箱）内。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11.2 搭接导体要求：厚导电排采用纯电解铜，导电率不少于</w:t>
      </w:r>
      <w:r>
        <w:rPr>
          <w:rFonts w:hint="eastAsia" w:ascii="宋体" w:hAnsi="宋体" w:cs="宋体"/>
          <w:sz w:val="24"/>
          <w:lang w:eastAsia="zh-CN"/>
        </w:rPr>
        <w:t>97%</w:t>
      </w:r>
      <w:r>
        <w:rPr>
          <w:rFonts w:hint="eastAsia" w:ascii="宋体" w:hAnsi="宋体" w:cs="宋体"/>
          <w:sz w:val="24"/>
        </w:rPr>
        <w:t>IACS，导体的截面积应满足载流量，搭接导体长度应小于60公分。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11.3母线槽与变压器、配电柜、发电机连接，应全部采用T式 的始端节(进线节) ，严禁采用爪式的始端节(进线节)。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11.4</w:t>
      </w:r>
      <w:r>
        <w:rPr>
          <w:rFonts w:hint="eastAsia" w:ascii="宋体" w:hAnsi="宋体"/>
          <w:sz w:val="24"/>
        </w:rPr>
        <w:t>母线槽与配电柜连接采用T2电解铜轧成TMY铜排表面镀银或镀锡。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十二、过渡连接/跨接及安装支架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12.1 母线槽与变压器连接采用软连接表面镀银或镀锡；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12.2 垂直安装要配弹簧支架，调节距离不少于5公分，支架底座要采用槽钢，要有足够的强度；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12.3 吊架采用角钢热镀锌，该吊架要有调节功能。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十三、产品送样及资料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13.1要求厂家针对供货项目的设计技术要求送全部样品，包括：两段连接好的母线槽样品和插接开关箱的样品。样品和对应电流规格的试验报告比对,应与CQC型式试验报告一致，并将样品封存；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13.2各投标厂家在开标日，提供有关资料及CQC型式试验报告和温升报告的原件核对验证，复印件作为来货检验依据；</w:t>
      </w:r>
    </w:p>
    <w:p>
      <w:pPr>
        <w:spacing w:line="360" w:lineRule="auto"/>
        <w:ind w:left="840" w:hanging="840" w:hanging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13.3在投标时每个企业必须提供国家级的每个电流的温升试验报告。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十四、质量管理及验收</w:t>
      </w:r>
    </w:p>
    <w:p>
      <w:pPr>
        <w:spacing w:line="360" w:lineRule="auto"/>
        <w:ind w:firstLine="480" w:firstLineChars="200"/>
        <w:jc w:val="left"/>
        <w:outlineLvl w:val="2"/>
      </w:pPr>
      <w:r>
        <w:rPr>
          <w:rFonts w:hint="eastAsia" w:ascii="宋体" w:hAnsi="宋体"/>
          <w:sz w:val="24"/>
        </w:rPr>
        <w:t>工程验收按照GB 50303-2015《建筑电气工程施工质量验收规范》，该规范内容没有的按照T/CECS 170-2017《低压母线槽应用技术规程》。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1" w:name="_Toc1573"/>
      <w:r>
        <w:rPr>
          <w:rFonts w:hint="eastAsia" w:ascii="宋体" w:hAnsi="宋体"/>
          <w:sz w:val="24"/>
        </w:rPr>
        <w:t>14.1安装前的质量控制，按照T/CECS 170-2017《低压母线槽应用技术规程》6.1.1条和6.1.2条实施；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2" w:name="_Toc15967"/>
      <w:r>
        <w:rPr>
          <w:rFonts w:hint="eastAsia" w:ascii="宋体" w:hAnsi="宋体"/>
          <w:sz w:val="24"/>
        </w:rPr>
        <w:t>14.2进场检验</w:t>
      </w:r>
      <w:bookmarkEnd w:id="2"/>
      <w:r>
        <w:rPr>
          <w:rFonts w:hint="eastAsia" w:ascii="宋体" w:hAnsi="宋体"/>
          <w:sz w:val="24"/>
        </w:rPr>
        <w:t xml:space="preserve">应按照T/CECS 170-2017《低压母线槽应用技术规程》  6.1.3条实施；    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14.3母线槽工程检测</w:t>
      </w:r>
      <w:bookmarkStart w:id="3" w:name="_Toc6924"/>
      <w:r>
        <w:rPr>
          <w:rFonts w:hint="eastAsia" w:ascii="宋体" w:hAnsi="宋体"/>
          <w:sz w:val="24"/>
        </w:rPr>
        <w:t>及验收，按照T/CECS 17</w:t>
      </w:r>
      <w:bookmarkStart w:id="4" w:name="_GoBack"/>
      <w:bookmarkEnd w:id="4"/>
      <w:r>
        <w:rPr>
          <w:rFonts w:hint="eastAsia" w:ascii="宋体" w:hAnsi="宋体"/>
          <w:sz w:val="24"/>
        </w:rPr>
        <w:t>0-2017《低压母线槽应用技术规程》7.2节和7.3节实施。</w:t>
      </w:r>
      <w:bookmarkEnd w:id="1"/>
      <w:bookmarkEnd w:id="3"/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0F5E59"/>
    <w:rsid w:val="0000634F"/>
    <w:rsid w:val="00027B31"/>
    <w:rsid w:val="00050700"/>
    <w:rsid w:val="000D204F"/>
    <w:rsid w:val="001672A7"/>
    <w:rsid w:val="001A48F3"/>
    <w:rsid w:val="001A75CD"/>
    <w:rsid w:val="00250DD4"/>
    <w:rsid w:val="00253650"/>
    <w:rsid w:val="002C5AF4"/>
    <w:rsid w:val="002E47FE"/>
    <w:rsid w:val="00355181"/>
    <w:rsid w:val="00371F5B"/>
    <w:rsid w:val="003A498D"/>
    <w:rsid w:val="004467EC"/>
    <w:rsid w:val="00473CAB"/>
    <w:rsid w:val="004B5E33"/>
    <w:rsid w:val="00507399"/>
    <w:rsid w:val="00521859"/>
    <w:rsid w:val="005E294F"/>
    <w:rsid w:val="00654B92"/>
    <w:rsid w:val="00683A46"/>
    <w:rsid w:val="006A1F57"/>
    <w:rsid w:val="006A7599"/>
    <w:rsid w:val="006D76F9"/>
    <w:rsid w:val="00715FB7"/>
    <w:rsid w:val="00774E2F"/>
    <w:rsid w:val="00784CA7"/>
    <w:rsid w:val="007B3875"/>
    <w:rsid w:val="007D713B"/>
    <w:rsid w:val="0087038B"/>
    <w:rsid w:val="00874E0B"/>
    <w:rsid w:val="008B6CD5"/>
    <w:rsid w:val="008D254A"/>
    <w:rsid w:val="008F6EE0"/>
    <w:rsid w:val="00903D3D"/>
    <w:rsid w:val="0098255D"/>
    <w:rsid w:val="009C1CC9"/>
    <w:rsid w:val="00AE0753"/>
    <w:rsid w:val="00AE358E"/>
    <w:rsid w:val="00B0075C"/>
    <w:rsid w:val="00B150CD"/>
    <w:rsid w:val="00B42767"/>
    <w:rsid w:val="00BA318E"/>
    <w:rsid w:val="00BD39B9"/>
    <w:rsid w:val="00D22087"/>
    <w:rsid w:val="00D34787"/>
    <w:rsid w:val="00D63AA6"/>
    <w:rsid w:val="00D83539"/>
    <w:rsid w:val="00DB69BB"/>
    <w:rsid w:val="00DF6739"/>
    <w:rsid w:val="00E74E81"/>
    <w:rsid w:val="00EF14B0"/>
    <w:rsid w:val="00F05BBA"/>
    <w:rsid w:val="00F15AAF"/>
    <w:rsid w:val="00F24EBD"/>
    <w:rsid w:val="00F33C36"/>
    <w:rsid w:val="00F57CAA"/>
    <w:rsid w:val="00F97B1F"/>
    <w:rsid w:val="00FD1FF6"/>
    <w:rsid w:val="00FD74DF"/>
    <w:rsid w:val="00FE714B"/>
    <w:rsid w:val="00FF609A"/>
    <w:rsid w:val="02025748"/>
    <w:rsid w:val="02F94811"/>
    <w:rsid w:val="03BD5AE4"/>
    <w:rsid w:val="055D3D3D"/>
    <w:rsid w:val="073360BD"/>
    <w:rsid w:val="0AD17C8D"/>
    <w:rsid w:val="0B735702"/>
    <w:rsid w:val="0C481C0C"/>
    <w:rsid w:val="0E05799B"/>
    <w:rsid w:val="0F1C364F"/>
    <w:rsid w:val="0FE271A7"/>
    <w:rsid w:val="12C61F8E"/>
    <w:rsid w:val="12CB2544"/>
    <w:rsid w:val="12E3308D"/>
    <w:rsid w:val="144E09DA"/>
    <w:rsid w:val="14B922F8"/>
    <w:rsid w:val="155D371B"/>
    <w:rsid w:val="15875F52"/>
    <w:rsid w:val="164125A5"/>
    <w:rsid w:val="169C0B8D"/>
    <w:rsid w:val="170F3C64"/>
    <w:rsid w:val="18703B22"/>
    <w:rsid w:val="19733961"/>
    <w:rsid w:val="19E62497"/>
    <w:rsid w:val="1B2A649D"/>
    <w:rsid w:val="1D5276FB"/>
    <w:rsid w:val="1F354C71"/>
    <w:rsid w:val="217032EF"/>
    <w:rsid w:val="21E73D07"/>
    <w:rsid w:val="24EA0D55"/>
    <w:rsid w:val="250A3A14"/>
    <w:rsid w:val="252E252B"/>
    <w:rsid w:val="27133AE9"/>
    <w:rsid w:val="27322247"/>
    <w:rsid w:val="28026961"/>
    <w:rsid w:val="2894049F"/>
    <w:rsid w:val="296354B8"/>
    <w:rsid w:val="29B742A1"/>
    <w:rsid w:val="2A0D1F5C"/>
    <w:rsid w:val="2A0F5E59"/>
    <w:rsid w:val="2A545882"/>
    <w:rsid w:val="2A5C2E3D"/>
    <w:rsid w:val="2D0B6A9F"/>
    <w:rsid w:val="2E095288"/>
    <w:rsid w:val="2E526ABA"/>
    <w:rsid w:val="2E536EC1"/>
    <w:rsid w:val="2EBD1821"/>
    <w:rsid w:val="31565CF4"/>
    <w:rsid w:val="31B163D9"/>
    <w:rsid w:val="33AD45CC"/>
    <w:rsid w:val="33ED2A1B"/>
    <w:rsid w:val="340A3E1F"/>
    <w:rsid w:val="34BE4C79"/>
    <w:rsid w:val="35076310"/>
    <w:rsid w:val="350F364A"/>
    <w:rsid w:val="35E2731F"/>
    <w:rsid w:val="37057696"/>
    <w:rsid w:val="37E0042D"/>
    <w:rsid w:val="38CF02DA"/>
    <w:rsid w:val="3B6776D4"/>
    <w:rsid w:val="3BC517C2"/>
    <w:rsid w:val="3D016342"/>
    <w:rsid w:val="3D244E83"/>
    <w:rsid w:val="3D6418CE"/>
    <w:rsid w:val="3F751A26"/>
    <w:rsid w:val="3FCB2D5B"/>
    <w:rsid w:val="3FE71217"/>
    <w:rsid w:val="3FF629F0"/>
    <w:rsid w:val="40B05086"/>
    <w:rsid w:val="41391F47"/>
    <w:rsid w:val="423544BC"/>
    <w:rsid w:val="42733236"/>
    <w:rsid w:val="44E328F5"/>
    <w:rsid w:val="4526596D"/>
    <w:rsid w:val="48492DFC"/>
    <w:rsid w:val="48B77059"/>
    <w:rsid w:val="493F0316"/>
    <w:rsid w:val="49BA7464"/>
    <w:rsid w:val="4A1277D9"/>
    <w:rsid w:val="4A203387"/>
    <w:rsid w:val="4ADA178B"/>
    <w:rsid w:val="4B182BCB"/>
    <w:rsid w:val="4C4C69D6"/>
    <w:rsid w:val="4DB27846"/>
    <w:rsid w:val="4E2E6726"/>
    <w:rsid w:val="4E742810"/>
    <w:rsid w:val="4EFE70B4"/>
    <w:rsid w:val="4FDE363D"/>
    <w:rsid w:val="51BF0246"/>
    <w:rsid w:val="5220580F"/>
    <w:rsid w:val="53E73393"/>
    <w:rsid w:val="560C77D2"/>
    <w:rsid w:val="56F05BD6"/>
    <w:rsid w:val="5E012FF8"/>
    <w:rsid w:val="5E1E4546"/>
    <w:rsid w:val="5F9B2897"/>
    <w:rsid w:val="604C0EF7"/>
    <w:rsid w:val="60965403"/>
    <w:rsid w:val="612A5F12"/>
    <w:rsid w:val="61500400"/>
    <w:rsid w:val="642807FA"/>
    <w:rsid w:val="654C7BEB"/>
    <w:rsid w:val="65E51041"/>
    <w:rsid w:val="67925388"/>
    <w:rsid w:val="68E34B0E"/>
    <w:rsid w:val="6962545D"/>
    <w:rsid w:val="6B3E1D84"/>
    <w:rsid w:val="6BF96EEB"/>
    <w:rsid w:val="6CA351A2"/>
    <w:rsid w:val="6DCF13B9"/>
    <w:rsid w:val="6DD62A63"/>
    <w:rsid w:val="7250362C"/>
    <w:rsid w:val="725E4C98"/>
    <w:rsid w:val="72B00C22"/>
    <w:rsid w:val="7325084E"/>
    <w:rsid w:val="74450963"/>
    <w:rsid w:val="75356873"/>
    <w:rsid w:val="78CB7931"/>
    <w:rsid w:val="7B841A35"/>
    <w:rsid w:val="7C2406C5"/>
    <w:rsid w:val="7C3112D0"/>
    <w:rsid w:val="7CFB758B"/>
    <w:rsid w:val="7E4470AF"/>
    <w:rsid w:val="7F9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</Company>
  <Pages>6</Pages>
  <Words>3378</Words>
  <Characters>4400</Characters>
  <Lines>30</Lines>
  <Paragraphs>8</Paragraphs>
  <TotalTime>1</TotalTime>
  <ScaleCrop>false</ScaleCrop>
  <LinksUpToDate>false</LinksUpToDate>
  <CharactersWithSpaces>4470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2016-07-25T11:47:00Z</dcterms:created>
  <dc:creator>Administrator</dc:creator>
  <cp:lastModifiedBy>雄鹰展翅</cp:lastModifiedBy>
  <cp:lastPrinted>2021-02-25T06:09:00Z</cp:lastPrinted>
  <dcterms:modified xsi:type="dcterms:W3CDTF">2022-04-07T07:08:44Z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CF085D1E70DB4312ACFBF140D669BB27</vt:lpwstr>
  </property>
</Properties>
</file>