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10" w:rightChars="100" w:firstLine="315" w:firstLineChars="98"/>
        <w:jc w:val="center"/>
        <w:rPr>
          <w:rFonts w:ascii="黑体" w:hAnsi="华文仿宋" w:eastAsia="黑体"/>
          <w:b/>
          <w:sz w:val="32"/>
          <w:szCs w:val="32"/>
        </w:rPr>
      </w:pPr>
      <w:r>
        <w:rPr>
          <w:rFonts w:hint="eastAsia" w:ascii="黑体" w:hAnsi="华文仿宋" w:eastAsia="黑体"/>
          <w:b/>
          <w:sz w:val="32"/>
          <w:szCs w:val="32"/>
        </w:rPr>
        <w:t>南通市第一人民医院教学及业务用房综合楼项目暂定价</w:t>
      </w:r>
      <w:r>
        <w:rPr>
          <w:rFonts w:hint="eastAsia" w:ascii="黑体" w:hAnsi="华文仿宋" w:eastAsia="黑体"/>
          <w:b/>
          <w:sz w:val="32"/>
          <w:szCs w:val="32"/>
          <w:lang w:eastAsia="zh-CN"/>
        </w:rPr>
        <w:t>屋面广场砖</w:t>
      </w:r>
      <w:r>
        <w:rPr>
          <w:rFonts w:hint="eastAsia" w:ascii="黑体" w:hAnsi="华文仿宋" w:eastAsia="黑体"/>
          <w:b/>
          <w:sz w:val="32"/>
          <w:szCs w:val="32"/>
        </w:rPr>
        <w:t>料招标公告</w:t>
      </w:r>
    </w:p>
    <w:p>
      <w:pPr>
        <w:snapToGrid w:val="0"/>
        <w:spacing w:line="360" w:lineRule="auto"/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</w:p>
    <w:p>
      <w:pPr>
        <w:snapToGrid w:val="0"/>
        <w:spacing w:line="360" w:lineRule="auto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1.招标条件</w:t>
      </w:r>
    </w:p>
    <w:p>
      <w:pPr>
        <w:snapToGrid w:val="0"/>
        <w:spacing w:line="360" w:lineRule="auto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本招标项目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>南通市第一人民医院教学及业务用房综合楼项目</w:t>
      </w:r>
      <w:r>
        <w:rPr>
          <w:rFonts w:hint="eastAsia" w:ascii="华文仿宋" w:hAnsi="华文仿宋" w:eastAsia="华文仿宋"/>
          <w:sz w:val="28"/>
          <w:szCs w:val="28"/>
        </w:rPr>
        <w:t>已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由 南通市建设局 </w:t>
      </w:r>
      <w:r>
        <w:rPr>
          <w:rFonts w:hint="eastAsia" w:ascii="华文仿宋" w:hAnsi="华文仿宋" w:eastAsia="华文仿宋"/>
          <w:sz w:val="28"/>
          <w:szCs w:val="28"/>
        </w:rPr>
        <w:t>批准建设。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建设资金</w:t>
      </w:r>
      <w:r>
        <w:rPr>
          <w:rFonts w:hint="eastAsia" w:ascii="华文仿宋" w:hAnsi="华文仿宋" w:eastAsia="华文仿宋"/>
          <w:color w:val="000000"/>
          <w:sz w:val="28"/>
          <w:szCs w:val="28"/>
          <w:u w:val="single"/>
        </w:rPr>
        <w:t>自筹</w:t>
      </w:r>
      <w:r>
        <w:rPr>
          <w:rFonts w:hint="eastAsia" w:ascii="华文仿宋" w:hAnsi="华文仿宋" w:eastAsia="华文仿宋"/>
          <w:sz w:val="28"/>
          <w:szCs w:val="28"/>
        </w:rPr>
        <w:t>。项目已具备招标条件，现对该项目的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屋面广场砖材料</w:t>
      </w:r>
      <w:r>
        <w:rPr>
          <w:rFonts w:hint="eastAsia" w:ascii="华文仿宋" w:hAnsi="华文仿宋" w:eastAsia="华文仿宋"/>
          <w:sz w:val="28"/>
          <w:szCs w:val="28"/>
        </w:rPr>
        <w:t>进行招标。</w:t>
      </w:r>
    </w:p>
    <w:p>
      <w:pPr>
        <w:snapToGrid w:val="0"/>
        <w:spacing w:line="360" w:lineRule="auto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2.项目概况与招标范围</w:t>
      </w:r>
      <w:r>
        <w:rPr>
          <w:rFonts w:ascii="华文仿宋" w:hAnsi="华文仿宋" w:eastAsia="华文仿宋"/>
          <w:b/>
          <w:sz w:val="32"/>
          <w:szCs w:val="32"/>
        </w:rPr>
        <w:tab/>
      </w:r>
    </w:p>
    <w:p>
      <w:pPr>
        <w:snapToGrid w:val="0"/>
        <w:spacing w:line="360" w:lineRule="auto"/>
        <w:ind w:firstLine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（1）工程地点：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>南通市崇川区孩儿巷北路6号</w:t>
      </w:r>
      <w:r>
        <w:rPr>
          <w:rFonts w:hint="eastAsia" w:ascii="华文仿宋" w:hAnsi="华文仿宋" w:eastAsia="华文仿宋"/>
          <w:sz w:val="28"/>
          <w:szCs w:val="28"/>
        </w:rPr>
        <w:t>；</w:t>
      </w:r>
    </w:p>
    <w:p>
      <w:pPr>
        <w:snapToGrid w:val="0"/>
        <w:spacing w:line="360" w:lineRule="auto"/>
        <w:ind w:firstLine="200"/>
        <w:rPr>
          <w:rFonts w:ascii="华文仿宋" w:hAnsi="华文仿宋" w:eastAsia="华文仿宋"/>
          <w:spacing w:val="-2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（2）工程规模：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>建筑面积</w:t>
      </w:r>
      <w:r>
        <w:rPr>
          <w:rFonts w:hint="eastAsia" w:ascii="华文仿宋" w:hAnsi="华文仿宋" w:eastAsia="华文仿宋"/>
          <w:spacing w:val="-2"/>
          <w:sz w:val="28"/>
          <w:szCs w:val="28"/>
          <w:u w:val="single"/>
        </w:rPr>
        <w:t>20680m</w:t>
      </w:r>
      <w:r>
        <w:rPr>
          <w:rFonts w:ascii="华文仿宋" w:hAnsi="华文仿宋" w:eastAsia="华文仿宋"/>
          <w:spacing w:val="-2"/>
          <w:sz w:val="28"/>
          <w:szCs w:val="28"/>
          <w:u w:val="single"/>
        </w:rPr>
        <w:t>²</w:t>
      </w:r>
      <w:r>
        <w:rPr>
          <w:rFonts w:hint="eastAsia" w:ascii="华文仿宋" w:hAnsi="华文仿宋" w:eastAsia="华文仿宋"/>
          <w:spacing w:val="-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spacing w:val="-2"/>
          <w:sz w:val="28"/>
          <w:szCs w:val="28"/>
        </w:rPr>
        <w:t>；</w:t>
      </w:r>
    </w:p>
    <w:p>
      <w:pPr>
        <w:snapToGrid w:val="0"/>
        <w:spacing w:line="360" w:lineRule="auto"/>
        <w:ind w:firstLine="200"/>
        <w:rPr>
          <w:rFonts w:ascii="华文仿宋" w:hAnsi="华文仿宋" w:eastAsia="华文仿宋"/>
          <w:spacing w:val="-2"/>
          <w:sz w:val="28"/>
          <w:szCs w:val="28"/>
        </w:rPr>
      </w:pPr>
      <w:r>
        <w:rPr>
          <w:rFonts w:hint="eastAsia" w:ascii="华文仿宋" w:hAnsi="华文仿宋" w:eastAsia="华文仿宋"/>
          <w:spacing w:val="-2"/>
          <w:sz w:val="28"/>
          <w:szCs w:val="28"/>
        </w:rPr>
        <w:t>（3）招标范围：</w:t>
      </w:r>
      <w:r>
        <w:rPr>
          <w:rFonts w:hint="eastAsia" w:ascii="华文仿宋" w:hAnsi="华文仿宋" w:eastAsia="华文仿宋"/>
          <w:spacing w:val="-2"/>
          <w:sz w:val="28"/>
          <w:szCs w:val="28"/>
          <w:u w:val="single"/>
          <w:lang w:val="en-US" w:eastAsia="zh-CN"/>
        </w:rPr>
        <w:t xml:space="preserve"> 屋面广场砖 </w:t>
      </w:r>
      <w:r>
        <w:rPr>
          <w:rFonts w:hint="eastAsia" w:ascii="华文仿宋" w:hAnsi="华文仿宋" w:eastAsia="华文仿宋"/>
          <w:spacing w:val="-2"/>
          <w:sz w:val="28"/>
          <w:szCs w:val="28"/>
        </w:rPr>
        <w:t>；</w:t>
      </w:r>
    </w:p>
    <w:p>
      <w:pPr>
        <w:snapToGrid w:val="0"/>
        <w:spacing w:line="360" w:lineRule="auto"/>
        <w:ind w:firstLine="200"/>
        <w:rPr>
          <w:rFonts w:ascii="华文仿宋" w:hAnsi="华文仿宋" w:eastAsia="华文仿宋"/>
          <w:spacing w:val="-2"/>
          <w:sz w:val="28"/>
          <w:szCs w:val="28"/>
        </w:rPr>
      </w:pPr>
      <w:r>
        <w:rPr>
          <w:rFonts w:hint="eastAsia" w:ascii="华文仿宋" w:hAnsi="华文仿宋" w:eastAsia="华文仿宋"/>
          <w:spacing w:val="-2"/>
          <w:sz w:val="28"/>
          <w:szCs w:val="28"/>
        </w:rPr>
        <w:t>（4）供货时间：</w:t>
      </w:r>
      <w:r>
        <w:rPr>
          <w:rFonts w:hint="eastAsia" w:ascii="华文仿宋" w:hAnsi="华文仿宋" w:eastAsia="华文仿宋"/>
          <w:spacing w:val="-2"/>
          <w:sz w:val="28"/>
          <w:szCs w:val="28"/>
          <w:u w:val="single"/>
        </w:rPr>
        <w:t xml:space="preserve">2018年 </w:t>
      </w:r>
      <w:r>
        <w:rPr>
          <w:rFonts w:hint="eastAsia" w:ascii="华文仿宋" w:hAnsi="华文仿宋" w:eastAsia="华文仿宋"/>
          <w:spacing w:val="-2"/>
          <w:sz w:val="28"/>
          <w:szCs w:val="28"/>
          <w:u w:val="single"/>
          <w:lang w:val="en-US" w:eastAsia="zh-CN"/>
        </w:rPr>
        <w:t>5</w:t>
      </w:r>
      <w:r>
        <w:rPr>
          <w:rFonts w:hint="eastAsia" w:ascii="华文仿宋" w:hAnsi="华文仿宋" w:eastAsia="华文仿宋"/>
          <w:spacing w:val="-2"/>
          <w:sz w:val="28"/>
          <w:szCs w:val="28"/>
          <w:u w:val="single"/>
        </w:rPr>
        <w:t xml:space="preserve"> 月  日到2018年 </w:t>
      </w:r>
      <w:r>
        <w:rPr>
          <w:rFonts w:hint="eastAsia" w:ascii="华文仿宋" w:hAnsi="华文仿宋" w:eastAsia="华文仿宋"/>
          <w:spacing w:val="-2"/>
          <w:sz w:val="28"/>
          <w:szCs w:val="28"/>
          <w:u w:val="single"/>
          <w:lang w:val="en-US" w:eastAsia="zh-CN"/>
        </w:rPr>
        <w:t>5</w:t>
      </w:r>
      <w:r>
        <w:rPr>
          <w:rFonts w:hint="eastAsia" w:ascii="华文仿宋" w:hAnsi="华文仿宋" w:eastAsia="华文仿宋"/>
          <w:spacing w:val="-2"/>
          <w:sz w:val="28"/>
          <w:szCs w:val="28"/>
          <w:u w:val="single"/>
        </w:rPr>
        <w:t xml:space="preserve"> 月   日</w:t>
      </w:r>
      <w:r>
        <w:rPr>
          <w:rFonts w:hint="eastAsia" w:ascii="华文仿宋" w:hAnsi="华文仿宋" w:eastAsia="华文仿宋"/>
          <w:spacing w:val="-2"/>
          <w:sz w:val="28"/>
          <w:szCs w:val="28"/>
        </w:rPr>
        <w:t>；工期：</w:t>
      </w:r>
      <w:r>
        <w:rPr>
          <w:rFonts w:hint="eastAsia" w:ascii="华文仿宋" w:hAnsi="华文仿宋" w:eastAsia="华文仿宋"/>
          <w:spacing w:val="-2"/>
          <w:sz w:val="28"/>
          <w:szCs w:val="28"/>
          <w:u w:val="single"/>
          <w:lang w:val="en-US" w:eastAsia="zh-CN"/>
        </w:rPr>
        <w:t>5</w:t>
      </w:r>
      <w:r>
        <w:rPr>
          <w:rFonts w:hint="eastAsia" w:ascii="华文仿宋" w:hAnsi="华文仿宋" w:eastAsia="华文仿宋"/>
          <w:spacing w:val="-2"/>
          <w:sz w:val="28"/>
          <w:szCs w:val="28"/>
        </w:rPr>
        <w:t>日历天；</w:t>
      </w:r>
    </w:p>
    <w:p>
      <w:pPr>
        <w:snapToGrid w:val="0"/>
        <w:spacing w:line="360" w:lineRule="auto"/>
        <w:ind w:firstLine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pacing w:val="-2"/>
          <w:sz w:val="28"/>
          <w:szCs w:val="28"/>
        </w:rPr>
        <w:t>（5）质量要求：</w:t>
      </w:r>
      <w:r>
        <w:rPr>
          <w:rFonts w:hint="eastAsia" w:ascii="华文仿宋" w:hAnsi="华文仿宋" w:eastAsia="华文仿宋"/>
          <w:sz w:val="28"/>
          <w:szCs w:val="28"/>
        </w:rPr>
        <w:t>产品质量满足国家相关标准及节能设计要求，产品必须复试合格；</w:t>
      </w:r>
    </w:p>
    <w:p>
      <w:pPr>
        <w:snapToGrid w:val="0"/>
        <w:spacing w:line="360" w:lineRule="auto"/>
        <w:ind w:firstLine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（6）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招标人：南通四建集团有限公司。</w:t>
      </w:r>
    </w:p>
    <w:p>
      <w:pPr>
        <w:snapToGrid w:val="0"/>
        <w:spacing w:line="360" w:lineRule="auto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3.投标人资格要求</w:t>
      </w:r>
    </w:p>
    <w:p>
      <w:pPr>
        <w:snapToGrid w:val="0"/>
        <w:spacing w:line="360" w:lineRule="auto"/>
        <w:ind w:firstLine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(</w:t>
      </w:r>
      <w:r>
        <w:rPr>
          <w:rFonts w:ascii="华文仿宋" w:hAnsi="华文仿宋" w:eastAsia="华文仿宋"/>
          <w:sz w:val="28"/>
          <w:szCs w:val="28"/>
        </w:rPr>
        <w:t>1</w:t>
      </w:r>
      <w:r>
        <w:rPr>
          <w:rFonts w:hint="eastAsia" w:ascii="华文仿宋" w:hAnsi="华文仿宋" w:eastAsia="华文仿宋"/>
          <w:sz w:val="28"/>
          <w:szCs w:val="28"/>
        </w:rPr>
        <w:t>)具有独立法人资格，注册资金在50万元以上；</w:t>
      </w:r>
    </w:p>
    <w:p>
      <w:pPr>
        <w:snapToGrid w:val="0"/>
        <w:spacing w:line="360" w:lineRule="auto"/>
        <w:ind w:firstLine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(</w:t>
      </w:r>
      <w:r>
        <w:rPr>
          <w:rFonts w:ascii="华文仿宋" w:hAnsi="华文仿宋" w:eastAsia="华文仿宋"/>
          <w:sz w:val="28"/>
          <w:szCs w:val="28"/>
        </w:rPr>
        <w:t>2</w:t>
      </w:r>
      <w:r>
        <w:rPr>
          <w:rFonts w:hint="eastAsia" w:ascii="华文仿宋" w:hAnsi="华文仿宋" w:eastAsia="华文仿宋"/>
          <w:sz w:val="28"/>
          <w:szCs w:val="28"/>
        </w:rPr>
        <w:t>)具有履行合同所必须的设备和专业技术能力；</w:t>
      </w:r>
    </w:p>
    <w:p>
      <w:pPr>
        <w:snapToGrid w:val="0"/>
        <w:spacing w:line="360" w:lineRule="auto"/>
        <w:ind w:firstLine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(</w:t>
      </w:r>
      <w:r>
        <w:rPr>
          <w:rFonts w:ascii="华文仿宋" w:hAnsi="华文仿宋" w:eastAsia="华文仿宋"/>
          <w:sz w:val="28"/>
          <w:szCs w:val="28"/>
        </w:rPr>
        <w:t>3</w:t>
      </w:r>
      <w:r>
        <w:rPr>
          <w:rFonts w:hint="eastAsia" w:ascii="华文仿宋" w:hAnsi="华文仿宋" w:eastAsia="华文仿宋"/>
          <w:sz w:val="28"/>
          <w:szCs w:val="28"/>
        </w:rPr>
        <w:t>)投标人具备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屋面广场砖的</w:t>
      </w:r>
      <w:r>
        <w:rPr>
          <w:rFonts w:hint="eastAsia" w:ascii="华文仿宋" w:hAnsi="华文仿宋" w:eastAsia="华文仿宋"/>
          <w:sz w:val="28"/>
          <w:szCs w:val="28"/>
        </w:rPr>
        <w:t>生产资质；</w:t>
      </w:r>
    </w:p>
    <w:p>
      <w:pPr>
        <w:snapToGrid w:val="0"/>
        <w:spacing w:line="360" w:lineRule="auto"/>
        <w:ind w:firstLine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(4)所投产品需有生产所在地所质量局的检测报告；</w:t>
      </w:r>
    </w:p>
    <w:p>
      <w:pPr>
        <w:snapToGrid w:val="0"/>
        <w:spacing w:line="360" w:lineRule="auto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（5）本次投标不接受联合体招标。</w:t>
      </w:r>
    </w:p>
    <w:p>
      <w:pPr>
        <w:snapToGrid w:val="0"/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 xml:space="preserve">  </w:t>
      </w: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/>
          <w:b/>
          <w:sz w:val="32"/>
          <w:szCs w:val="32"/>
        </w:rPr>
        <w:t>．投标文件的递交</w:t>
      </w:r>
    </w:p>
    <w:p>
      <w:pPr>
        <w:snapToGrid w:val="0"/>
        <w:spacing w:line="360" w:lineRule="auto"/>
        <w:ind w:firstLine="560" w:firstLineChars="200"/>
        <w:rPr>
          <w:rFonts w:ascii="华文仿宋" w:hAnsi="华文仿宋" w:eastAsia="华文仿宋"/>
          <w:spacing w:val="-2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sz w:val="28"/>
          <w:szCs w:val="28"/>
        </w:rPr>
        <w:t>（1）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投标文件递交的截止时间（投标截止时间，下同）为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2018年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  <w:lang w:val="en-US" w:eastAsia="zh-CN"/>
        </w:rPr>
        <w:t>5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月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  <w:lang w:val="en-US" w:eastAsia="zh-CN"/>
        </w:rPr>
        <w:t>18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日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  <w:lang w:eastAsia="zh-CN"/>
        </w:rPr>
        <w:t>上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午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  <w:lang w:val="en-US" w:eastAsia="zh-CN"/>
        </w:rPr>
        <w:t>9</w:t>
      </w:r>
      <w:bookmarkStart w:id="0" w:name="_GoBack"/>
      <w:bookmarkEnd w:id="0"/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:00前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，文本投标文件递交的地址为</w:t>
      </w:r>
      <w:r>
        <w:rPr>
          <w:rFonts w:hint="eastAsia" w:ascii="华文仿宋" w:hAnsi="华文仿宋" w:eastAsia="华文仿宋"/>
          <w:b/>
          <w:spacing w:val="-2"/>
          <w:sz w:val="28"/>
          <w:szCs w:val="28"/>
          <w:u w:val="single"/>
        </w:rPr>
        <w:t>南通市崇川区孩儿巷北路6号南通四建第一人民医院项目部，</w:t>
      </w:r>
      <w:r>
        <w:rPr>
          <w:rFonts w:hint="eastAsia" w:ascii="华文仿宋" w:hAnsi="华文仿宋" w:eastAsia="华文仿宋"/>
          <w:spacing w:val="-2"/>
          <w:sz w:val="28"/>
          <w:szCs w:val="28"/>
        </w:rPr>
        <w:t>投标文件必须密封加盖公司公章；</w:t>
      </w:r>
    </w:p>
    <w:p>
      <w:pPr>
        <w:snapToGrid w:val="0"/>
        <w:spacing w:line="360" w:lineRule="auto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（2）逾期送达的或者未送达指定地点的投标文件，招标人不予受理。</w:t>
      </w:r>
    </w:p>
    <w:p>
      <w:pPr>
        <w:snapToGrid w:val="0"/>
        <w:spacing w:line="360" w:lineRule="auto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5.</w:t>
      </w:r>
      <w:r>
        <w:rPr>
          <w:rFonts w:hint="eastAsia" w:ascii="华文仿宋" w:hAnsi="华文仿宋" w:eastAsia="华文仿宋"/>
          <w:b/>
          <w:sz w:val="32"/>
          <w:szCs w:val="32"/>
        </w:rPr>
        <w:t>发布公告的媒介和时间</w:t>
      </w:r>
    </w:p>
    <w:p>
      <w:pPr>
        <w:snapToGrid w:val="0"/>
        <w:spacing w:line="360" w:lineRule="auto"/>
        <w:ind w:firstLine="560" w:firstLineChars="200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本次招标公告发布在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南通市第一人民医院官网上发布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。南通市第一人民医院官网是本工程公告、招标文件澄清等招标信息约定的唯一公开发布媒介。</w:t>
      </w:r>
    </w:p>
    <w:p>
      <w:pPr>
        <w:snapToGrid w:val="0"/>
        <w:spacing w:line="360" w:lineRule="auto"/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/>
          <w:b/>
          <w:sz w:val="32"/>
          <w:szCs w:val="32"/>
        </w:rPr>
        <w:t>.联系方式</w:t>
      </w:r>
    </w:p>
    <w:p>
      <w:pPr>
        <w:snapToGrid w:val="0"/>
        <w:spacing w:line="360" w:lineRule="auto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招标人：南通四建集团有限公司         </w:t>
      </w:r>
    </w:p>
    <w:p>
      <w:pPr>
        <w:snapToGrid w:val="0"/>
        <w:spacing w:line="360" w:lineRule="auto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地  址：南通市崇川区孩儿巷北路6号</w:t>
      </w:r>
    </w:p>
    <w:p>
      <w:pPr>
        <w:snapToGrid w:val="0"/>
        <w:spacing w:line="360" w:lineRule="auto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联系人：曹志彬</w:t>
      </w:r>
    </w:p>
    <w:p>
      <w:pPr>
        <w:snapToGrid w:val="0"/>
        <w:spacing w:line="360" w:lineRule="auto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电  话：15262603691</w:t>
      </w:r>
    </w:p>
    <w:p>
      <w:pPr>
        <w:snapToGrid w:val="0"/>
        <w:spacing w:line="360" w:lineRule="auto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电子邮件：</w:t>
      </w:r>
      <w:r>
        <w:fldChar w:fldCharType="begin"/>
      </w:r>
      <w:r>
        <w:instrText xml:space="preserve"> HYPERLINK "mailto:676389898@qq.com" </w:instrText>
      </w:r>
      <w:r>
        <w:fldChar w:fldCharType="separate"/>
      </w:r>
      <w:r>
        <w:rPr>
          <w:rStyle w:val="5"/>
          <w:rFonts w:hint="eastAsia" w:ascii="华文仿宋" w:hAnsi="华文仿宋" w:eastAsia="华文仿宋"/>
          <w:sz w:val="28"/>
          <w:szCs w:val="28"/>
        </w:rPr>
        <w:t>929666686@qq.com</w:t>
      </w:r>
      <w:r>
        <w:rPr>
          <w:rStyle w:val="5"/>
          <w:rFonts w:hint="eastAsia" w:ascii="华文仿宋" w:hAnsi="华文仿宋" w:eastAsia="华文仿宋"/>
          <w:sz w:val="28"/>
          <w:szCs w:val="28"/>
        </w:rPr>
        <w:fldChar w:fldCharType="end"/>
      </w:r>
    </w:p>
    <w:sectPr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D9C"/>
    <w:rsid w:val="0000444D"/>
    <w:rsid w:val="00045525"/>
    <w:rsid w:val="00056E64"/>
    <w:rsid w:val="0006619B"/>
    <w:rsid w:val="000C28F0"/>
    <w:rsid w:val="000E1CAC"/>
    <w:rsid w:val="001074B5"/>
    <w:rsid w:val="00122356"/>
    <w:rsid w:val="001261C6"/>
    <w:rsid w:val="001538CE"/>
    <w:rsid w:val="001C5AE7"/>
    <w:rsid w:val="001D29C5"/>
    <w:rsid w:val="001D2FD9"/>
    <w:rsid w:val="00224C87"/>
    <w:rsid w:val="00231D46"/>
    <w:rsid w:val="00254A53"/>
    <w:rsid w:val="002619A3"/>
    <w:rsid w:val="00283D9C"/>
    <w:rsid w:val="00291E1C"/>
    <w:rsid w:val="00293A9F"/>
    <w:rsid w:val="002A7848"/>
    <w:rsid w:val="002D2A47"/>
    <w:rsid w:val="002E2D8F"/>
    <w:rsid w:val="002E7136"/>
    <w:rsid w:val="00303571"/>
    <w:rsid w:val="003A7A1A"/>
    <w:rsid w:val="003C0894"/>
    <w:rsid w:val="003D3797"/>
    <w:rsid w:val="003E37AA"/>
    <w:rsid w:val="004347FC"/>
    <w:rsid w:val="00457661"/>
    <w:rsid w:val="00483317"/>
    <w:rsid w:val="004A5B28"/>
    <w:rsid w:val="004B15AD"/>
    <w:rsid w:val="004C64B3"/>
    <w:rsid w:val="00570007"/>
    <w:rsid w:val="0057531A"/>
    <w:rsid w:val="00594BEC"/>
    <w:rsid w:val="00597ADC"/>
    <w:rsid w:val="005D6DC4"/>
    <w:rsid w:val="00603020"/>
    <w:rsid w:val="006247B9"/>
    <w:rsid w:val="00686D09"/>
    <w:rsid w:val="006874CB"/>
    <w:rsid w:val="006B2DAE"/>
    <w:rsid w:val="006D045D"/>
    <w:rsid w:val="006E38ED"/>
    <w:rsid w:val="006F0169"/>
    <w:rsid w:val="00704D8D"/>
    <w:rsid w:val="00705064"/>
    <w:rsid w:val="00743F71"/>
    <w:rsid w:val="00760246"/>
    <w:rsid w:val="007974B1"/>
    <w:rsid w:val="007D2238"/>
    <w:rsid w:val="007D512D"/>
    <w:rsid w:val="00804B4E"/>
    <w:rsid w:val="00841D42"/>
    <w:rsid w:val="00852E90"/>
    <w:rsid w:val="008A1252"/>
    <w:rsid w:val="008C0462"/>
    <w:rsid w:val="008E7A65"/>
    <w:rsid w:val="008F1EC7"/>
    <w:rsid w:val="00954E16"/>
    <w:rsid w:val="00980032"/>
    <w:rsid w:val="00991283"/>
    <w:rsid w:val="009A4D70"/>
    <w:rsid w:val="009B225B"/>
    <w:rsid w:val="00A30270"/>
    <w:rsid w:val="00A66D7E"/>
    <w:rsid w:val="00AD68B4"/>
    <w:rsid w:val="00B058BD"/>
    <w:rsid w:val="00B07093"/>
    <w:rsid w:val="00B67E9B"/>
    <w:rsid w:val="00C30FD0"/>
    <w:rsid w:val="00C57EF2"/>
    <w:rsid w:val="00C92464"/>
    <w:rsid w:val="00CA3E89"/>
    <w:rsid w:val="00CD76CC"/>
    <w:rsid w:val="00D17E28"/>
    <w:rsid w:val="00D40010"/>
    <w:rsid w:val="00D6171A"/>
    <w:rsid w:val="00DF4308"/>
    <w:rsid w:val="00E13518"/>
    <w:rsid w:val="00E85E61"/>
    <w:rsid w:val="00EB2B4E"/>
    <w:rsid w:val="00EE5B1A"/>
    <w:rsid w:val="00F8534D"/>
    <w:rsid w:val="00FA445E"/>
    <w:rsid w:val="00FD35BD"/>
    <w:rsid w:val="050B001F"/>
    <w:rsid w:val="18D647A4"/>
    <w:rsid w:val="19421CA0"/>
    <w:rsid w:val="1ACA63A4"/>
    <w:rsid w:val="28B6579E"/>
    <w:rsid w:val="2A722338"/>
    <w:rsid w:val="2CAC5511"/>
    <w:rsid w:val="2FBD32A1"/>
    <w:rsid w:val="38743C13"/>
    <w:rsid w:val="45CD7680"/>
    <w:rsid w:val="5EEE5404"/>
    <w:rsid w:val="68087B0A"/>
    <w:rsid w:val="68A42043"/>
    <w:rsid w:val="6ABF1339"/>
    <w:rsid w:val="6F0321DF"/>
    <w:rsid w:val="72D94B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776</Characters>
  <Lines>6</Lines>
  <Paragraphs>1</Paragraphs>
  <TotalTime>29</TotalTime>
  <ScaleCrop>false</ScaleCrop>
  <LinksUpToDate>false</LinksUpToDate>
  <CharactersWithSpaces>910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2014-01-23T07:48:00Z</dcterms:created>
  <dc:creator>Administrator</dc:creator>
  <cp:lastModifiedBy>Administrator</cp:lastModifiedBy>
  <cp:lastPrinted>2018-05-14T06:41:00Z</cp:lastPrinted>
  <dcterms:modified xsi:type="dcterms:W3CDTF">2018-05-06T00:48:50Z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