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80" w:lineRule="exact"/>
        <w:jc w:val="center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 xml:space="preserve">Supply </w:t>
      </w:r>
      <w:r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</w:rPr>
        <w:t>C</w:t>
      </w: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 xml:space="preserve">hain </w:t>
      </w:r>
      <w:r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</w:rPr>
        <w:t>D</w:t>
      </w: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 xml:space="preserve">ue </w:t>
      </w:r>
      <w:r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</w:rPr>
        <w:t>D</w:t>
      </w: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 xml:space="preserve">iligence </w:t>
      </w:r>
      <w:r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</w:rPr>
        <w:t>P</w:t>
      </w: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olicy</w:t>
      </w:r>
    </w:p>
    <w:bookmarkEnd w:id="0"/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Our company clearly recognizes the possible adverse effects of mining, processing, and importing and exporting metal products from conflict areas and high-risk areas, and also clearly recognizes that we have the responsibility to respect human rights and not support conflicts.</w:t>
      </w:r>
      <w:r>
        <w:rPr>
          <w:lang w:val="en-US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The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C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ompany will strictly abide by the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national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laws and regulations on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staff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rights, environmental protection, and fair trading, and actively participate in the due diligence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investigation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of the supply chain to ensure that the sources of mineral gold and recycled gold are legal.</w:t>
      </w:r>
      <w:r>
        <w:rPr>
          <w:lang w:val="en-US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For this purpose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, we make the following commitments: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>I.</w:t>
      </w:r>
      <w:r>
        <w:rPr>
          <w:lang w:val="en-US"/>
        </w:rPr>
        <w:t xml:space="preserve"> </w:t>
      </w: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>A zero-tolerance policy for large-scale abuses of human rights caused by mining, transportation, or trading of metals: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1. Any form of torture and other cruel, inhuman or degrading treatment;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2.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Any form of forced labor,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namely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, forcing anyone to work or provide services in a threatening manner, rather than voluntarily;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3.</w:t>
      </w:r>
      <w:r>
        <w:rPr>
          <w:lang w:val="en-US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Use of c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hild labor;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4. Sexual violence and other crimes that violate human rights and abuse human rights;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5. War crimes, or other crimes that seriously violate international humanitarian law, are against humanity and cause genocide.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If we determine that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the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upstream supplier has violated any of the above, we will immediately suspend or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terminate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transactions and contacts with th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e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supplier.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>II.</w:t>
      </w:r>
      <w:r>
        <w:rPr>
          <w:lang w:val="en-US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>A</w:t>
      </w: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 xml:space="preserve"> zero-tolerance policy for actions directly or indirectly supported by non-governmental armed groups: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(Include but not limited to non-governmental armed groups, public or private security forces or their affiliates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)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: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1. Upstream suppliers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that i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llegally control mining sites or illegally control transportation routes, metal trading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site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s, and supply chains;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2.</w:t>
      </w:r>
      <w:r>
        <w:rPr>
          <w:lang w:val="en-US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Illegal blackmail at the entry point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s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of the mine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s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, along the transportation line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s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or at the metal trading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sites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;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3. Illegal blackmail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against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middlemen, export companies, or international traders.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If we determine that the upstream supplier has violated any of the above, we will immediately suspend or terminate transactions and contacts with the supplier.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III. A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zero-tolerance policy for illegal exploitation that does not comply with environmental and sustainable development laws: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1. Mining gold which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comes from small mines with incomplete domestic procedures;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2. Mining gold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which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comes from world heritage sites or domestic natural ecological protection areas, etc.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If we determine that the upstream supplier has violated any of the above, we will immediately suspend or terminate transactions and contacts with the supplier.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>IV. No</w:t>
      </w: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 xml:space="preserve"> offer, promise, give, or request </w:t>
      </w: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 xml:space="preserve">of </w:t>
      </w: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>bribes or kickbacks to individuals, including government officials, customers, and suppliers, or any other organization</w:t>
      </w: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>s</w:t>
      </w: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 xml:space="preserve"> in any way.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 xml:space="preserve">V. </w:t>
      </w: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 xml:space="preserve">Our employees, suppliers, and business partners are required to abide by the above policies and necessary measures </w:t>
      </w: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 xml:space="preserve">will be taken </w:t>
      </w: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bidi="ar-SA"/>
        </w:rPr>
        <w:t>to ensure the implementation of the above policies.</w:t>
      </w:r>
    </w:p>
    <w:p>
      <w:pPr>
        <w:autoSpaceDE/>
        <w:autoSpaceDN/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Our company is willing to accept the supervision of customers and related organizations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. We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welcome suppliers and stakeholders to provide suggestions on the above policies.</w:t>
      </w:r>
    </w:p>
    <w:p>
      <w:pPr>
        <w:autoSpaceDE/>
        <w:autoSpaceDN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/>
        </w:rPr>
        <w:t>Tel.:</w:t>
      </w:r>
      <w:r>
        <w:rPr>
          <w:rFonts w:ascii="Times New Roman" w:hAnsi="Times New Roman" w:eastAsia="仿宋" w:cs="Times New Roman"/>
          <w:sz w:val="32"/>
          <w:szCs w:val="32"/>
          <w:lang w:val="en-US"/>
        </w:rPr>
        <w:t xml:space="preserve"> 0535-2697916   0535-2697917</w:t>
      </w:r>
    </w:p>
    <w:p>
      <w:pPr>
        <w:autoSpaceDE/>
        <w:autoSpaceDN/>
        <w:spacing w:line="580" w:lineRule="exact"/>
        <w:ind w:firstLine="640" w:firstLineChars="200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>E-mail:</w:t>
      </w:r>
      <w:r>
        <w:rPr>
          <w:rFonts w:ascii="Times New Roman" w:hAnsi="Times New Roman" w:eastAsia="仿宋" w:cs="Times New Roman"/>
          <w:sz w:val="32"/>
          <w:szCs w:val="32"/>
          <w:lang w:val="en-US"/>
        </w:rPr>
        <w:t xml:space="preserve"> </w:t>
      </w:r>
      <w:r>
        <w:fldChar w:fldCharType="begin"/>
      </w:r>
      <w:r>
        <w:instrText xml:space="preserve"> HYPERLINK "mailto:18766696622@163.com" </w:instrText>
      </w:r>
      <w:r>
        <w:fldChar w:fldCharType="separate"/>
      </w:r>
      <w:r>
        <w:rPr>
          <w:rFonts w:ascii="Times New Roman" w:hAnsi="Times New Roman" w:eastAsia="仿宋" w:cs="Times New Roman"/>
          <w:sz w:val="32"/>
          <w:szCs w:val="32"/>
          <w:lang w:val="en-US"/>
        </w:rPr>
        <w:t>18766696622@163.com</w:t>
      </w:r>
      <w:r>
        <w:rPr>
          <w:rFonts w:ascii="Times New Roman" w:hAnsi="Times New Roman" w:eastAsia="仿宋" w:cs="Times New Roman"/>
          <w:sz w:val="32"/>
          <w:szCs w:val="32"/>
          <w:lang w:val="en-US"/>
        </w:rPr>
        <w:fldChar w:fldCharType="end"/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bidi="ar-SA"/>
        </w:rPr>
        <w:t xml:space="preserve">                 </w:t>
      </w:r>
    </w:p>
    <w:sectPr>
      <w:footerReference r:id="rId3" w:type="default"/>
      <w:pgSz w:w="11910" w:h="16840"/>
      <w:pgMar w:top="1440" w:right="1800" w:bottom="1440" w:left="18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7D"/>
    <w:rsid w:val="00007FF3"/>
    <w:rsid w:val="000457F6"/>
    <w:rsid w:val="00070DF1"/>
    <w:rsid w:val="00077231"/>
    <w:rsid w:val="001353DE"/>
    <w:rsid w:val="0015177D"/>
    <w:rsid w:val="002D64D9"/>
    <w:rsid w:val="002D6DF5"/>
    <w:rsid w:val="00471977"/>
    <w:rsid w:val="00541260"/>
    <w:rsid w:val="005A4343"/>
    <w:rsid w:val="0070372C"/>
    <w:rsid w:val="00762A11"/>
    <w:rsid w:val="007F3C25"/>
    <w:rsid w:val="008F02BC"/>
    <w:rsid w:val="009861CE"/>
    <w:rsid w:val="009A0307"/>
    <w:rsid w:val="009D0059"/>
    <w:rsid w:val="00AD5CC2"/>
    <w:rsid w:val="00B426B4"/>
    <w:rsid w:val="00B55A61"/>
    <w:rsid w:val="00B852EA"/>
    <w:rsid w:val="00BA68BC"/>
    <w:rsid w:val="00C00D9D"/>
    <w:rsid w:val="00C82D1E"/>
    <w:rsid w:val="00C87A35"/>
    <w:rsid w:val="00CE129D"/>
    <w:rsid w:val="00FC2D20"/>
    <w:rsid w:val="03692713"/>
    <w:rsid w:val="0C2436E9"/>
    <w:rsid w:val="0CC37F8F"/>
    <w:rsid w:val="1345539D"/>
    <w:rsid w:val="1AF076FC"/>
    <w:rsid w:val="1BA74600"/>
    <w:rsid w:val="21FB157E"/>
    <w:rsid w:val="25BE6918"/>
    <w:rsid w:val="2CDE1A52"/>
    <w:rsid w:val="2FC97B6D"/>
    <w:rsid w:val="31471022"/>
    <w:rsid w:val="31997C76"/>
    <w:rsid w:val="36F40C50"/>
    <w:rsid w:val="42E01968"/>
    <w:rsid w:val="48964256"/>
    <w:rsid w:val="4BD3007A"/>
    <w:rsid w:val="561B0196"/>
    <w:rsid w:val="56970887"/>
    <w:rsid w:val="622438DC"/>
    <w:rsid w:val="6D7D626E"/>
    <w:rsid w:val="6FD47E6A"/>
    <w:rsid w:val="72E040B9"/>
    <w:rsid w:val="7BCA2D85"/>
    <w:rsid w:val="7EA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 w:firstLine="561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1283</Words>
  <Characters>3565</Characters>
  <Lines>109</Lines>
  <Paragraphs>50</Paragraphs>
  <TotalTime>105</TotalTime>
  <ScaleCrop>false</ScaleCrop>
  <LinksUpToDate>false</LinksUpToDate>
  <CharactersWithSpaces>4049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2019-01-07T03:15:00Z</dcterms:created>
  <dc:creator>王婷婷</dc:creator>
  <cp:lastModifiedBy>1410923994</cp:lastModifiedBy>
  <dcterms:modified xsi:type="dcterms:W3CDTF">2020-09-16T00:02:14Z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2019-01-07T00:00:00Z</vt:filetime>
  </property>
  <property fmtid="{D5CDD505-2E9C-101B-9397-08002B2CF9AE}" pid="5" name="KSOProductBuildVer">
    <vt:lpwstr>2052-11.1.0.9999</vt:lpwstr>
  </property>
</Properties>
</file>