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一、申请单位基本情况</w:t>
      </w:r>
    </w:p>
    <w:tbl>
      <w:tblPr>
        <w:tblStyle w:val="4"/>
        <w:tblW w:w="99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5"/>
        <w:gridCol w:w="1152"/>
        <w:gridCol w:w="276"/>
        <w:gridCol w:w="344"/>
        <w:gridCol w:w="312"/>
        <w:gridCol w:w="1048"/>
        <w:gridCol w:w="642"/>
        <w:gridCol w:w="6"/>
        <w:gridCol w:w="1205"/>
        <w:gridCol w:w="75"/>
        <w:gridCol w:w="1494"/>
        <w:gridCol w:w="1076"/>
        <w:gridCol w:w="184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16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单位名称</w:t>
            </w:r>
          </w:p>
        </w:tc>
        <w:tc>
          <w:tcPr>
            <w:tcW w:w="8254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江西中煤第六建设有限公司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单位地址</w:t>
            </w:r>
          </w:p>
        </w:tc>
        <w:tc>
          <w:tcPr>
            <w:tcW w:w="825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江西省南昌市青云谱区南莲路76号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单位性质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有限责任公司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注册资金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2000万元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 编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330001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法人代表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娄振中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   话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85203892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13</w:t>
            </w:r>
            <w:r>
              <w:rPr>
                <w:rFonts w:hint="eastAsia" w:ascii="宋体" w:hAnsi="宋体" w:cs="宋体"/>
                <w:b/>
                <w:sz w:val="24"/>
              </w:rPr>
              <w:t>970996920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723" w:firstLineChars="3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方静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18970994495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  真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85272062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申报项目及等级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水污染治理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级别： 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噪声与振动</w:t>
            </w:r>
          </w:p>
        </w:tc>
        <w:tc>
          <w:tcPr>
            <w:tcW w:w="28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  <w:jc w:val="center"/>
        </w:trPr>
        <w:tc>
          <w:tcPr>
            <w:tcW w:w="164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大气污染治理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级别： 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生态修复</w:t>
            </w:r>
          </w:p>
        </w:tc>
        <w:tc>
          <w:tcPr>
            <w:tcW w:w="28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级别： 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  <w:jc w:val="center"/>
        </w:trPr>
        <w:tc>
          <w:tcPr>
            <w:tcW w:w="164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9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一般固废处理处置</w:t>
            </w:r>
          </w:p>
        </w:tc>
        <w:tc>
          <w:tcPr>
            <w:tcW w:w="4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2" w:hRule="atLeast"/>
          <w:jc w:val="center"/>
        </w:trPr>
        <w:tc>
          <w:tcPr>
            <w:tcW w:w="49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概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况</w:t>
            </w:r>
          </w:p>
        </w:tc>
        <w:tc>
          <w:tcPr>
            <w:tcW w:w="17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技术人员总数</w:t>
            </w:r>
          </w:p>
        </w:tc>
        <w:tc>
          <w:tcPr>
            <w:tcW w:w="20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154</w:t>
            </w:r>
          </w:p>
        </w:tc>
        <w:tc>
          <w:tcPr>
            <w:tcW w:w="3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高级职称</w:t>
            </w: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中级职称</w:t>
            </w:r>
          </w:p>
        </w:tc>
        <w:tc>
          <w:tcPr>
            <w:tcW w:w="20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63</w:t>
            </w:r>
          </w:p>
        </w:tc>
        <w:tc>
          <w:tcPr>
            <w:tcW w:w="3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一般技术员</w:t>
            </w: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2" w:hRule="atLeast"/>
          <w:jc w:val="center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40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 位 行 政 和 技 术 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  <w:jc w:val="center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 名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职务及职称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 龄</w:t>
            </w:r>
          </w:p>
        </w:tc>
        <w:tc>
          <w:tcPr>
            <w:tcW w:w="44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         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atLeast"/>
          <w:jc w:val="center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娄振中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法人/高级工程师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54</w:t>
            </w:r>
          </w:p>
        </w:tc>
        <w:tc>
          <w:tcPr>
            <w:tcW w:w="44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纪超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总经理/工程师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32</w:t>
            </w:r>
          </w:p>
        </w:tc>
        <w:tc>
          <w:tcPr>
            <w:tcW w:w="44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土木工程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黄纪钦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总工程师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38</w:t>
            </w:r>
          </w:p>
        </w:tc>
        <w:tc>
          <w:tcPr>
            <w:tcW w:w="44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工程造价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5" w:hRule="atLeast"/>
          <w:jc w:val="center"/>
        </w:trPr>
        <w:tc>
          <w:tcPr>
            <w:tcW w:w="25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已获得的其他资质证书</w:t>
            </w:r>
            <w:r>
              <w:rPr>
                <w:rFonts w:hint="eastAsia" w:ascii="宋体" w:hAnsi="宋体" w:cs="宋体"/>
                <w:b/>
                <w:sz w:val="24"/>
              </w:rPr>
              <w:t>、荣誉情况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32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公司市政工程总承包三级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大队测绘：甲级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大队地质灾害防治：评估甲级、勘查甲级、设计甲级、施工甲级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大队地质勘查：甲级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大队土地整治，土地复垦：乙级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jc w:val="center"/>
        <w:outlineLvl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二、技术骨干概况</w:t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822"/>
        <w:gridCol w:w="1446"/>
        <w:gridCol w:w="1387"/>
        <w:gridCol w:w="881"/>
        <w:gridCol w:w="226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名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职务及职称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  业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工作工龄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widowControl/>
              <w:jc w:val="center"/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娄振中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地质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340403196811281499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widowControl/>
              <w:jc w:val="center"/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纪超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土木工程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36232219891227005X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widowControl/>
              <w:jc w:val="center"/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黄纪钦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土木工程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360428198309233117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widowControl/>
              <w:jc w:val="center"/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周就猫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教授级高工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测绘工程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362321198212301015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widowControl/>
              <w:jc w:val="center"/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胡靓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水工环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34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43030219660321251x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马良平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测绘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38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360121196210170638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王俊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女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会计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38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360104197512111068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江中乐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教授级高工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水文地质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39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360521196210290033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张涵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测绘工程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360103198403150314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蒲仕权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测绘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511381198208204013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赵丽宇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注册测绘师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142423198503091510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周新求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注册测绘师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422129197810265538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曾圣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测绘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362532197801270670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刘火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测绘工程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421122198202166834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张勋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工民建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42112119830930441X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吴德澄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岩土工程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360121197710180511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刘灿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建筑工程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430981198301270332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蔡立辉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工程管理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360121198211280010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喻志勇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机械制造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362229197601302637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李坚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机械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360103196912010011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陈雪庆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地质机械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33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360121196209300538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易志辉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测绘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360502198408256850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魏传义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水工环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360121196207310556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朱国辉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水工环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31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360121196406290519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黄德亚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水工环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27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360121196508230576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黄礼贵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工程地质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362401196504042036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王志刚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工程地质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360121197408150514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胡永才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工程地质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34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360121196410010532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胡木顺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水文地质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33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360121196603260538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张建均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男 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工程地质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31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360121196408240670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蒲仕权</w:t>
            </w: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高级工程师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测绘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511381198208204013</w:t>
            </w: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</w:tr>
    </w:tbl>
    <w:p>
      <w:pPr>
        <w:jc w:val="both"/>
        <w:rPr>
          <w:b/>
          <w:bCs/>
          <w:sz w:val="32"/>
          <w:szCs w:val="32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jc w:val="center"/>
        <w:outlineLvl w:val="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br w:type="textWrapping"/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br w:type="page"/>
      </w:r>
    </w:p>
    <w:p>
      <w:pPr>
        <w:jc w:val="center"/>
        <w:outlineLvl w:val="0"/>
        <w:rPr>
          <w:b/>
          <w:bCs/>
          <w:szCs w:val="21"/>
        </w:rPr>
      </w:pPr>
      <w:bookmarkStart w:id="0" w:name="_GoBack"/>
      <w:bookmarkEnd w:id="0"/>
      <w:r>
        <w:rPr>
          <w:rFonts w:hint="eastAsia"/>
          <w:b/>
          <w:bCs/>
          <w:szCs w:val="21"/>
        </w:rPr>
        <w:t>三、技术装备概况</w:t>
      </w:r>
    </w:p>
    <w:tbl>
      <w:tblPr>
        <w:tblStyle w:val="4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773"/>
        <w:gridCol w:w="1857"/>
        <w:gridCol w:w="1318"/>
        <w:gridCol w:w="1535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4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技术装备名称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型号规格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数量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主要性能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大烘盘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20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小烘盘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20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环刀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50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摇床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重型击实仪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数显液塑限仪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岩芯切割机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8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金刚石刀片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9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水泥稠度仪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雷光测定仪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11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水泥试模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12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量水器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13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水泥三角刮刀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14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留样筒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15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水泥凝结时间测定仪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16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水泥抗阶试验机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17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水泥净浆搅拌机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18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水泥胶砂振动台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19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水泥沸煮箱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4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20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水泥负压筛折仪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21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水泥恒温养护箱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22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砼弹性测定仪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23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电子天平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24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挂式空调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24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抗压器具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25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砼取机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26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砂浆渗透仪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27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30L单卧轴搅拌机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28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磁力振动台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29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重型动能仪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30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压力机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200KW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31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电动振动仪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32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磨平机电动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33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万能材料试验机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34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核子密度仪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锚杆拉力计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150型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36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恒温温养护箱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40B</w:t>
            </w:r>
          </w:p>
        </w:tc>
        <w:tc>
          <w:tcPr>
            <w:tcW w:w="1318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37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电动涉密仪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38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电动脱模器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15T</w:t>
            </w:r>
          </w:p>
        </w:tc>
        <w:tc>
          <w:tcPr>
            <w:tcW w:w="1318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39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光电夜塑仪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76G</w:t>
            </w:r>
          </w:p>
        </w:tc>
        <w:tc>
          <w:tcPr>
            <w:tcW w:w="1318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40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新规范水泥形练设备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41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砼抗修仪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HS-40</w:t>
            </w:r>
          </w:p>
        </w:tc>
        <w:tc>
          <w:tcPr>
            <w:tcW w:w="1318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42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水电负压筛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43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电子天平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200G1/10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44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电动锯石机双连双面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45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静水力 天平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46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打印机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爱普生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47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电脑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48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笔记本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戴尔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49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电脑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i7-9700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15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50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复印机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惠普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51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打印机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佳能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52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笔记本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宏基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53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笔记本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N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otebook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54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笔记本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戴尔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55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打印机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爱普生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56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笔记本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IBM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57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电脑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方正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58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复印机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59</w:t>
            </w:r>
          </w:p>
        </w:tc>
        <w:tc>
          <w:tcPr>
            <w:tcW w:w="1773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打印机</w:t>
            </w:r>
          </w:p>
        </w:tc>
        <w:tc>
          <w:tcPr>
            <w:tcW w:w="185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爱普生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60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绘图仪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佳能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61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绘图仪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惠普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62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打印机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佳能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63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前锋胶装机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64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台式电脑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联想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65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台式电脑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I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BM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66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笔记本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东芝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67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一体机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苹果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68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全站仪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ZT-20R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69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GPS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S86T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70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测距仪</w:t>
            </w:r>
          </w:p>
        </w:tc>
        <w:tc>
          <w:tcPr>
            <w:tcW w:w="1857" w:type="dxa"/>
          </w:tcPr>
          <w:p>
            <w:pPr>
              <w:ind w:left="284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莱卡/三星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54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71</w:t>
            </w:r>
          </w:p>
        </w:tc>
        <w:tc>
          <w:tcPr>
            <w:tcW w:w="1773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水准仪</w:t>
            </w:r>
          </w:p>
        </w:tc>
        <w:tc>
          <w:tcPr>
            <w:tcW w:w="1857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ML700</w:t>
            </w:r>
          </w:p>
        </w:tc>
        <w:tc>
          <w:tcPr>
            <w:tcW w:w="1318" w:type="dxa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535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/</w:t>
            </w:r>
          </w:p>
        </w:tc>
        <w:tc>
          <w:tcPr>
            <w:tcW w:w="1161" w:type="dxa"/>
          </w:tcPr>
          <w:p>
            <w:pPr>
              <w:ind w:left="284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注：主要填写技术装备、试验设施等。</w:t>
      </w:r>
    </w:p>
    <w:p>
      <w:pPr>
        <w:widowControl/>
        <w:jc w:val="center"/>
        <w:rPr>
          <w:rFonts w:ascii="宋体" w:hAnsi="宋体" w:cs="宋体"/>
          <w:b/>
          <w:bCs/>
          <w:szCs w:val="21"/>
        </w:rPr>
      </w:pPr>
    </w:p>
    <w:p>
      <w:pPr>
        <w:jc w:val="center"/>
        <w:outlineLvl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四、完成工程业绩简表</w:t>
      </w:r>
    </w:p>
    <w:tbl>
      <w:tblPr>
        <w:tblStyle w:val="4"/>
        <w:tblW w:w="7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13"/>
        <w:gridCol w:w="2078"/>
        <w:gridCol w:w="907"/>
        <w:gridCol w:w="1701"/>
        <w:gridCol w:w="878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/>
                <w:bCs/>
                <w:szCs w:val="21"/>
              </w:rPr>
            </w:pPr>
            <w:r>
              <w:rPr>
                <w:rFonts w:hint="eastAsia" w:ascii="黑体" w:eastAsia="黑体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613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/>
                <w:bCs/>
                <w:szCs w:val="21"/>
              </w:rPr>
            </w:pPr>
            <w:r>
              <w:rPr>
                <w:rFonts w:hint="eastAsia" w:ascii="黑体" w:eastAsia="黑体" w:hAnsiTheme="minorEastAsia"/>
                <w:b/>
                <w:bCs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黑体" w:eastAsia="黑体" w:hAnsiTheme="minorEastAsia"/>
                <w:b/>
                <w:bCs/>
                <w:szCs w:val="21"/>
              </w:rPr>
            </w:pPr>
            <w:r>
              <w:rPr>
                <w:rFonts w:hint="eastAsia" w:ascii="黑体" w:eastAsia="黑体" w:hAnsiTheme="minorEastAsia"/>
                <w:b/>
                <w:bCs/>
                <w:szCs w:val="21"/>
              </w:rPr>
              <w:t>分类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/>
                <w:bCs/>
                <w:szCs w:val="21"/>
              </w:rPr>
            </w:pPr>
            <w:r>
              <w:rPr>
                <w:rFonts w:hint="eastAsia" w:ascii="黑体" w:eastAsia="黑体" w:hAnsiTheme="minorEastAsia"/>
                <w:b/>
                <w:bCs/>
                <w:szCs w:val="21"/>
              </w:rPr>
              <w:t>项目名称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/>
                <w:bCs/>
                <w:szCs w:val="21"/>
              </w:rPr>
            </w:pPr>
            <w:r>
              <w:rPr>
                <w:rFonts w:hint="eastAsia" w:ascii="黑体" w:eastAsia="黑体" w:hAnsiTheme="minorEastAsia"/>
                <w:b/>
                <w:bCs/>
                <w:szCs w:val="21"/>
              </w:rPr>
              <w:t>工程规模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/>
                <w:bCs/>
                <w:szCs w:val="21"/>
              </w:rPr>
            </w:pPr>
            <w:r>
              <w:rPr>
                <w:rFonts w:hint="eastAsia" w:ascii="黑体" w:eastAsia="黑体" w:hAnsiTheme="minorEastAsia"/>
                <w:b/>
                <w:bCs/>
                <w:szCs w:val="21"/>
              </w:rPr>
              <w:t>业主单位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/>
                <w:bCs/>
                <w:szCs w:val="21"/>
              </w:rPr>
            </w:pPr>
            <w:r>
              <w:rPr>
                <w:rFonts w:hint="eastAsia" w:ascii="黑体" w:eastAsia="黑体" w:hAnsiTheme="minorEastAsia"/>
                <w:b/>
                <w:bCs/>
                <w:szCs w:val="21"/>
              </w:rPr>
              <w:t>合同额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/>
                <w:bCs/>
                <w:szCs w:val="21"/>
              </w:rPr>
            </w:pPr>
            <w:r>
              <w:rPr>
                <w:rFonts w:hint="eastAsia" w:ascii="黑体" w:eastAsia="黑体" w:hAnsiTheme="minorEastAsia"/>
                <w:b/>
                <w:bCs/>
                <w:szCs w:val="21"/>
              </w:rPr>
              <w:t>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高标农田EPC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江西省统筹整合资金推进高标准农田建设项目南丰县2018年设计、施工总承包EPC项目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南丰县高标准农田办公室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51300000元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67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3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高标农田EPC 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德安县高标准农田建设设计、采购、施工（EPC）一体化工程施工总承包项目</w:t>
            </w:r>
          </w:p>
        </w:tc>
        <w:tc>
          <w:tcPr>
            <w:tcW w:w="907" w:type="dxa"/>
          </w:tcPr>
          <w:p>
            <w:pPr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德安县高标准农田建设领导小组办公室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24000000元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67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矿山生态修复 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江西省新干县（赣江沿岸10km范围内）废弃露天矿山生态修复 </w:t>
            </w:r>
          </w:p>
        </w:tc>
        <w:tc>
          <w:tcPr>
            <w:tcW w:w="907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江西省煤炭地质工程院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1194328元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67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灾害隐患治理工程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新干县交通局宿舍周边地质灾害隐患治理工程</w:t>
            </w:r>
          </w:p>
        </w:tc>
        <w:tc>
          <w:tcPr>
            <w:tcW w:w="907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新干县城乡建设投资开发有限责任公司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1278945.17元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67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3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边坡治理施工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新干县滨阳社区边坡治理施工</w:t>
            </w:r>
          </w:p>
        </w:tc>
        <w:tc>
          <w:tcPr>
            <w:tcW w:w="907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新干县自然资源局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289200元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67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3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矿山环境恢复治理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兴国县东村乡小洞村等2个乡3个村废弃矿山生态修复试点项目工程施工承包合同书</w:t>
            </w:r>
          </w:p>
        </w:tc>
        <w:tc>
          <w:tcPr>
            <w:tcW w:w="907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江西中煤水利环保有限公司兴国县分公司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38202070元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67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煤矿闭坑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赣州高桥煤矿闭坑工程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赣州市高桥煤矿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700000元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67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3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矿山环境恢复治理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赣州高桥合成煤矿有限公司合成煤矿矿山环境恢复治理施工项目</w:t>
            </w:r>
          </w:p>
        </w:tc>
        <w:tc>
          <w:tcPr>
            <w:tcW w:w="907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赣州高桥合成煤矿有限公司合成煤矿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6150000元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>
      <w:pPr>
        <w:spacing w:line="560" w:lineRule="exact"/>
        <w:jc w:val="center"/>
        <w:rPr>
          <w:rFonts w:eastAsia="黑体"/>
          <w:b/>
          <w:szCs w:val="21"/>
        </w:rPr>
      </w:pPr>
    </w:p>
    <w:p>
      <w:pPr>
        <w:spacing w:line="560" w:lineRule="exact"/>
        <w:jc w:val="center"/>
        <w:rPr>
          <w:rFonts w:eastAsia="黑体"/>
          <w:b/>
          <w:szCs w:val="21"/>
        </w:rPr>
      </w:pPr>
    </w:p>
    <w:p>
      <w:pPr>
        <w:spacing w:line="560" w:lineRule="exact"/>
        <w:jc w:val="center"/>
        <w:rPr>
          <w:rFonts w:eastAsia="黑体"/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widowControl/>
        <w:jc w:val="center"/>
        <w:rPr>
          <w:b/>
          <w:szCs w:val="21"/>
        </w:rPr>
      </w:pPr>
    </w:p>
    <w:p>
      <w:pPr>
        <w:pStyle w:val="2"/>
        <w:ind w:firstLine="562"/>
        <w:rPr>
          <w:b/>
          <w:szCs w:val="21"/>
        </w:rPr>
      </w:pPr>
    </w:p>
    <w:p>
      <w:pPr>
        <w:pStyle w:val="2"/>
        <w:ind w:firstLine="562"/>
        <w:rPr>
          <w:b/>
          <w:szCs w:val="21"/>
        </w:rPr>
      </w:pPr>
    </w:p>
    <w:p/>
    <w:p/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</w:rPr>
  </w:style>
  <w:style w:type="table" w:styleId="5">
    <w:name w:val="Table Grid"/>
    <w:basedOn w:val="4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2021-06-01T03:54:44Z</dcterms:created>
  <dc:creator>YB</dc:creator>
  <cp:lastModifiedBy>YB</cp:lastModifiedBy>
  <dcterms:modified xsi:type="dcterms:W3CDTF">2021-06-01T03:55:55Z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D7FFDA54AC50461AA3AB68906B414634</vt:lpwstr>
  </property>
</Properties>
</file>