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kern w:val="0"/>
          <w:sz w:val="30"/>
          <w:szCs w:val="30"/>
          <w:lang w:val="en-GB"/>
        </w:rPr>
      </w:pPr>
      <w:r>
        <w:rPr>
          <w:rFonts w:hint="eastAsia" w:asciiTheme="majorEastAsia" w:hAnsiTheme="majorEastAsia" w:eastAsiaTheme="majorEastAsia"/>
          <w:kern w:val="0"/>
          <w:sz w:val="28"/>
          <w:szCs w:val="28"/>
        </w:rPr>
        <w:t xml:space="preserve">附件6 </w:t>
      </w:r>
      <w:r>
        <w:rPr>
          <w:rFonts w:hint="eastAsia" w:ascii="黑体" w:eastAsia="黑体"/>
          <w:kern w:val="0"/>
          <w:sz w:val="30"/>
          <w:szCs w:val="30"/>
        </w:rPr>
        <w:t xml:space="preserve">   污染治理设施运行服务能力评价技术服务协议</w:t>
      </w:r>
    </w:p>
    <w:p>
      <w:pPr>
        <w:spacing w:line="300" w:lineRule="auto"/>
        <w:jc w:val="left"/>
        <w:rPr>
          <w:rFonts w:ascii="宋体"/>
          <w:b/>
          <w:kern w:val="0"/>
          <w:sz w:val="24"/>
        </w:rPr>
      </w:pPr>
    </w:p>
    <w:p>
      <w:pPr>
        <w:spacing w:line="300" w:lineRule="auto"/>
        <w:jc w:val="left"/>
        <w:rPr>
          <w:rFonts w:ascii="宋体"/>
          <w:kern w:val="0"/>
          <w:sz w:val="24"/>
          <w:lang w:val="en-GB"/>
        </w:rPr>
      </w:pPr>
      <w:r>
        <w:rPr>
          <w:rFonts w:hint="eastAsia" w:ascii="宋体"/>
          <w:b/>
          <w:kern w:val="0"/>
          <w:sz w:val="24"/>
        </w:rPr>
        <w:t>甲方</w:t>
      </w:r>
      <w:r>
        <w:rPr>
          <w:rFonts w:hint="eastAsia" w:ascii="宋体"/>
          <w:kern w:val="0"/>
          <w:sz w:val="24"/>
        </w:rPr>
        <w:t>：</w:t>
      </w:r>
      <w:r>
        <w:rPr>
          <w:rFonts w:hint="eastAsia" w:ascii="宋体"/>
          <w:b/>
          <w:kern w:val="0"/>
          <w:sz w:val="24"/>
          <w:u w:val="single"/>
        </w:rPr>
        <w:t>江西</w:t>
      </w:r>
      <w:r>
        <w:rPr>
          <w:rFonts w:hint="eastAsia" w:ascii="宋体"/>
          <w:b/>
          <w:kern w:val="0"/>
          <w:sz w:val="24"/>
          <w:u w:val="single"/>
          <w:lang w:val="en-US" w:eastAsia="zh-CN"/>
        </w:rPr>
        <w:t>省</w:t>
      </w:r>
      <w:r>
        <w:rPr>
          <w:rFonts w:hint="eastAsia" w:ascii="宋体"/>
          <w:b/>
          <w:kern w:val="0"/>
          <w:sz w:val="24"/>
          <w:u w:val="single"/>
        </w:rPr>
        <w:t>环境保护产业协会</w:t>
      </w:r>
      <w:r>
        <w:rPr>
          <w:rFonts w:hint="eastAsia" w:ascii="宋体"/>
          <w:kern w:val="0"/>
          <w:sz w:val="24"/>
        </w:rPr>
        <w:t xml:space="preserve">      </w:t>
      </w:r>
      <w:r>
        <w:rPr>
          <w:rFonts w:hint="eastAsia" w:ascii="宋体"/>
          <w:b/>
          <w:kern w:val="0"/>
          <w:sz w:val="24"/>
          <w:lang w:val="en-GB"/>
        </w:rPr>
        <w:t>乙方</w:t>
      </w:r>
      <w:r>
        <w:rPr>
          <w:rFonts w:hint="eastAsia" w:ascii="宋体"/>
          <w:kern w:val="0"/>
          <w:sz w:val="24"/>
          <w:lang w:val="en-GB"/>
        </w:rPr>
        <w:t>：</w:t>
      </w:r>
      <w:r>
        <w:rPr>
          <w:rFonts w:hint="eastAsia" w:ascii="宋体"/>
          <w:kern w:val="0"/>
          <w:sz w:val="24"/>
          <w:u w:val="single"/>
          <w:lang w:val="en-GB"/>
        </w:rPr>
        <w:t xml:space="preserve">                           </w:t>
      </w:r>
    </w:p>
    <w:p>
      <w:pPr>
        <w:widowControl/>
        <w:autoSpaceDE w:val="0"/>
        <w:autoSpaceDN w:val="0"/>
        <w:adjustRightInd w:val="0"/>
        <w:spacing w:line="300" w:lineRule="auto"/>
        <w:jc w:val="left"/>
        <w:rPr>
          <w:rFonts w:ascii="宋体"/>
          <w:kern w:val="0"/>
          <w:szCs w:val="21"/>
        </w:rPr>
      </w:pPr>
      <w:r>
        <w:rPr>
          <w:rFonts w:hint="eastAsia" w:ascii="宋体"/>
          <w:kern w:val="0"/>
          <w:szCs w:val="21"/>
        </w:rPr>
        <w:t>乙方自愿委托甲方对乙方进行服务能力评估，双方就有关事宜达成如下协议：</w:t>
      </w:r>
    </w:p>
    <w:p>
      <w:pPr>
        <w:widowControl/>
        <w:autoSpaceDE w:val="0"/>
        <w:autoSpaceDN w:val="0"/>
        <w:adjustRightInd w:val="0"/>
        <w:spacing w:before="88" w:line="300" w:lineRule="auto"/>
        <w:jc w:val="left"/>
        <w:outlineLvl w:val="0"/>
        <w:rPr>
          <w:rFonts w:ascii="宋体"/>
          <w:b/>
          <w:kern w:val="0"/>
          <w:szCs w:val="21"/>
        </w:rPr>
      </w:pPr>
      <w:r>
        <w:rPr>
          <w:rFonts w:hint="eastAsia" w:ascii="宋体"/>
          <w:b/>
          <w:kern w:val="0"/>
          <w:szCs w:val="21"/>
        </w:rPr>
        <w:t>一、甲方工作内容</w:t>
      </w:r>
    </w:p>
    <w:p>
      <w:pPr>
        <w:widowControl/>
        <w:autoSpaceDE w:val="0"/>
        <w:autoSpaceDN w:val="0"/>
        <w:adjustRightInd w:val="0"/>
        <w:spacing w:before="79" w:line="300" w:lineRule="auto"/>
        <w:ind w:firstLine="105" w:firstLineChars="50"/>
        <w:jc w:val="left"/>
        <w:rPr>
          <w:rFonts w:ascii="宋体"/>
          <w:kern w:val="0"/>
          <w:szCs w:val="21"/>
        </w:rPr>
      </w:pPr>
      <w:r>
        <w:rPr>
          <w:rFonts w:ascii="宋体"/>
          <w:kern w:val="0"/>
          <w:szCs w:val="21"/>
        </w:rPr>
        <w:t>1</w:t>
      </w:r>
      <w:r>
        <w:rPr>
          <w:rFonts w:hint="eastAsia" w:ascii="宋体"/>
          <w:kern w:val="0"/>
          <w:szCs w:val="21"/>
        </w:rPr>
        <w:t>、受理乙方污染治理设施运行服务能力评价的申请，并对有关事宜接受乙方咨询；</w:t>
      </w:r>
      <w:r>
        <w:rPr>
          <w:rFonts w:ascii="宋体"/>
          <w:kern w:val="0"/>
          <w:szCs w:val="21"/>
        </w:rPr>
        <w:t xml:space="preserve"> </w:t>
      </w:r>
    </w:p>
    <w:p>
      <w:pPr>
        <w:widowControl/>
        <w:autoSpaceDE w:val="0"/>
        <w:autoSpaceDN w:val="0"/>
        <w:adjustRightInd w:val="0"/>
        <w:spacing w:before="77" w:line="300" w:lineRule="auto"/>
        <w:ind w:firstLine="105" w:firstLineChars="50"/>
        <w:jc w:val="left"/>
        <w:rPr>
          <w:rFonts w:ascii="宋体"/>
          <w:kern w:val="0"/>
          <w:szCs w:val="21"/>
        </w:rPr>
      </w:pPr>
      <w:r>
        <w:rPr>
          <w:rFonts w:ascii="宋体"/>
          <w:kern w:val="0"/>
          <w:szCs w:val="21"/>
        </w:rPr>
        <w:t>2</w:t>
      </w:r>
      <w:r>
        <w:rPr>
          <w:rFonts w:hint="eastAsia" w:ascii="宋体"/>
          <w:kern w:val="0"/>
          <w:szCs w:val="21"/>
        </w:rPr>
        <w:t>、组织专家对乙方提供的申报材料进行科学、客观、公正的审查；对文件审查过程中发现的问题，甲方有义务向乙方提出改进建议</w:t>
      </w:r>
    </w:p>
    <w:p>
      <w:pPr>
        <w:widowControl/>
        <w:autoSpaceDE w:val="0"/>
        <w:autoSpaceDN w:val="0"/>
        <w:adjustRightInd w:val="0"/>
        <w:spacing w:before="77" w:line="300" w:lineRule="auto"/>
        <w:ind w:firstLine="105" w:firstLineChars="50"/>
        <w:jc w:val="left"/>
        <w:rPr>
          <w:rFonts w:ascii="宋体"/>
          <w:kern w:val="0"/>
          <w:szCs w:val="21"/>
        </w:rPr>
      </w:pPr>
      <w:r>
        <w:rPr>
          <w:rFonts w:ascii="宋体"/>
          <w:kern w:val="0"/>
          <w:szCs w:val="21"/>
        </w:rPr>
        <w:t>3</w:t>
      </w:r>
      <w:r>
        <w:rPr>
          <w:rFonts w:hint="eastAsia" w:ascii="宋体"/>
          <w:kern w:val="0"/>
          <w:szCs w:val="21"/>
        </w:rPr>
        <w:t>、甲方组织专家对乙方进行企业经营场所、工程业绩、实验室实地考察，</w:t>
      </w:r>
      <w:bookmarkStart w:id="0" w:name="_GoBack"/>
      <w:bookmarkEnd w:id="0"/>
      <w:r>
        <w:rPr>
          <w:rFonts w:hint="eastAsia" w:ascii="宋体"/>
          <w:kern w:val="0"/>
          <w:szCs w:val="21"/>
        </w:rPr>
        <w:t>形成评估意见；</w:t>
      </w:r>
    </w:p>
    <w:p>
      <w:pPr>
        <w:widowControl/>
        <w:autoSpaceDE w:val="0"/>
        <w:autoSpaceDN w:val="0"/>
        <w:adjustRightInd w:val="0"/>
        <w:spacing w:before="75" w:line="300" w:lineRule="auto"/>
        <w:ind w:firstLine="105" w:firstLineChars="50"/>
        <w:jc w:val="left"/>
        <w:rPr>
          <w:rFonts w:ascii="宋体"/>
          <w:kern w:val="0"/>
          <w:szCs w:val="21"/>
        </w:rPr>
      </w:pPr>
      <w:r>
        <w:rPr>
          <w:rFonts w:ascii="宋体"/>
          <w:kern w:val="0"/>
          <w:szCs w:val="21"/>
        </w:rPr>
        <w:t>4</w:t>
      </w:r>
      <w:r>
        <w:rPr>
          <w:rFonts w:hint="eastAsia" w:ascii="宋体"/>
          <w:kern w:val="0"/>
          <w:szCs w:val="21"/>
        </w:rPr>
        <w:t>、若乙方通过评价，甲方对其颁发证书，并标明其服务范围及证书有效期。如乙方未通过评价，甲方应如实告知原因并退回有关申报材料；</w:t>
      </w:r>
    </w:p>
    <w:p>
      <w:pPr>
        <w:widowControl/>
        <w:autoSpaceDE w:val="0"/>
        <w:autoSpaceDN w:val="0"/>
        <w:adjustRightInd w:val="0"/>
        <w:spacing w:before="77" w:line="300" w:lineRule="auto"/>
        <w:ind w:firstLine="105" w:firstLineChars="50"/>
        <w:jc w:val="left"/>
        <w:rPr>
          <w:rFonts w:ascii="宋体"/>
          <w:kern w:val="0"/>
          <w:szCs w:val="21"/>
        </w:rPr>
      </w:pPr>
      <w:r>
        <w:rPr>
          <w:rFonts w:ascii="宋体"/>
          <w:kern w:val="0"/>
          <w:szCs w:val="21"/>
        </w:rPr>
        <w:t>5</w:t>
      </w:r>
      <w:r>
        <w:rPr>
          <w:rFonts w:hint="eastAsia" w:ascii="宋体"/>
          <w:kern w:val="0"/>
          <w:szCs w:val="21"/>
        </w:rPr>
        <w:t>、甲方有权对乙方便用证书过程中的行为进行监督，如乙方不适当使用证书</w:t>
      </w:r>
      <w:r>
        <w:rPr>
          <w:rFonts w:ascii="宋体"/>
          <w:kern w:val="0"/>
          <w:szCs w:val="21"/>
        </w:rPr>
        <w:t xml:space="preserve"> (</w:t>
      </w:r>
      <w:r>
        <w:rPr>
          <w:rFonts w:hint="eastAsia" w:ascii="宋体"/>
          <w:kern w:val="0"/>
          <w:szCs w:val="21"/>
        </w:rPr>
        <w:t>如擅自更改证书、超范围使用证书、利用证书进行不真实的宣传、转让证书等</w:t>
      </w:r>
      <w:r>
        <w:rPr>
          <w:rFonts w:ascii="宋体"/>
          <w:kern w:val="0"/>
          <w:szCs w:val="21"/>
        </w:rPr>
        <w:t>)</w:t>
      </w:r>
      <w:r>
        <w:rPr>
          <w:rFonts w:hint="eastAsia" w:ascii="宋体"/>
          <w:kern w:val="0"/>
          <w:szCs w:val="21"/>
        </w:rPr>
        <w:t>，甲方有权暂停、吊销或终止乙方继续使用证书。</w:t>
      </w:r>
    </w:p>
    <w:p>
      <w:pPr>
        <w:widowControl/>
        <w:autoSpaceDE w:val="0"/>
        <w:autoSpaceDN w:val="0"/>
        <w:adjustRightInd w:val="0"/>
        <w:spacing w:before="71" w:line="300" w:lineRule="auto"/>
        <w:jc w:val="left"/>
        <w:outlineLvl w:val="0"/>
        <w:rPr>
          <w:rFonts w:ascii="宋体"/>
          <w:b/>
          <w:kern w:val="0"/>
          <w:szCs w:val="21"/>
        </w:rPr>
      </w:pPr>
      <w:r>
        <w:rPr>
          <w:rFonts w:hint="eastAsia" w:ascii="宋体"/>
          <w:b/>
          <w:kern w:val="0"/>
          <w:szCs w:val="21"/>
        </w:rPr>
        <w:t>二、乙方工作内容</w:t>
      </w:r>
    </w:p>
    <w:p>
      <w:pPr>
        <w:widowControl/>
        <w:autoSpaceDE w:val="0"/>
        <w:autoSpaceDN w:val="0"/>
        <w:adjustRightInd w:val="0"/>
        <w:spacing w:before="79" w:line="300" w:lineRule="auto"/>
        <w:ind w:firstLine="105" w:firstLineChars="50"/>
        <w:jc w:val="left"/>
        <w:rPr>
          <w:rFonts w:ascii="宋体"/>
          <w:kern w:val="0"/>
          <w:szCs w:val="21"/>
        </w:rPr>
      </w:pPr>
      <w:r>
        <w:rPr>
          <w:rFonts w:ascii="宋体"/>
          <w:kern w:val="0"/>
          <w:szCs w:val="21"/>
        </w:rPr>
        <w:t>1</w:t>
      </w:r>
      <w:r>
        <w:rPr>
          <w:rFonts w:hint="eastAsia" w:ascii="宋体"/>
          <w:kern w:val="0"/>
          <w:szCs w:val="21"/>
        </w:rPr>
        <w:t>、明确评价范围；按管理办法要求的相应材料及时向甲方提供装订成册的申请报告。</w:t>
      </w:r>
    </w:p>
    <w:p>
      <w:pPr>
        <w:widowControl/>
        <w:autoSpaceDE w:val="0"/>
        <w:autoSpaceDN w:val="0"/>
        <w:adjustRightInd w:val="0"/>
        <w:spacing w:before="77" w:line="300" w:lineRule="auto"/>
        <w:ind w:firstLine="105" w:firstLineChars="50"/>
        <w:jc w:val="left"/>
        <w:rPr>
          <w:rFonts w:ascii="宋体"/>
          <w:kern w:val="0"/>
          <w:szCs w:val="21"/>
        </w:rPr>
      </w:pPr>
      <w:r>
        <w:rPr>
          <w:rFonts w:ascii="宋体"/>
          <w:kern w:val="0"/>
          <w:szCs w:val="21"/>
        </w:rPr>
        <w:t>2</w:t>
      </w:r>
      <w:r>
        <w:rPr>
          <w:rFonts w:hint="eastAsia" w:ascii="宋体"/>
          <w:kern w:val="0"/>
          <w:szCs w:val="21"/>
        </w:rPr>
        <w:t>、乙方保证提供给甲方的材料真实有效，并对其承担责任；</w:t>
      </w:r>
    </w:p>
    <w:p>
      <w:pPr>
        <w:widowControl/>
        <w:autoSpaceDE w:val="0"/>
        <w:autoSpaceDN w:val="0"/>
        <w:adjustRightInd w:val="0"/>
        <w:spacing w:line="300" w:lineRule="auto"/>
        <w:ind w:firstLine="105" w:firstLineChars="50"/>
        <w:jc w:val="left"/>
        <w:rPr>
          <w:rFonts w:ascii="宋体"/>
          <w:kern w:val="0"/>
          <w:szCs w:val="21"/>
        </w:rPr>
      </w:pPr>
      <w:r>
        <w:rPr>
          <w:rFonts w:ascii="宋体"/>
          <w:kern w:val="0"/>
          <w:szCs w:val="21"/>
        </w:rPr>
        <w:t>3</w:t>
      </w:r>
      <w:r>
        <w:rPr>
          <w:rFonts w:hint="eastAsia" w:ascii="宋体"/>
          <w:kern w:val="0"/>
          <w:szCs w:val="21"/>
        </w:rPr>
        <w:t>、乙方有权适当地使用评价证书对其产品进行宣传，但不得擅自更改、转让证书；不得超范围、超期限使用证书；乙方应按管理办法要求定期向甲方递交污染治理设施运行服务情况年度报告书。</w:t>
      </w:r>
    </w:p>
    <w:p>
      <w:pPr>
        <w:widowControl/>
        <w:autoSpaceDE w:val="0"/>
        <w:autoSpaceDN w:val="0"/>
        <w:adjustRightInd w:val="0"/>
        <w:spacing w:before="44" w:line="300" w:lineRule="auto"/>
        <w:jc w:val="left"/>
        <w:rPr>
          <w:rFonts w:ascii="宋体"/>
          <w:b/>
          <w:kern w:val="0"/>
          <w:szCs w:val="21"/>
        </w:rPr>
      </w:pPr>
      <w:r>
        <w:rPr>
          <w:rFonts w:hint="eastAsia" w:ascii="宋体"/>
          <w:b/>
          <w:kern w:val="0"/>
          <w:szCs w:val="21"/>
        </w:rPr>
        <w:t>四、费用</w:t>
      </w:r>
      <w:r>
        <w:rPr>
          <w:rFonts w:ascii="宋体"/>
          <w:b/>
          <w:kern w:val="0"/>
          <w:szCs w:val="21"/>
        </w:rPr>
        <w:t>:</w:t>
      </w:r>
    </w:p>
    <w:p>
      <w:pPr>
        <w:widowControl/>
        <w:autoSpaceDE w:val="0"/>
        <w:autoSpaceDN w:val="0"/>
        <w:adjustRightInd w:val="0"/>
        <w:spacing w:before="44" w:line="300" w:lineRule="auto"/>
        <w:ind w:firstLine="105" w:firstLineChars="50"/>
        <w:jc w:val="left"/>
        <w:rPr>
          <w:rFonts w:ascii="宋体"/>
          <w:kern w:val="0"/>
          <w:szCs w:val="21"/>
        </w:rPr>
      </w:pPr>
      <w:r>
        <w:rPr>
          <w:rFonts w:hint="eastAsia" w:ascii="宋体"/>
          <w:kern w:val="0"/>
          <w:szCs w:val="21"/>
        </w:rPr>
        <w:t>1、乙方提交申请报告时，应向甲方支付申请（含资料审查）费，收费标准为：</w:t>
      </w:r>
    </w:p>
    <w:p>
      <w:pPr>
        <w:spacing w:line="360" w:lineRule="auto"/>
        <w:ind w:firstLine="480"/>
        <w:jc w:val="left"/>
        <w:rPr>
          <w:rFonts w:asciiTheme="minorEastAsia" w:hAnsiTheme="minorEastAsia"/>
          <w:szCs w:val="21"/>
        </w:rPr>
      </w:pPr>
      <w:r>
        <w:rPr>
          <w:rFonts w:hint="eastAsia" w:asciiTheme="minorEastAsia" w:hAnsiTheme="minorEastAsia"/>
          <w:szCs w:val="21"/>
        </w:rPr>
        <w:t>一级3500元/项（含申请运营单位及一个以上运营点现场审查）、二级2500元/项（含申请运营单位及一个以上运营点现场审查），三级2000元/项（含申请运营单位现场审查）。</w:t>
      </w:r>
    </w:p>
    <w:p>
      <w:pPr>
        <w:spacing w:line="360" w:lineRule="auto"/>
        <w:ind w:firstLine="480"/>
        <w:jc w:val="left"/>
        <w:rPr>
          <w:rFonts w:asciiTheme="minorEastAsia" w:hAnsiTheme="minorEastAsia"/>
          <w:szCs w:val="21"/>
        </w:rPr>
      </w:pPr>
      <w:r>
        <w:rPr>
          <w:rFonts w:hint="eastAsia" w:asciiTheme="minorEastAsia" w:hAnsiTheme="minorEastAsia"/>
          <w:szCs w:val="21"/>
        </w:rPr>
        <w:t>以上费用仅包含一个运营因子的审查费用，增加运营因子费用500元/个。</w:t>
      </w:r>
    </w:p>
    <w:p>
      <w:pPr>
        <w:widowControl/>
        <w:autoSpaceDE w:val="0"/>
        <w:autoSpaceDN w:val="0"/>
        <w:adjustRightInd w:val="0"/>
        <w:spacing w:before="82" w:line="300" w:lineRule="auto"/>
        <w:ind w:firstLine="105" w:firstLineChars="50"/>
        <w:jc w:val="left"/>
        <w:rPr>
          <w:rFonts w:ascii="宋体"/>
          <w:kern w:val="0"/>
          <w:szCs w:val="21"/>
        </w:rPr>
      </w:pPr>
      <w:r>
        <w:rPr>
          <w:rFonts w:ascii="宋体"/>
          <w:kern w:val="0"/>
          <w:szCs w:val="21"/>
        </w:rPr>
        <w:t>2</w:t>
      </w:r>
      <w:r>
        <w:rPr>
          <w:rFonts w:hint="eastAsia" w:ascii="宋体"/>
          <w:kern w:val="0"/>
          <w:szCs w:val="21"/>
        </w:rPr>
        <w:t>、现场考察、专家审核费用、人员差旅费用及其他相关费用由甲方承担。</w:t>
      </w:r>
    </w:p>
    <w:p>
      <w:pPr>
        <w:widowControl/>
        <w:autoSpaceDE w:val="0"/>
        <w:autoSpaceDN w:val="0"/>
        <w:adjustRightInd w:val="0"/>
        <w:spacing w:before="82"/>
        <w:ind w:left="464" w:leftChars="221" w:firstLine="105" w:firstLineChars="50"/>
        <w:jc w:val="left"/>
        <w:rPr>
          <w:rFonts w:ascii="宋体"/>
          <w:kern w:val="0"/>
          <w:szCs w:val="21"/>
          <w:u w:val="single"/>
        </w:rPr>
      </w:pPr>
    </w:p>
    <w:p>
      <w:pPr>
        <w:widowControl/>
        <w:autoSpaceDE w:val="0"/>
        <w:autoSpaceDN w:val="0"/>
        <w:adjustRightInd w:val="0"/>
        <w:spacing w:before="82"/>
        <w:jc w:val="left"/>
        <w:rPr>
          <w:rFonts w:ascii="宋体"/>
          <w:kern w:val="0"/>
          <w:szCs w:val="21"/>
          <w:u w:val="single"/>
        </w:rPr>
      </w:pPr>
    </w:p>
    <w:p>
      <w:pPr>
        <w:widowControl/>
        <w:autoSpaceDE w:val="0"/>
        <w:autoSpaceDN w:val="0"/>
        <w:adjustRightInd w:val="0"/>
        <w:spacing w:before="82"/>
        <w:jc w:val="left"/>
        <w:rPr>
          <w:rFonts w:ascii="宋体"/>
          <w:kern w:val="0"/>
          <w:szCs w:val="21"/>
          <w:u w:val="single"/>
        </w:rPr>
      </w:pPr>
    </w:p>
    <w:p>
      <w:pPr>
        <w:widowControl/>
        <w:autoSpaceDE w:val="0"/>
        <w:autoSpaceDN w:val="0"/>
        <w:adjustRightInd w:val="0"/>
        <w:spacing w:before="64"/>
        <w:jc w:val="left"/>
        <w:rPr>
          <w:szCs w:val="21"/>
          <w:lang w:val="en-GB"/>
        </w:rPr>
      </w:pPr>
      <w:r>
        <w:rPr>
          <w:rFonts w:hint="eastAsia"/>
          <w:b/>
          <w:szCs w:val="21"/>
          <w:lang w:val="en-GB"/>
        </w:rPr>
        <w:t>甲方</w:t>
      </w:r>
      <w:r>
        <w:rPr>
          <w:rFonts w:hint="eastAsia"/>
          <w:szCs w:val="21"/>
          <w:lang w:val="en-GB"/>
        </w:rPr>
        <w:t xml:space="preserve">（盖章）：江西省环境保护产业协会       </w:t>
      </w:r>
      <w:r>
        <w:rPr>
          <w:rFonts w:hint="eastAsia"/>
          <w:b/>
          <w:szCs w:val="21"/>
          <w:lang w:val="en-GB"/>
        </w:rPr>
        <w:t>乙方</w:t>
      </w:r>
      <w:r>
        <w:rPr>
          <w:rFonts w:hint="eastAsia"/>
          <w:szCs w:val="21"/>
          <w:lang w:val="en-GB"/>
        </w:rPr>
        <w:t>（盖章）：</w:t>
      </w:r>
    </w:p>
    <w:p>
      <w:pPr>
        <w:widowControl/>
        <w:jc w:val="left"/>
      </w:pPr>
      <w:r>
        <w:rPr>
          <w:rFonts w:hint="eastAsia"/>
          <w:b/>
          <w:szCs w:val="21"/>
          <w:lang w:val="en-GB"/>
        </w:rPr>
        <w:t>日期</w:t>
      </w:r>
      <w:r>
        <w:rPr>
          <w:rFonts w:hint="eastAsia"/>
          <w:szCs w:val="21"/>
          <w:lang w:val="en-GB"/>
        </w:rPr>
        <w:t xml:space="preserve">：                                    </w:t>
      </w:r>
      <w:r>
        <w:rPr>
          <w:rFonts w:hint="eastAsia"/>
          <w:b/>
          <w:szCs w:val="21"/>
          <w:lang w:val="en-GB"/>
        </w:rPr>
        <w:t>日期：</w:t>
      </w:r>
    </w:p>
    <w:p>
      <w:pPr>
        <w:snapToGrid w:val="0"/>
        <w:spacing w:line="560" w:lineRule="exact"/>
        <w:rPr>
          <w:rFonts w:ascii="仿宋" w:hAnsi="仿宋" w:eastAsia="仿宋"/>
          <w:sz w:val="24"/>
        </w:rPr>
      </w:pPr>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D84"/>
    <w:rsid w:val="0000736F"/>
    <w:rsid w:val="000B57FD"/>
    <w:rsid w:val="000E45F6"/>
    <w:rsid w:val="001017FB"/>
    <w:rsid w:val="001256DD"/>
    <w:rsid w:val="00153F55"/>
    <w:rsid w:val="00192D58"/>
    <w:rsid w:val="001F1795"/>
    <w:rsid w:val="00260FBC"/>
    <w:rsid w:val="00293885"/>
    <w:rsid w:val="002E5EA6"/>
    <w:rsid w:val="0030654F"/>
    <w:rsid w:val="00307F3E"/>
    <w:rsid w:val="00311A18"/>
    <w:rsid w:val="003141C3"/>
    <w:rsid w:val="00314D84"/>
    <w:rsid w:val="003361DE"/>
    <w:rsid w:val="003541BB"/>
    <w:rsid w:val="003F6782"/>
    <w:rsid w:val="0041042A"/>
    <w:rsid w:val="00424778"/>
    <w:rsid w:val="00430EC4"/>
    <w:rsid w:val="0044167A"/>
    <w:rsid w:val="004C7FEE"/>
    <w:rsid w:val="00575466"/>
    <w:rsid w:val="005D1546"/>
    <w:rsid w:val="005E0A6D"/>
    <w:rsid w:val="006550F3"/>
    <w:rsid w:val="0069593F"/>
    <w:rsid w:val="006D4778"/>
    <w:rsid w:val="00790EB4"/>
    <w:rsid w:val="007A1D56"/>
    <w:rsid w:val="007D7779"/>
    <w:rsid w:val="007E3135"/>
    <w:rsid w:val="00881335"/>
    <w:rsid w:val="008A6AB8"/>
    <w:rsid w:val="008B726B"/>
    <w:rsid w:val="008D07C8"/>
    <w:rsid w:val="00915737"/>
    <w:rsid w:val="00943E8B"/>
    <w:rsid w:val="009A4D2D"/>
    <w:rsid w:val="00A40A48"/>
    <w:rsid w:val="00A40C8A"/>
    <w:rsid w:val="00AF02A8"/>
    <w:rsid w:val="00B86929"/>
    <w:rsid w:val="00BD372C"/>
    <w:rsid w:val="00C043C5"/>
    <w:rsid w:val="00C15518"/>
    <w:rsid w:val="00C30D54"/>
    <w:rsid w:val="00C45911"/>
    <w:rsid w:val="00C535D1"/>
    <w:rsid w:val="00C639E3"/>
    <w:rsid w:val="00C839BD"/>
    <w:rsid w:val="00CB7829"/>
    <w:rsid w:val="00CE3FB8"/>
    <w:rsid w:val="00D00117"/>
    <w:rsid w:val="00D602A2"/>
    <w:rsid w:val="00DC01FD"/>
    <w:rsid w:val="00DD03DB"/>
    <w:rsid w:val="00DE4A1B"/>
    <w:rsid w:val="00DE7DE0"/>
    <w:rsid w:val="00DF4B5C"/>
    <w:rsid w:val="00EF3A8B"/>
    <w:rsid w:val="00F25FA9"/>
    <w:rsid w:val="00F87C5F"/>
    <w:rsid w:val="00F92E72"/>
    <w:rsid w:val="00FB34E4"/>
    <w:rsid w:val="00FC7DA7"/>
    <w:rsid w:val="4B8D0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iPriority w:val="0"/>
    <w:pPr>
      <w:widowControl/>
    </w:pPr>
    <w:rPr>
      <w:rFonts w:eastAsiaTheme="minorEastAsia" w:cstheme="minorBidi"/>
      <w:kern w:val="0"/>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页眉 Char"/>
    <w:basedOn w:val="7"/>
    <w:link w:val="4"/>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 w:type="character" w:customStyle="1" w:styleId="11">
    <w:name w:val="正文文本 Char"/>
    <w:link w:val="2"/>
    <w:uiPriority w:val="0"/>
    <w:rPr>
      <w:rFonts w:ascii="Times New Roman" w:hAnsi="Times New Roman"/>
      <w:kern w:val="0"/>
      <w:szCs w:val="20"/>
    </w:rPr>
  </w:style>
  <w:style w:type="character" w:customStyle="1" w:styleId="12">
    <w:name w:val="正文文本 Char1"/>
    <w:basedOn w:val="7"/>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731</Characters>
  <Lines>6</Lines>
  <Paragraphs>1</Paragraphs>
  <TotalTime>1</TotalTime>
  <ScaleCrop>false</ScaleCrop>
  <LinksUpToDate>false</LinksUpToDate>
  <CharactersWithSpaces>858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2019-12-09T03:49:00Z</dcterms:created>
  <dc:creator>DELL</dc:creator>
  <cp:lastModifiedBy>DELL</cp:lastModifiedBy>
  <dcterms:modified xsi:type="dcterms:W3CDTF">2021-01-14T07:48:45Z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