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21F4" w14:textId="77777777" w:rsidR="00795692" w:rsidRDefault="00795692" w:rsidP="00795692">
      <w:pPr>
        <w:widowControl/>
        <w:shd w:val="clear" w:color="auto" w:fill="FFFFFF"/>
        <w:spacing w:after="450" w:line="320" w:lineRule="exact"/>
        <w:jc w:val="center"/>
        <w:outlineLvl w:val="3"/>
        <w:rPr>
          <w:rFonts w:ascii="宋体" w:hAnsi="宋体" w:cs="宋体"/>
          <w:b/>
          <w:color w:val="333333"/>
          <w:kern w:val="0"/>
          <w:sz w:val="36"/>
          <w:szCs w:val="36"/>
        </w:rPr>
      </w:pPr>
    </w:p>
    <w:p w14:paraId="36CC4DEE" w14:textId="73149D82" w:rsidR="00795692" w:rsidRPr="00410622" w:rsidRDefault="00E5741B" w:rsidP="00795692">
      <w:pPr>
        <w:widowControl/>
        <w:shd w:val="clear" w:color="auto" w:fill="FFFFFF"/>
        <w:spacing w:after="450" w:line="320" w:lineRule="exact"/>
        <w:jc w:val="center"/>
        <w:outlineLvl w:val="3"/>
        <w:rPr>
          <w:rFonts w:ascii="宋体" w:hAnsi="宋体" w:cs="宋体"/>
          <w:b/>
          <w:color w:val="333333"/>
          <w:kern w:val="0"/>
          <w:sz w:val="36"/>
          <w:szCs w:val="36"/>
        </w:rPr>
      </w:pPr>
      <w:r w:rsidRPr="00E5741B">
        <w:rPr>
          <w:rFonts w:ascii="宋体" w:hAnsi="宋体" w:cs="宋体" w:hint="eastAsia"/>
          <w:b/>
          <w:color w:val="333333"/>
          <w:kern w:val="0"/>
          <w:sz w:val="36"/>
          <w:szCs w:val="36"/>
        </w:rPr>
        <w:t>202</w:t>
      </w:r>
      <w:r w:rsidR="00A861B9">
        <w:rPr>
          <w:rFonts w:ascii="宋体" w:hAnsi="宋体" w:cs="宋体"/>
          <w:b/>
          <w:color w:val="333333"/>
          <w:kern w:val="0"/>
          <w:sz w:val="36"/>
          <w:szCs w:val="36"/>
        </w:rPr>
        <w:t>3</w:t>
      </w:r>
      <w:r w:rsidRPr="00E5741B">
        <w:rPr>
          <w:rFonts w:ascii="宋体" w:hAnsi="宋体" w:cs="宋体" w:hint="eastAsia"/>
          <w:b/>
          <w:color w:val="333333"/>
          <w:kern w:val="0"/>
          <w:sz w:val="36"/>
          <w:szCs w:val="36"/>
        </w:rPr>
        <w:t>年目视化标识制作与安装</w:t>
      </w:r>
      <w:r w:rsidR="002B6CE8">
        <w:rPr>
          <w:rFonts w:ascii="宋体" w:hAnsi="宋体" w:cs="宋体" w:hint="eastAsia"/>
          <w:b/>
          <w:color w:val="333333"/>
          <w:kern w:val="0"/>
          <w:sz w:val="36"/>
          <w:szCs w:val="36"/>
        </w:rPr>
        <w:t>比价</w:t>
      </w:r>
      <w:r w:rsidR="00A861B9">
        <w:rPr>
          <w:rFonts w:ascii="宋体" w:hAnsi="宋体" w:cs="宋体" w:hint="eastAsia"/>
          <w:b/>
          <w:color w:val="333333"/>
          <w:kern w:val="0"/>
          <w:sz w:val="36"/>
          <w:szCs w:val="36"/>
        </w:rPr>
        <w:t>邀请书</w:t>
      </w:r>
    </w:p>
    <w:p w14:paraId="56D67774" w14:textId="0448304D" w:rsidR="00795692" w:rsidRPr="00A861B9" w:rsidRDefault="00795692" w:rsidP="00FA38C6">
      <w:pPr>
        <w:widowControl/>
        <w:spacing w:line="520" w:lineRule="exact"/>
        <w:ind w:firstLineChars="200" w:firstLine="480"/>
        <w:jc w:val="left"/>
        <w:rPr>
          <w:rFonts w:ascii="宋体" w:hAnsi="宋体" w:cs="宋体"/>
          <w:color w:val="333333"/>
          <w:kern w:val="0"/>
          <w:sz w:val="24"/>
          <w:szCs w:val="24"/>
        </w:rPr>
      </w:pPr>
      <w:r w:rsidRPr="00A861B9">
        <w:rPr>
          <w:rFonts w:ascii="宋体" w:hAnsi="宋体" w:hint="eastAsia"/>
          <w:sz w:val="24"/>
          <w:szCs w:val="24"/>
        </w:rPr>
        <w:t>重庆建设汽车系统股份有限公司</w:t>
      </w:r>
      <w:r w:rsidR="00E5741B" w:rsidRPr="00A861B9">
        <w:rPr>
          <w:rFonts w:ascii="宋体" w:hAnsi="宋体" w:hint="eastAsia"/>
          <w:sz w:val="24"/>
          <w:szCs w:val="24"/>
        </w:rPr>
        <w:t>202</w:t>
      </w:r>
      <w:r w:rsidR="00A861B9" w:rsidRPr="00A861B9">
        <w:rPr>
          <w:rFonts w:ascii="宋体" w:hAnsi="宋体"/>
          <w:sz w:val="24"/>
          <w:szCs w:val="24"/>
        </w:rPr>
        <w:t>3</w:t>
      </w:r>
      <w:r w:rsidR="00E5741B" w:rsidRPr="00A861B9">
        <w:rPr>
          <w:rFonts w:ascii="宋体" w:hAnsi="宋体" w:hint="eastAsia"/>
          <w:sz w:val="24"/>
          <w:szCs w:val="24"/>
        </w:rPr>
        <w:t>年目视化标识制作与安装</w:t>
      </w:r>
      <w:r w:rsidRPr="00A861B9">
        <w:rPr>
          <w:rFonts w:ascii="宋体" w:hAnsi="宋体" w:cs="宋体" w:hint="eastAsia"/>
          <w:color w:val="333333"/>
          <w:kern w:val="0"/>
          <w:sz w:val="24"/>
          <w:szCs w:val="24"/>
        </w:rPr>
        <w:t>现进行</w:t>
      </w:r>
      <w:r w:rsidR="004934DE" w:rsidRPr="00A861B9">
        <w:rPr>
          <w:rFonts w:ascii="宋体" w:hAnsi="宋体" w:cs="宋体" w:hint="eastAsia"/>
          <w:color w:val="333333"/>
          <w:kern w:val="0"/>
          <w:sz w:val="24"/>
          <w:szCs w:val="24"/>
        </w:rPr>
        <w:t>公开</w:t>
      </w:r>
      <w:r w:rsidR="002B6CE8" w:rsidRPr="00A861B9">
        <w:rPr>
          <w:rFonts w:ascii="宋体" w:hAnsi="宋体" w:cs="宋体" w:hint="eastAsia"/>
          <w:color w:val="333333"/>
          <w:kern w:val="0"/>
          <w:sz w:val="24"/>
          <w:szCs w:val="24"/>
        </w:rPr>
        <w:t>比价</w:t>
      </w:r>
      <w:r w:rsidRPr="00A861B9">
        <w:rPr>
          <w:rFonts w:ascii="宋体" w:hAnsi="宋体" w:cs="宋体" w:hint="eastAsia"/>
          <w:color w:val="333333"/>
          <w:kern w:val="0"/>
          <w:sz w:val="24"/>
          <w:szCs w:val="24"/>
        </w:rPr>
        <w:t>，欢迎具备承担本项目能力的厂商前来参加。</w:t>
      </w:r>
    </w:p>
    <w:p w14:paraId="32D2F6AB" w14:textId="2A8F5C63" w:rsidR="00A861B9" w:rsidRPr="00A861B9" w:rsidRDefault="00A861B9" w:rsidP="00A861B9">
      <w:pPr>
        <w:widowControl/>
        <w:spacing w:line="520" w:lineRule="exact"/>
        <w:ind w:firstLineChars="200" w:firstLine="482"/>
        <w:jc w:val="left"/>
        <w:rPr>
          <w:rFonts w:ascii="宋体" w:hAnsi="宋体"/>
          <w:sz w:val="24"/>
          <w:szCs w:val="24"/>
        </w:rPr>
      </w:pPr>
      <w:r w:rsidRPr="00A861B9">
        <w:rPr>
          <w:rFonts w:ascii="宋体" w:hAnsi="宋体"/>
          <w:b/>
          <w:sz w:val="24"/>
          <w:szCs w:val="24"/>
        </w:rPr>
        <w:t>1</w:t>
      </w:r>
      <w:r w:rsidRPr="00A861B9">
        <w:rPr>
          <w:rFonts w:ascii="宋体" w:hAnsi="宋体" w:hint="eastAsia"/>
          <w:sz w:val="24"/>
          <w:szCs w:val="24"/>
        </w:rPr>
        <w:t>、项目单位：重庆建设汽车系统股份有限公司</w:t>
      </w:r>
    </w:p>
    <w:p w14:paraId="624DBC03" w14:textId="5779A242" w:rsidR="00A861B9" w:rsidRPr="00A861B9" w:rsidRDefault="00A861B9" w:rsidP="00A861B9">
      <w:pPr>
        <w:widowControl/>
        <w:spacing w:line="520" w:lineRule="exact"/>
        <w:ind w:firstLineChars="200" w:firstLine="482"/>
        <w:jc w:val="left"/>
        <w:rPr>
          <w:rFonts w:ascii="宋体" w:hAnsi="宋体"/>
          <w:sz w:val="24"/>
          <w:szCs w:val="24"/>
        </w:rPr>
      </w:pPr>
      <w:r w:rsidRPr="00A861B9">
        <w:rPr>
          <w:rFonts w:ascii="宋体" w:hAnsi="宋体"/>
          <w:b/>
          <w:sz w:val="24"/>
          <w:szCs w:val="24"/>
        </w:rPr>
        <w:t>2</w:t>
      </w:r>
      <w:r w:rsidRPr="00A861B9">
        <w:rPr>
          <w:rFonts w:ascii="宋体" w:hAnsi="宋体" w:hint="eastAsia"/>
          <w:sz w:val="24"/>
          <w:szCs w:val="24"/>
        </w:rPr>
        <w:t>、项目内容：</w:t>
      </w:r>
      <w:r w:rsidRPr="00A861B9">
        <w:rPr>
          <w:rFonts w:ascii="宋体" w:hAnsi="宋体" w:cs="宋体" w:hint="eastAsia"/>
          <w:bCs/>
          <w:color w:val="333333"/>
          <w:kern w:val="0"/>
          <w:sz w:val="24"/>
          <w:szCs w:val="24"/>
        </w:rPr>
        <w:t>202</w:t>
      </w:r>
      <w:r w:rsidRPr="00A861B9">
        <w:rPr>
          <w:rFonts w:ascii="宋体" w:hAnsi="宋体" w:cs="宋体"/>
          <w:bCs/>
          <w:color w:val="333333"/>
          <w:kern w:val="0"/>
          <w:sz w:val="24"/>
          <w:szCs w:val="24"/>
        </w:rPr>
        <w:t>3</w:t>
      </w:r>
      <w:r w:rsidRPr="00A861B9">
        <w:rPr>
          <w:rFonts w:ascii="宋体" w:hAnsi="宋体" w:cs="宋体" w:hint="eastAsia"/>
          <w:bCs/>
          <w:color w:val="333333"/>
          <w:kern w:val="0"/>
          <w:sz w:val="24"/>
          <w:szCs w:val="24"/>
        </w:rPr>
        <w:t>年目视化标识制作与安装</w:t>
      </w:r>
      <w:r w:rsidRPr="00A861B9">
        <w:rPr>
          <w:rFonts w:ascii="宋体" w:hAnsi="宋体"/>
          <w:bCs/>
          <w:sz w:val="24"/>
          <w:szCs w:val="24"/>
        </w:rPr>
        <w:t xml:space="preserve"> </w:t>
      </w:r>
    </w:p>
    <w:p w14:paraId="5B329A47" w14:textId="18568729" w:rsidR="00A861B9" w:rsidRPr="00A861B9" w:rsidRDefault="00A861B9" w:rsidP="00A861B9">
      <w:pPr>
        <w:widowControl/>
        <w:spacing w:line="520" w:lineRule="exact"/>
        <w:ind w:firstLineChars="450" w:firstLine="1080"/>
        <w:jc w:val="left"/>
        <w:rPr>
          <w:rFonts w:ascii="宋体" w:hAnsi="宋体"/>
          <w:sz w:val="24"/>
          <w:szCs w:val="24"/>
        </w:rPr>
      </w:pPr>
      <w:r w:rsidRPr="00A861B9">
        <w:rPr>
          <w:rFonts w:ascii="宋体" w:hAnsi="宋体" w:hint="eastAsia"/>
          <w:sz w:val="24"/>
          <w:szCs w:val="24"/>
        </w:rPr>
        <w:t>具体技术参数：详见附件1</w:t>
      </w:r>
    </w:p>
    <w:p w14:paraId="3F5571CE" w14:textId="518E97E7" w:rsidR="00A861B9" w:rsidRPr="00A861B9" w:rsidRDefault="00A861B9" w:rsidP="00A861B9">
      <w:pPr>
        <w:widowControl/>
        <w:spacing w:line="520" w:lineRule="exact"/>
        <w:ind w:firstLineChars="200" w:firstLine="482"/>
        <w:jc w:val="left"/>
        <w:rPr>
          <w:rFonts w:ascii="宋体" w:hAnsi="宋体"/>
          <w:sz w:val="24"/>
          <w:szCs w:val="24"/>
        </w:rPr>
      </w:pPr>
      <w:r w:rsidRPr="00A861B9">
        <w:rPr>
          <w:rFonts w:ascii="宋体" w:hAnsi="宋体"/>
          <w:b/>
          <w:sz w:val="24"/>
          <w:szCs w:val="24"/>
        </w:rPr>
        <w:t>3</w:t>
      </w:r>
      <w:r w:rsidRPr="00A861B9">
        <w:rPr>
          <w:rFonts w:ascii="宋体" w:hAnsi="宋体" w:hint="eastAsia"/>
          <w:sz w:val="24"/>
          <w:szCs w:val="24"/>
        </w:rPr>
        <w:t>、发放比价文件时间：202</w:t>
      </w:r>
      <w:r>
        <w:rPr>
          <w:rFonts w:ascii="宋体" w:hAnsi="宋体"/>
          <w:sz w:val="24"/>
          <w:szCs w:val="24"/>
        </w:rPr>
        <w:t>3</w:t>
      </w:r>
      <w:r w:rsidRPr="00A861B9">
        <w:rPr>
          <w:rFonts w:ascii="宋体" w:hAnsi="宋体" w:hint="eastAsia"/>
          <w:sz w:val="24"/>
          <w:szCs w:val="24"/>
        </w:rPr>
        <w:t>年</w:t>
      </w:r>
      <w:r w:rsidR="006536CA">
        <w:rPr>
          <w:rFonts w:ascii="宋体" w:hAnsi="宋体"/>
          <w:sz w:val="24"/>
          <w:szCs w:val="24"/>
        </w:rPr>
        <w:t>3</w:t>
      </w:r>
      <w:r w:rsidRPr="00A861B9">
        <w:rPr>
          <w:rFonts w:ascii="宋体" w:hAnsi="宋体" w:hint="eastAsia"/>
          <w:sz w:val="24"/>
          <w:szCs w:val="24"/>
        </w:rPr>
        <w:t>月</w:t>
      </w:r>
      <w:r w:rsidR="00AB2075">
        <w:rPr>
          <w:rFonts w:ascii="宋体" w:hAnsi="宋体"/>
          <w:sz w:val="24"/>
          <w:szCs w:val="24"/>
        </w:rPr>
        <w:t>24</w:t>
      </w:r>
      <w:r w:rsidRPr="00A861B9">
        <w:rPr>
          <w:rFonts w:ascii="宋体" w:hAnsi="宋体" w:hint="eastAsia"/>
          <w:sz w:val="24"/>
          <w:szCs w:val="24"/>
        </w:rPr>
        <w:t>日</w:t>
      </w:r>
      <w:r w:rsidR="00AB2075">
        <w:rPr>
          <w:rFonts w:ascii="宋体" w:hAnsi="宋体" w:hint="eastAsia"/>
          <w:sz w:val="24"/>
          <w:szCs w:val="24"/>
        </w:rPr>
        <w:t>下</w:t>
      </w:r>
      <w:r w:rsidRPr="00A861B9">
        <w:rPr>
          <w:rFonts w:ascii="宋体" w:hAnsi="宋体" w:hint="eastAsia"/>
          <w:sz w:val="24"/>
          <w:szCs w:val="24"/>
        </w:rPr>
        <w:t>午1</w:t>
      </w:r>
      <w:r w:rsidR="00AB2075">
        <w:rPr>
          <w:rFonts w:ascii="宋体" w:hAnsi="宋体"/>
          <w:sz w:val="24"/>
          <w:szCs w:val="24"/>
        </w:rPr>
        <w:t>6</w:t>
      </w:r>
      <w:r w:rsidRPr="00A861B9">
        <w:rPr>
          <w:rFonts w:ascii="宋体" w:hAnsi="宋体" w:hint="eastAsia"/>
          <w:sz w:val="24"/>
          <w:szCs w:val="24"/>
        </w:rPr>
        <w:t>：00起</w:t>
      </w:r>
      <w:r w:rsidRPr="00A861B9">
        <w:rPr>
          <w:rFonts w:ascii="宋体" w:hAnsi="宋体"/>
          <w:sz w:val="24"/>
          <w:szCs w:val="24"/>
        </w:rPr>
        <w:t xml:space="preserve"> </w:t>
      </w:r>
    </w:p>
    <w:p w14:paraId="4BFBC7C6" w14:textId="049BD66B" w:rsidR="00A861B9" w:rsidRPr="00A861B9" w:rsidRDefault="00A861B9" w:rsidP="00A861B9">
      <w:pPr>
        <w:spacing w:line="520" w:lineRule="exact"/>
        <w:ind w:leftChars="200" w:left="1143" w:hangingChars="300" w:hanging="723"/>
        <w:jc w:val="left"/>
        <w:rPr>
          <w:rFonts w:ascii="宋体" w:hAnsi="宋体" w:cs="宋体"/>
          <w:b/>
          <w:bCs/>
          <w:color w:val="333333"/>
          <w:kern w:val="0"/>
          <w:sz w:val="24"/>
          <w:szCs w:val="24"/>
        </w:rPr>
      </w:pPr>
      <w:r w:rsidRPr="00A861B9">
        <w:rPr>
          <w:rFonts w:ascii="宋体" w:hAnsi="宋体"/>
          <w:b/>
          <w:sz w:val="24"/>
          <w:szCs w:val="24"/>
        </w:rPr>
        <w:t>4</w:t>
      </w:r>
      <w:r w:rsidRPr="00A861B9">
        <w:rPr>
          <w:rFonts w:ascii="宋体" w:hAnsi="宋体" w:hint="eastAsia"/>
          <w:sz w:val="24"/>
          <w:szCs w:val="24"/>
        </w:rPr>
        <w:t>、发放比价文件地点：</w:t>
      </w:r>
      <w:r w:rsidRPr="00A861B9">
        <w:rPr>
          <w:rFonts w:ascii="宋体" w:hAnsi="宋体"/>
          <w:sz w:val="24"/>
          <w:szCs w:val="24"/>
        </w:rPr>
        <w:t>重庆市九龙坡区华建支路1号</w:t>
      </w:r>
      <w:r w:rsidRPr="00A861B9">
        <w:rPr>
          <w:rFonts w:ascii="宋体" w:hAnsi="宋体" w:hint="eastAsia"/>
          <w:sz w:val="24"/>
          <w:szCs w:val="24"/>
        </w:rPr>
        <w:t>公司采购部</w:t>
      </w:r>
      <w:r w:rsidRPr="00A861B9">
        <w:rPr>
          <w:rFonts w:ascii="宋体" w:hAnsi="宋体"/>
          <w:sz w:val="24"/>
          <w:szCs w:val="24"/>
        </w:rPr>
        <w:br/>
      </w:r>
      <w:r w:rsidRPr="00A861B9">
        <w:rPr>
          <w:rFonts w:ascii="宋体" w:hAnsi="宋体" w:cs="宋体" w:hint="eastAsia"/>
          <w:b/>
          <w:bCs/>
          <w:color w:val="333333"/>
          <w:kern w:val="0"/>
          <w:sz w:val="28"/>
          <w:szCs w:val="28"/>
        </w:rPr>
        <w:t>看样</w:t>
      </w:r>
      <w:r w:rsidR="00C81355">
        <w:rPr>
          <w:rFonts w:ascii="宋体" w:hAnsi="宋体" w:cs="宋体" w:hint="eastAsia"/>
          <w:b/>
          <w:bCs/>
          <w:color w:val="333333"/>
          <w:kern w:val="0"/>
          <w:sz w:val="28"/>
          <w:szCs w:val="28"/>
        </w:rPr>
        <w:t>、标识图要求及</w:t>
      </w:r>
      <w:r w:rsidRPr="00A861B9">
        <w:rPr>
          <w:rFonts w:ascii="宋体" w:hAnsi="宋体" w:cs="宋体" w:hint="eastAsia"/>
          <w:b/>
          <w:bCs/>
          <w:color w:val="333333"/>
          <w:kern w:val="0"/>
          <w:sz w:val="28"/>
          <w:szCs w:val="28"/>
        </w:rPr>
        <w:t>技术交流时间：202</w:t>
      </w:r>
      <w:r w:rsidRPr="00A861B9">
        <w:rPr>
          <w:rFonts w:ascii="宋体" w:hAnsi="宋体" w:cs="宋体"/>
          <w:b/>
          <w:bCs/>
          <w:color w:val="333333"/>
          <w:kern w:val="0"/>
          <w:sz w:val="28"/>
          <w:szCs w:val="28"/>
        </w:rPr>
        <w:t>3</w:t>
      </w:r>
      <w:r w:rsidRPr="00A861B9">
        <w:rPr>
          <w:rFonts w:ascii="宋体" w:hAnsi="宋体" w:cs="宋体" w:hint="eastAsia"/>
          <w:b/>
          <w:bCs/>
          <w:color w:val="333333"/>
          <w:kern w:val="0"/>
          <w:sz w:val="28"/>
          <w:szCs w:val="28"/>
        </w:rPr>
        <w:t>年</w:t>
      </w:r>
      <w:r w:rsidR="000C6915">
        <w:rPr>
          <w:rFonts w:ascii="宋体" w:hAnsi="宋体" w:cs="宋体"/>
          <w:b/>
          <w:bCs/>
          <w:color w:val="333333"/>
          <w:kern w:val="0"/>
          <w:sz w:val="28"/>
          <w:szCs w:val="28"/>
        </w:rPr>
        <w:t>3</w:t>
      </w:r>
      <w:r w:rsidRPr="00A861B9">
        <w:rPr>
          <w:rFonts w:ascii="宋体" w:hAnsi="宋体" w:cs="宋体" w:hint="eastAsia"/>
          <w:b/>
          <w:bCs/>
          <w:color w:val="333333"/>
          <w:kern w:val="0"/>
          <w:sz w:val="28"/>
          <w:szCs w:val="28"/>
        </w:rPr>
        <w:t>月</w:t>
      </w:r>
      <w:r w:rsidR="00AB2075">
        <w:rPr>
          <w:rFonts w:ascii="宋体" w:hAnsi="宋体" w:cs="宋体"/>
          <w:b/>
          <w:bCs/>
          <w:color w:val="333333"/>
          <w:kern w:val="0"/>
          <w:sz w:val="28"/>
          <w:szCs w:val="28"/>
        </w:rPr>
        <w:t>30</w:t>
      </w:r>
      <w:r w:rsidRPr="00A861B9">
        <w:rPr>
          <w:rFonts w:ascii="宋体" w:hAnsi="宋体" w:cs="宋体" w:hint="eastAsia"/>
          <w:b/>
          <w:bCs/>
          <w:color w:val="333333"/>
          <w:kern w:val="0"/>
          <w:sz w:val="28"/>
          <w:szCs w:val="28"/>
        </w:rPr>
        <w:t>日17：30分止</w:t>
      </w:r>
    </w:p>
    <w:p w14:paraId="152BCBE7" w14:textId="77777777" w:rsidR="00A861B9" w:rsidRPr="00A861B9" w:rsidRDefault="00A861B9" w:rsidP="00A861B9">
      <w:pPr>
        <w:widowControl/>
        <w:spacing w:line="520" w:lineRule="exact"/>
        <w:ind w:firstLineChars="200" w:firstLine="482"/>
        <w:jc w:val="left"/>
        <w:rPr>
          <w:rFonts w:ascii="宋体" w:hAnsi="宋体"/>
          <w:sz w:val="24"/>
          <w:szCs w:val="24"/>
        </w:rPr>
      </w:pPr>
      <w:r w:rsidRPr="00A861B9">
        <w:rPr>
          <w:rFonts w:ascii="宋体" w:hAnsi="宋体" w:hint="eastAsia"/>
          <w:b/>
          <w:sz w:val="24"/>
          <w:szCs w:val="24"/>
        </w:rPr>
        <w:t>5</w:t>
      </w:r>
      <w:r w:rsidRPr="00A861B9">
        <w:rPr>
          <w:rFonts w:ascii="宋体" w:hAnsi="宋体" w:hint="eastAsia"/>
          <w:sz w:val="24"/>
          <w:szCs w:val="24"/>
        </w:rPr>
        <w:t>、报价方式：阳光七采平台报价或密封报价</w:t>
      </w:r>
    </w:p>
    <w:p w14:paraId="4C3A0FA5" w14:textId="41CB0EA1" w:rsidR="00A861B9" w:rsidRPr="00A861B9" w:rsidRDefault="00A861B9" w:rsidP="00A861B9">
      <w:pPr>
        <w:widowControl/>
        <w:spacing w:line="520" w:lineRule="exact"/>
        <w:ind w:firstLineChars="200" w:firstLine="482"/>
        <w:jc w:val="left"/>
        <w:rPr>
          <w:rFonts w:ascii="宋体" w:hAnsi="宋体"/>
          <w:sz w:val="24"/>
          <w:szCs w:val="24"/>
        </w:rPr>
      </w:pPr>
      <w:r w:rsidRPr="00A861B9">
        <w:rPr>
          <w:rFonts w:ascii="宋体" w:hAnsi="宋体" w:hint="eastAsia"/>
          <w:b/>
          <w:sz w:val="24"/>
          <w:szCs w:val="24"/>
        </w:rPr>
        <w:t>6</w:t>
      </w:r>
      <w:r w:rsidRPr="00A861B9">
        <w:rPr>
          <w:rFonts w:ascii="宋体" w:hAnsi="宋体" w:hint="eastAsia"/>
          <w:sz w:val="24"/>
          <w:szCs w:val="24"/>
        </w:rPr>
        <w:t>、报价截止时间：202</w:t>
      </w:r>
      <w:r>
        <w:rPr>
          <w:rFonts w:ascii="宋体" w:hAnsi="宋体"/>
          <w:sz w:val="24"/>
          <w:szCs w:val="24"/>
        </w:rPr>
        <w:t>3</w:t>
      </w:r>
      <w:r w:rsidRPr="00A861B9">
        <w:rPr>
          <w:rFonts w:ascii="宋体" w:hAnsi="宋体" w:hint="eastAsia"/>
          <w:sz w:val="24"/>
          <w:szCs w:val="24"/>
        </w:rPr>
        <w:t>年</w:t>
      </w:r>
      <w:r w:rsidR="00AB2075">
        <w:rPr>
          <w:rFonts w:ascii="宋体" w:hAnsi="宋体"/>
          <w:sz w:val="24"/>
          <w:szCs w:val="24"/>
        </w:rPr>
        <w:t>4</w:t>
      </w:r>
      <w:r w:rsidRPr="00A861B9">
        <w:rPr>
          <w:rFonts w:ascii="宋体" w:hAnsi="宋体" w:hint="eastAsia"/>
          <w:sz w:val="24"/>
          <w:szCs w:val="24"/>
        </w:rPr>
        <w:t>月</w:t>
      </w:r>
      <w:r w:rsidR="00AB2075">
        <w:rPr>
          <w:rFonts w:ascii="宋体" w:hAnsi="宋体"/>
          <w:sz w:val="24"/>
          <w:szCs w:val="24"/>
        </w:rPr>
        <w:t>7</w:t>
      </w:r>
      <w:r w:rsidRPr="00A861B9">
        <w:rPr>
          <w:rFonts w:ascii="宋体" w:hAnsi="宋体" w:hint="eastAsia"/>
          <w:sz w:val="24"/>
          <w:szCs w:val="24"/>
        </w:rPr>
        <w:t>日上午1</w:t>
      </w:r>
      <w:r w:rsidRPr="00A861B9">
        <w:rPr>
          <w:rFonts w:ascii="宋体" w:hAnsi="宋体"/>
          <w:sz w:val="24"/>
          <w:szCs w:val="24"/>
        </w:rPr>
        <w:t>2</w:t>
      </w:r>
      <w:r w:rsidRPr="00A861B9">
        <w:rPr>
          <w:rFonts w:ascii="宋体" w:hAnsi="宋体" w:hint="eastAsia"/>
          <w:sz w:val="24"/>
          <w:szCs w:val="24"/>
        </w:rPr>
        <w:t>：00（北京时间）</w:t>
      </w:r>
    </w:p>
    <w:p w14:paraId="6A7705A7" w14:textId="77777777" w:rsidR="00A861B9" w:rsidRPr="00A861B9" w:rsidRDefault="00A861B9" w:rsidP="00A861B9">
      <w:pPr>
        <w:widowControl/>
        <w:spacing w:line="520" w:lineRule="exact"/>
        <w:ind w:firstLineChars="200" w:firstLine="482"/>
        <w:jc w:val="left"/>
        <w:rPr>
          <w:rFonts w:ascii="宋体" w:hAnsi="宋体"/>
          <w:sz w:val="24"/>
          <w:szCs w:val="24"/>
        </w:rPr>
      </w:pPr>
      <w:r w:rsidRPr="00A861B9">
        <w:rPr>
          <w:rFonts w:ascii="宋体" w:hAnsi="宋体" w:hint="eastAsia"/>
          <w:b/>
          <w:sz w:val="24"/>
          <w:szCs w:val="24"/>
        </w:rPr>
        <w:t>7</w:t>
      </w:r>
      <w:r w:rsidRPr="00A861B9">
        <w:rPr>
          <w:rFonts w:ascii="宋体" w:hAnsi="宋体" w:hint="eastAsia"/>
          <w:sz w:val="24"/>
          <w:szCs w:val="24"/>
        </w:rPr>
        <w:t>、比价单位：指具有独立法人资格。</w:t>
      </w:r>
    </w:p>
    <w:p w14:paraId="7320DA44"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合格比价人的范围：</w:t>
      </w:r>
    </w:p>
    <w:p w14:paraId="2D2BEA9E" w14:textId="63D70E49"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7.</w:t>
      </w:r>
      <w:r>
        <w:rPr>
          <w:rFonts w:ascii="宋体" w:hAnsi="宋体"/>
          <w:sz w:val="24"/>
          <w:szCs w:val="24"/>
        </w:rPr>
        <w:t>1</w:t>
      </w:r>
      <w:r w:rsidRPr="00A861B9">
        <w:rPr>
          <w:rFonts w:ascii="宋体" w:hAnsi="宋体" w:hint="eastAsia"/>
          <w:sz w:val="24"/>
          <w:szCs w:val="24"/>
        </w:rPr>
        <w:t>.具有独立承担民事责任的能力。</w:t>
      </w:r>
    </w:p>
    <w:p w14:paraId="08D47130" w14:textId="18F8D7EB"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7.</w:t>
      </w:r>
      <w:r>
        <w:rPr>
          <w:rFonts w:ascii="宋体" w:hAnsi="宋体"/>
          <w:sz w:val="24"/>
          <w:szCs w:val="24"/>
        </w:rPr>
        <w:t>2</w:t>
      </w:r>
      <w:r w:rsidRPr="00A861B9">
        <w:rPr>
          <w:rFonts w:ascii="宋体" w:hAnsi="宋体" w:hint="eastAsia"/>
          <w:sz w:val="24"/>
          <w:szCs w:val="24"/>
        </w:rPr>
        <w:t>.比价人应遵守有关的国家法律、法令和条例。</w:t>
      </w:r>
    </w:p>
    <w:p w14:paraId="59070458" w14:textId="7F8D50BA"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7.</w:t>
      </w:r>
      <w:r>
        <w:rPr>
          <w:rFonts w:ascii="宋体" w:hAnsi="宋体"/>
          <w:sz w:val="24"/>
          <w:szCs w:val="24"/>
        </w:rPr>
        <w:t>3</w:t>
      </w:r>
      <w:r w:rsidRPr="00A861B9">
        <w:rPr>
          <w:rFonts w:ascii="宋体" w:hAnsi="宋体" w:hint="eastAsia"/>
          <w:sz w:val="24"/>
          <w:szCs w:val="24"/>
        </w:rPr>
        <w:t>.具有良好的商业信誉和诚信的职责；</w:t>
      </w:r>
    </w:p>
    <w:p w14:paraId="7D3E8FDD" w14:textId="310DB41D"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7.</w:t>
      </w:r>
      <w:r>
        <w:rPr>
          <w:rFonts w:ascii="宋体" w:hAnsi="宋体"/>
          <w:sz w:val="24"/>
          <w:szCs w:val="24"/>
        </w:rPr>
        <w:t>4</w:t>
      </w:r>
      <w:r w:rsidRPr="00A861B9">
        <w:rPr>
          <w:rFonts w:ascii="宋体" w:hAnsi="宋体" w:hint="eastAsia"/>
          <w:sz w:val="24"/>
          <w:szCs w:val="24"/>
        </w:rPr>
        <w:t>.具有履行合同所必需专业技术能力和提供本次所比价要求货物的能力；</w:t>
      </w:r>
    </w:p>
    <w:p w14:paraId="642200B4" w14:textId="69280CAB"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7.</w:t>
      </w:r>
      <w:r>
        <w:rPr>
          <w:rFonts w:ascii="宋体" w:hAnsi="宋体"/>
          <w:sz w:val="24"/>
          <w:szCs w:val="24"/>
        </w:rPr>
        <w:t>5</w:t>
      </w:r>
      <w:r w:rsidRPr="00A861B9">
        <w:rPr>
          <w:rFonts w:ascii="宋体" w:hAnsi="宋体" w:hint="eastAsia"/>
          <w:sz w:val="24"/>
          <w:szCs w:val="24"/>
        </w:rPr>
        <w:t>.如比价人代表不是法定代表人，须持有《法定代表人授权委托书》</w:t>
      </w:r>
      <w:r w:rsidRPr="00A861B9">
        <w:rPr>
          <w:rFonts w:ascii="宋体" w:hAnsi="宋体"/>
          <w:sz w:val="24"/>
          <w:szCs w:val="24"/>
        </w:rPr>
        <w:t>(</w:t>
      </w:r>
      <w:r w:rsidRPr="00A861B9">
        <w:rPr>
          <w:rFonts w:ascii="宋体" w:hAnsi="宋体" w:hint="eastAsia"/>
          <w:sz w:val="24"/>
          <w:szCs w:val="24"/>
        </w:rPr>
        <w:t>统一格式</w:t>
      </w:r>
      <w:r w:rsidRPr="00A861B9">
        <w:rPr>
          <w:rFonts w:ascii="宋体" w:hAnsi="宋体"/>
          <w:sz w:val="24"/>
          <w:szCs w:val="24"/>
        </w:rPr>
        <w:t>)</w:t>
      </w:r>
      <w:r w:rsidRPr="00A861B9">
        <w:rPr>
          <w:rFonts w:ascii="宋体" w:hAnsi="宋体" w:hint="eastAsia"/>
          <w:sz w:val="24"/>
          <w:szCs w:val="24"/>
        </w:rPr>
        <w:t>。</w:t>
      </w:r>
    </w:p>
    <w:p w14:paraId="0781D721" w14:textId="77777777" w:rsidR="00A861B9" w:rsidRPr="00A861B9" w:rsidRDefault="00A861B9" w:rsidP="00A861B9">
      <w:pPr>
        <w:widowControl/>
        <w:spacing w:line="520" w:lineRule="exact"/>
        <w:ind w:firstLineChars="200" w:firstLine="482"/>
        <w:jc w:val="left"/>
        <w:rPr>
          <w:rFonts w:ascii="宋体" w:hAnsi="宋体"/>
          <w:sz w:val="24"/>
          <w:szCs w:val="24"/>
        </w:rPr>
      </w:pPr>
      <w:r w:rsidRPr="00A861B9">
        <w:rPr>
          <w:rFonts w:ascii="宋体" w:hAnsi="宋体" w:hint="eastAsia"/>
          <w:b/>
          <w:bCs/>
          <w:sz w:val="24"/>
          <w:szCs w:val="24"/>
        </w:rPr>
        <w:t>*</w:t>
      </w:r>
      <w:r w:rsidRPr="00A861B9">
        <w:rPr>
          <w:rFonts w:ascii="宋体" w:hAnsi="宋体" w:hint="eastAsia"/>
          <w:sz w:val="24"/>
          <w:szCs w:val="24"/>
        </w:rPr>
        <w:t>8、报价方式和要求：</w:t>
      </w:r>
    </w:p>
    <w:p w14:paraId="1B26C962"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8.1.电子平台报价：</w:t>
      </w:r>
    </w:p>
    <w:p w14:paraId="3A087783"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1） 按照阳光七采电子平台格式填报，报价金额写明含不含税价，并要求写明税率、质保时间、交货期等内容；</w:t>
      </w:r>
    </w:p>
    <w:p w14:paraId="71DDBE4B"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lastRenderedPageBreak/>
        <w:t xml:space="preserve"> 2）上传附件包括：报价表扫描件、公司营业执照扫描件、必要的资质证明文件、技术相关要求内容等。</w:t>
      </w:r>
    </w:p>
    <w:p w14:paraId="62DA3E0D"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8.2. 密封纸质报价，包含含税报价单及分项报价、公司营业执照扫描件、必要的资质证明文件、技术相关要求内容等。</w:t>
      </w:r>
    </w:p>
    <w:p w14:paraId="698B6DD5"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8.3.不按以上要求报价的，报价内容不符，有明显错误等，视为无效报价。</w:t>
      </w:r>
    </w:p>
    <w:p w14:paraId="250180E9" w14:textId="407AF056" w:rsid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9、结算与支付方式</w:t>
      </w:r>
    </w:p>
    <w:p w14:paraId="4762E284" w14:textId="4A52DEB6" w:rsidR="00A861B9" w:rsidRPr="00A861B9" w:rsidRDefault="00A861B9" w:rsidP="00A861B9">
      <w:pPr>
        <w:ind w:firstLineChars="200" w:firstLine="480"/>
        <w:rPr>
          <w:rFonts w:ascii="宋体" w:hAnsi="宋体"/>
          <w:sz w:val="24"/>
          <w:szCs w:val="24"/>
        </w:rPr>
      </w:pPr>
      <w:r w:rsidRPr="00A861B9">
        <w:rPr>
          <w:rFonts w:ascii="宋体" w:hAnsi="宋体" w:hint="eastAsia"/>
          <w:sz w:val="24"/>
          <w:szCs w:val="24"/>
        </w:rPr>
        <w:t>每季度末双方对本季度产生的费用进行结算，甲乙双方对账依据为传真定单及经双方签字确认的验收合格单据，无传真的定单产生的费用甲方有权拒绝支付，乙方开具正式发票后，甲方支付上季度款项。</w:t>
      </w:r>
    </w:p>
    <w:p w14:paraId="5FFCE093" w14:textId="61A2A803"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10、比价方式：满足</w:t>
      </w:r>
      <w:r>
        <w:rPr>
          <w:rFonts w:ascii="宋体" w:hAnsi="宋体" w:hint="eastAsia"/>
          <w:sz w:val="24"/>
          <w:szCs w:val="24"/>
        </w:rPr>
        <w:t>要求</w:t>
      </w:r>
      <w:r w:rsidRPr="00A861B9">
        <w:rPr>
          <w:rFonts w:ascii="宋体" w:hAnsi="宋体" w:hint="eastAsia"/>
          <w:sz w:val="24"/>
          <w:szCs w:val="24"/>
        </w:rPr>
        <w:t>，最低价中标。</w:t>
      </w:r>
    </w:p>
    <w:p w14:paraId="53D45088" w14:textId="4DBA44DB"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1</w:t>
      </w:r>
      <w:r w:rsidR="0017745B">
        <w:rPr>
          <w:rFonts w:ascii="宋体" w:hAnsi="宋体"/>
          <w:sz w:val="24"/>
          <w:szCs w:val="24"/>
        </w:rPr>
        <w:t>1</w:t>
      </w:r>
      <w:r w:rsidRPr="00A861B9">
        <w:rPr>
          <w:rFonts w:ascii="宋体" w:hAnsi="宋体" w:hint="eastAsia"/>
          <w:sz w:val="24"/>
          <w:szCs w:val="24"/>
        </w:rPr>
        <w:t>、比价时间：202</w:t>
      </w:r>
      <w:r w:rsidR="00810938">
        <w:rPr>
          <w:rFonts w:ascii="宋体" w:hAnsi="宋体"/>
          <w:sz w:val="24"/>
          <w:szCs w:val="24"/>
        </w:rPr>
        <w:t>3</w:t>
      </w:r>
      <w:r w:rsidRPr="00A861B9">
        <w:rPr>
          <w:rFonts w:ascii="宋体" w:hAnsi="宋体" w:hint="eastAsia"/>
          <w:sz w:val="24"/>
          <w:szCs w:val="24"/>
        </w:rPr>
        <w:t xml:space="preserve">年 </w:t>
      </w:r>
      <w:r w:rsidR="00AB2075">
        <w:rPr>
          <w:rFonts w:ascii="宋体" w:hAnsi="宋体"/>
          <w:sz w:val="24"/>
          <w:szCs w:val="24"/>
        </w:rPr>
        <w:t>4</w:t>
      </w:r>
      <w:r w:rsidRPr="00A861B9">
        <w:rPr>
          <w:rFonts w:ascii="宋体" w:hAnsi="宋体" w:hint="eastAsia"/>
          <w:sz w:val="24"/>
          <w:szCs w:val="24"/>
        </w:rPr>
        <w:t xml:space="preserve">月 </w:t>
      </w:r>
      <w:r w:rsidR="00AB2075">
        <w:rPr>
          <w:rFonts w:ascii="宋体" w:hAnsi="宋体"/>
          <w:sz w:val="24"/>
          <w:szCs w:val="24"/>
        </w:rPr>
        <w:t>7</w:t>
      </w:r>
      <w:r w:rsidRPr="00A861B9">
        <w:rPr>
          <w:rFonts w:ascii="宋体" w:hAnsi="宋体" w:hint="eastAsia"/>
          <w:sz w:val="24"/>
          <w:szCs w:val="24"/>
        </w:rPr>
        <w:t>日下午14:30。</w:t>
      </w:r>
    </w:p>
    <w:p w14:paraId="1322433C" w14:textId="65C1D83B"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1</w:t>
      </w:r>
      <w:r w:rsidR="0017745B">
        <w:rPr>
          <w:rFonts w:ascii="宋体" w:hAnsi="宋体"/>
          <w:sz w:val="24"/>
          <w:szCs w:val="24"/>
        </w:rPr>
        <w:t>2</w:t>
      </w:r>
      <w:r w:rsidRPr="00A861B9">
        <w:rPr>
          <w:rFonts w:ascii="宋体" w:hAnsi="宋体" w:hint="eastAsia"/>
          <w:sz w:val="24"/>
          <w:szCs w:val="24"/>
        </w:rPr>
        <w:t>、联系方式：</w:t>
      </w:r>
    </w:p>
    <w:p w14:paraId="247A0667"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sz w:val="24"/>
          <w:szCs w:val="24"/>
        </w:rPr>
        <w:t>重庆市九龙坡区华建支路1号</w:t>
      </w:r>
      <w:r w:rsidRPr="00A861B9">
        <w:rPr>
          <w:rFonts w:ascii="宋体" w:hAnsi="宋体" w:hint="eastAsia"/>
          <w:sz w:val="24"/>
          <w:szCs w:val="24"/>
        </w:rPr>
        <w:t xml:space="preserve">    　　　邮编：</w:t>
      </w:r>
      <w:r w:rsidRPr="00A861B9">
        <w:rPr>
          <w:rFonts w:ascii="宋体" w:hAnsi="宋体"/>
          <w:sz w:val="24"/>
          <w:szCs w:val="24"/>
        </w:rPr>
        <w:t>400054</w:t>
      </w:r>
    </w:p>
    <w:p w14:paraId="78545A55" w14:textId="77777777" w:rsidR="00A861B9" w:rsidRPr="00A861B9" w:rsidRDefault="00A861B9" w:rsidP="00A861B9">
      <w:pPr>
        <w:widowControl/>
        <w:spacing w:line="520" w:lineRule="exact"/>
        <w:ind w:firstLineChars="200" w:firstLine="480"/>
        <w:jc w:val="left"/>
        <w:rPr>
          <w:rFonts w:ascii="宋体" w:hAnsi="宋体"/>
          <w:sz w:val="24"/>
          <w:szCs w:val="24"/>
        </w:rPr>
      </w:pPr>
      <w:r w:rsidRPr="00A861B9">
        <w:rPr>
          <w:rFonts w:ascii="宋体" w:hAnsi="宋体" w:hint="eastAsia"/>
          <w:sz w:val="24"/>
          <w:szCs w:val="24"/>
        </w:rPr>
        <w:t xml:space="preserve">联系人：王安容    </w:t>
      </w:r>
      <w:r w:rsidRPr="00A861B9">
        <w:rPr>
          <w:rFonts w:ascii="宋体" w:hAnsi="宋体"/>
          <w:sz w:val="24"/>
          <w:szCs w:val="24"/>
        </w:rPr>
        <w:t xml:space="preserve">      </w:t>
      </w:r>
      <w:r w:rsidRPr="00A861B9">
        <w:rPr>
          <w:rFonts w:ascii="宋体" w:hAnsi="宋体" w:hint="eastAsia"/>
          <w:sz w:val="24"/>
          <w:szCs w:val="24"/>
        </w:rPr>
        <w:t xml:space="preserve">       电话：023-68126752</w:t>
      </w:r>
    </w:p>
    <w:p w14:paraId="109AE206" w14:textId="77777777" w:rsidR="000C78CE" w:rsidRPr="00A861B9" w:rsidRDefault="000C78CE" w:rsidP="00A861B9">
      <w:pPr>
        <w:spacing w:line="520" w:lineRule="exact"/>
        <w:ind w:firstLineChars="150" w:firstLine="361"/>
        <w:jc w:val="left"/>
        <w:rPr>
          <w:rFonts w:ascii="宋体" w:hAnsi="宋体"/>
          <w:b/>
          <w:sz w:val="24"/>
          <w:szCs w:val="24"/>
        </w:rPr>
      </w:pPr>
    </w:p>
    <w:sectPr w:rsidR="000C78CE" w:rsidRPr="00A861B9" w:rsidSect="005D0C2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AB58" w14:textId="77777777" w:rsidR="00673735" w:rsidRDefault="00673735" w:rsidP="004E267B">
      <w:r>
        <w:separator/>
      </w:r>
    </w:p>
  </w:endnote>
  <w:endnote w:type="continuationSeparator" w:id="0">
    <w:p w14:paraId="039EE06D" w14:textId="77777777" w:rsidR="00673735" w:rsidRDefault="00673735" w:rsidP="004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8F85" w14:textId="77777777" w:rsidR="00673735" w:rsidRDefault="00673735" w:rsidP="004E267B">
      <w:r>
        <w:separator/>
      </w:r>
    </w:p>
  </w:footnote>
  <w:footnote w:type="continuationSeparator" w:id="0">
    <w:p w14:paraId="1FB20BC4" w14:textId="77777777" w:rsidR="00673735" w:rsidRDefault="00673735" w:rsidP="004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B606" w14:textId="77777777" w:rsidR="0066378B" w:rsidRDefault="0066378B" w:rsidP="00F7257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4BC"/>
    <w:multiLevelType w:val="hybridMultilevel"/>
    <w:tmpl w:val="BE80B454"/>
    <w:lvl w:ilvl="0" w:tplc="7706B036">
      <w:start w:val="1"/>
      <w:numFmt w:val="decimal"/>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 w15:restartNumberingAfterBreak="0">
    <w:nsid w:val="0E3C378D"/>
    <w:multiLevelType w:val="hybridMultilevel"/>
    <w:tmpl w:val="D1CC14C6"/>
    <w:lvl w:ilvl="0" w:tplc="9636208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A350FC"/>
    <w:multiLevelType w:val="hybridMultilevel"/>
    <w:tmpl w:val="84CA9B88"/>
    <w:lvl w:ilvl="0" w:tplc="C5C83194">
      <w:start w:val="1"/>
      <w:numFmt w:val="japaneseCounting"/>
      <w:lvlText w:val="%1、"/>
      <w:lvlJc w:val="left"/>
      <w:pPr>
        <w:ind w:left="1560" w:hanging="720"/>
      </w:pPr>
      <w:rPr>
        <w:rFonts w:hAnsi="宋体"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3FD35487"/>
    <w:multiLevelType w:val="hybridMultilevel"/>
    <w:tmpl w:val="0BBA387E"/>
    <w:lvl w:ilvl="0" w:tplc="E42E7230">
      <w:start w:val="7"/>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15:restartNumberingAfterBreak="0">
    <w:nsid w:val="492A0F80"/>
    <w:multiLevelType w:val="hybridMultilevel"/>
    <w:tmpl w:val="EF76274A"/>
    <w:lvl w:ilvl="0" w:tplc="8AD44BB4">
      <w:start w:val="1"/>
      <w:numFmt w:val="chineseCountingThousand"/>
      <w:lvlText w:val="第%1章"/>
      <w:lvlJc w:val="left"/>
      <w:pPr>
        <w:tabs>
          <w:tab w:val="num" w:pos="1755"/>
        </w:tabs>
        <w:ind w:left="1755" w:hanging="1755"/>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5" w15:restartNumberingAfterBreak="0">
    <w:nsid w:val="50033711"/>
    <w:multiLevelType w:val="hybridMultilevel"/>
    <w:tmpl w:val="36D639C8"/>
    <w:lvl w:ilvl="0" w:tplc="DC38CEDA">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6D83525"/>
    <w:multiLevelType w:val="hybridMultilevel"/>
    <w:tmpl w:val="17F08FAE"/>
    <w:lvl w:ilvl="0" w:tplc="1EB08E5A">
      <w:start w:val="1"/>
      <w:numFmt w:val="decimal"/>
      <w:lvlText w:val="%1."/>
      <w:lvlJc w:val="left"/>
      <w:pPr>
        <w:tabs>
          <w:tab w:val="num" w:pos="1080"/>
        </w:tabs>
        <w:ind w:left="108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6FC519AA"/>
    <w:multiLevelType w:val="multilevel"/>
    <w:tmpl w:val="8F6CB5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846"/>
        </w:tabs>
        <w:ind w:left="846" w:hanging="420"/>
      </w:pPr>
      <w:rPr>
        <w:rFonts w:hint="eastAsia"/>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840"/>
        </w:tabs>
        <w:ind w:left="3840" w:hanging="2160"/>
      </w:pPr>
      <w:rPr>
        <w:rFonts w:hint="default"/>
      </w:rPr>
    </w:lvl>
    <w:lvl w:ilvl="8">
      <w:start w:val="1"/>
      <w:numFmt w:val="decimal"/>
      <w:lvlText w:val="%1．%2.%3.%4.%5.%6.%7.%8.%9"/>
      <w:lvlJc w:val="left"/>
      <w:pPr>
        <w:tabs>
          <w:tab w:val="num" w:pos="4080"/>
        </w:tabs>
        <w:ind w:left="4080" w:hanging="2160"/>
      </w:pPr>
      <w:rPr>
        <w:rFonts w:hint="default"/>
      </w:rPr>
    </w:lvl>
  </w:abstractNum>
  <w:num w:numId="1" w16cid:durableId="2083483472">
    <w:abstractNumId w:val="7"/>
  </w:num>
  <w:num w:numId="2" w16cid:durableId="1130245705">
    <w:abstractNumId w:val="4"/>
  </w:num>
  <w:num w:numId="3" w16cid:durableId="491918042">
    <w:abstractNumId w:val="6"/>
  </w:num>
  <w:num w:numId="4" w16cid:durableId="753403043">
    <w:abstractNumId w:val="3"/>
  </w:num>
  <w:num w:numId="5" w16cid:durableId="751121470">
    <w:abstractNumId w:val="5"/>
  </w:num>
  <w:num w:numId="6" w16cid:durableId="856621244">
    <w:abstractNumId w:val="2"/>
  </w:num>
  <w:num w:numId="7" w16cid:durableId="1204438944">
    <w:abstractNumId w:val="0"/>
  </w:num>
  <w:num w:numId="8" w16cid:durableId="110207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4B0"/>
    <w:rsid w:val="000230A1"/>
    <w:rsid w:val="00043E64"/>
    <w:rsid w:val="00072109"/>
    <w:rsid w:val="0007253A"/>
    <w:rsid w:val="00094764"/>
    <w:rsid w:val="000B4F7E"/>
    <w:rsid w:val="000C6915"/>
    <w:rsid w:val="000C78CE"/>
    <w:rsid w:val="0017745B"/>
    <w:rsid w:val="00196005"/>
    <w:rsid w:val="0019792B"/>
    <w:rsid w:val="001A2193"/>
    <w:rsid w:val="001C3094"/>
    <w:rsid w:val="001E4BBC"/>
    <w:rsid w:val="002052F1"/>
    <w:rsid w:val="00242186"/>
    <w:rsid w:val="0025158B"/>
    <w:rsid w:val="002630B8"/>
    <w:rsid w:val="00297562"/>
    <w:rsid w:val="002B6CE8"/>
    <w:rsid w:val="002D1C6E"/>
    <w:rsid w:val="002D42E2"/>
    <w:rsid w:val="00325515"/>
    <w:rsid w:val="0039167E"/>
    <w:rsid w:val="003B2B70"/>
    <w:rsid w:val="003B451D"/>
    <w:rsid w:val="003C0191"/>
    <w:rsid w:val="003E47A2"/>
    <w:rsid w:val="0044584B"/>
    <w:rsid w:val="004934DE"/>
    <w:rsid w:val="004A5A31"/>
    <w:rsid w:val="004D1CAF"/>
    <w:rsid w:val="004E147A"/>
    <w:rsid w:val="004E267B"/>
    <w:rsid w:val="00516A77"/>
    <w:rsid w:val="0055073F"/>
    <w:rsid w:val="005D0C2F"/>
    <w:rsid w:val="005E0633"/>
    <w:rsid w:val="0061198F"/>
    <w:rsid w:val="00612371"/>
    <w:rsid w:val="006331CE"/>
    <w:rsid w:val="00637A8D"/>
    <w:rsid w:val="006536CA"/>
    <w:rsid w:val="0066378B"/>
    <w:rsid w:val="00673735"/>
    <w:rsid w:val="006E0CC4"/>
    <w:rsid w:val="006E1A5C"/>
    <w:rsid w:val="006F5C83"/>
    <w:rsid w:val="00741F6F"/>
    <w:rsid w:val="00742B39"/>
    <w:rsid w:val="00750E16"/>
    <w:rsid w:val="00776B1C"/>
    <w:rsid w:val="00787CDF"/>
    <w:rsid w:val="00795692"/>
    <w:rsid w:val="007F2851"/>
    <w:rsid w:val="00810938"/>
    <w:rsid w:val="008649DA"/>
    <w:rsid w:val="008745C1"/>
    <w:rsid w:val="00883D6A"/>
    <w:rsid w:val="008C7121"/>
    <w:rsid w:val="00906192"/>
    <w:rsid w:val="009806C1"/>
    <w:rsid w:val="00983FB6"/>
    <w:rsid w:val="009F04B0"/>
    <w:rsid w:val="009F55E6"/>
    <w:rsid w:val="00A24217"/>
    <w:rsid w:val="00A861B9"/>
    <w:rsid w:val="00AB2075"/>
    <w:rsid w:val="00AD0A9D"/>
    <w:rsid w:val="00B20BAC"/>
    <w:rsid w:val="00B34BB1"/>
    <w:rsid w:val="00B36D05"/>
    <w:rsid w:val="00B766D9"/>
    <w:rsid w:val="00B92C16"/>
    <w:rsid w:val="00B94CAE"/>
    <w:rsid w:val="00BB4702"/>
    <w:rsid w:val="00BD29E5"/>
    <w:rsid w:val="00C51680"/>
    <w:rsid w:val="00C66CE9"/>
    <w:rsid w:val="00C72EDE"/>
    <w:rsid w:val="00C81355"/>
    <w:rsid w:val="00CB707E"/>
    <w:rsid w:val="00CE3144"/>
    <w:rsid w:val="00D13508"/>
    <w:rsid w:val="00DD5797"/>
    <w:rsid w:val="00DE7C9B"/>
    <w:rsid w:val="00E219AB"/>
    <w:rsid w:val="00E5741B"/>
    <w:rsid w:val="00E67A4B"/>
    <w:rsid w:val="00E75BAF"/>
    <w:rsid w:val="00E80839"/>
    <w:rsid w:val="00E96780"/>
    <w:rsid w:val="00EB6CFF"/>
    <w:rsid w:val="00EC390F"/>
    <w:rsid w:val="00EE7F0B"/>
    <w:rsid w:val="00EF3FFE"/>
    <w:rsid w:val="00EF6BFE"/>
    <w:rsid w:val="00F72571"/>
    <w:rsid w:val="00F748A8"/>
    <w:rsid w:val="00FA38C6"/>
    <w:rsid w:val="00FC0AA3"/>
    <w:rsid w:val="00FD62FC"/>
    <w:rsid w:val="00FF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3986"/>
  <w15:docId w15:val="{35435AB7-EA45-4EEE-BEE7-AFC82B07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4B0"/>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E80839"/>
    <w:pPr>
      <w:keepNext/>
      <w:keepLines/>
      <w:spacing w:before="100" w:beforeAutospacing="1" w:after="100" w:afterAutospacing="1" w:line="360" w:lineRule="auto"/>
      <w:ind w:leftChars="837" w:left="1758" w:firstLineChars="300" w:firstLine="1325"/>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80839"/>
    <w:rPr>
      <w:rFonts w:ascii="Times New Roman" w:eastAsia="黑体" w:hAnsi="Times New Roman" w:cs="Times New Roman"/>
      <w:b/>
      <w:bCs/>
      <w:kern w:val="44"/>
      <w:sz w:val="44"/>
      <w:szCs w:val="44"/>
    </w:rPr>
  </w:style>
  <w:style w:type="paragraph" w:styleId="a3">
    <w:name w:val="header"/>
    <w:basedOn w:val="a"/>
    <w:link w:val="a4"/>
    <w:unhideWhenUsed/>
    <w:rsid w:val="004E26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67B"/>
    <w:rPr>
      <w:rFonts w:ascii="Times New Roman" w:eastAsia="宋体" w:hAnsi="Times New Roman" w:cs="Times New Roman"/>
      <w:sz w:val="18"/>
      <w:szCs w:val="18"/>
    </w:rPr>
  </w:style>
  <w:style w:type="paragraph" w:styleId="a5">
    <w:name w:val="footer"/>
    <w:basedOn w:val="a"/>
    <w:link w:val="a6"/>
    <w:uiPriority w:val="99"/>
    <w:unhideWhenUsed/>
    <w:rsid w:val="004E267B"/>
    <w:pPr>
      <w:tabs>
        <w:tab w:val="center" w:pos="4153"/>
        <w:tab w:val="right" w:pos="8306"/>
      </w:tabs>
      <w:snapToGrid w:val="0"/>
      <w:jc w:val="left"/>
    </w:pPr>
    <w:rPr>
      <w:sz w:val="18"/>
      <w:szCs w:val="18"/>
    </w:rPr>
  </w:style>
  <w:style w:type="character" w:customStyle="1" w:styleId="a6">
    <w:name w:val="页脚 字符"/>
    <w:basedOn w:val="a0"/>
    <w:link w:val="a5"/>
    <w:uiPriority w:val="99"/>
    <w:rsid w:val="004E267B"/>
    <w:rPr>
      <w:rFonts w:ascii="Times New Roman" w:eastAsia="宋体" w:hAnsi="Times New Roman" w:cs="Times New Roman"/>
      <w:sz w:val="18"/>
      <w:szCs w:val="18"/>
    </w:rPr>
  </w:style>
  <w:style w:type="paragraph" w:styleId="a7">
    <w:name w:val="List Paragraph"/>
    <w:basedOn w:val="a"/>
    <w:uiPriority w:val="34"/>
    <w:qFormat/>
    <w:rsid w:val="0019792B"/>
    <w:pPr>
      <w:ind w:firstLineChars="200" w:firstLine="420"/>
    </w:pPr>
  </w:style>
  <w:style w:type="character" w:styleId="a8">
    <w:name w:val="Hyperlink"/>
    <w:basedOn w:val="a0"/>
    <w:uiPriority w:val="99"/>
    <w:semiHidden/>
    <w:unhideWhenUsed/>
    <w:rsid w:val="001A2193"/>
    <w:rPr>
      <w:color w:val="0000FF"/>
      <w:u w:val="single"/>
    </w:rPr>
  </w:style>
  <w:style w:type="character" w:styleId="a9">
    <w:name w:val="FollowedHyperlink"/>
    <w:basedOn w:val="a0"/>
    <w:uiPriority w:val="99"/>
    <w:semiHidden/>
    <w:unhideWhenUsed/>
    <w:rsid w:val="001A2193"/>
    <w:rPr>
      <w:color w:val="800080"/>
      <w:u w:val="single"/>
    </w:rPr>
  </w:style>
  <w:style w:type="paragraph" w:customStyle="1" w:styleId="font5">
    <w:name w:val="font5"/>
    <w:basedOn w:val="a"/>
    <w:rsid w:val="001A219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A219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1A2193"/>
    <w:pPr>
      <w:widowControl/>
      <w:shd w:val="clear" w:color="000000" w:fill="FFFFFF"/>
      <w:spacing w:before="100" w:beforeAutospacing="1" w:after="100" w:afterAutospacing="1"/>
      <w:jc w:val="left"/>
    </w:pPr>
    <w:rPr>
      <w:rFonts w:ascii="宋体" w:hAnsi="宋体" w:cs="宋体"/>
      <w:kern w:val="0"/>
      <w:sz w:val="20"/>
    </w:rPr>
  </w:style>
  <w:style w:type="paragraph" w:customStyle="1" w:styleId="xl66">
    <w:name w:val="xl66"/>
    <w:basedOn w:val="a"/>
    <w:rsid w:val="001A2193"/>
    <w:pPr>
      <w:widowControl/>
      <w:shd w:val="clear" w:color="000000" w:fill="FFFFFF"/>
      <w:spacing w:before="100" w:beforeAutospacing="1" w:after="100" w:afterAutospacing="1"/>
      <w:jc w:val="center"/>
    </w:pPr>
    <w:rPr>
      <w:rFonts w:ascii="宋体" w:hAnsi="宋体" w:cs="宋体"/>
      <w:kern w:val="0"/>
      <w:sz w:val="20"/>
    </w:rPr>
  </w:style>
  <w:style w:type="paragraph" w:customStyle="1" w:styleId="xl67">
    <w:name w:val="xl67"/>
    <w:basedOn w:val="a"/>
    <w:rsid w:val="001A2193"/>
    <w:pPr>
      <w:widowControl/>
      <w:shd w:val="clear" w:color="000000" w:fill="FFFFFF"/>
      <w:spacing w:before="100" w:beforeAutospacing="1" w:after="100" w:afterAutospacing="1"/>
      <w:jc w:val="left"/>
    </w:pPr>
    <w:rPr>
      <w:rFonts w:ascii="宋体" w:hAnsi="宋体" w:cs="宋体"/>
      <w:kern w:val="0"/>
      <w:sz w:val="20"/>
    </w:rPr>
  </w:style>
  <w:style w:type="paragraph" w:customStyle="1" w:styleId="xl68">
    <w:name w:val="xl68"/>
    <w:basedOn w:val="a"/>
    <w:rsid w:val="001A21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69">
    <w:name w:val="xl69"/>
    <w:basedOn w:val="a"/>
    <w:rsid w:val="001A21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70">
    <w:name w:val="xl70"/>
    <w:basedOn w:val="a"/>
    <w:rsid w:val="001A219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71">
    <w:name w:val="xl71"/>
    <w:basedOn w:val="a"/>
    <w:rsid w:val="001A219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72">
    <w:name w:val="xl72"/>
    <w:basedOn w:val="a"/>
    <w:rsid w:val="001A2193"/>
    <w:pPr>
      <w:widowControl/>
      <w:shd w:val="clear" w:color="000000" w:fill="FFFFFF"/>
      <w:spacing w:before="100" w:beforeAutospacing="1" w:after="100" w:afterAutospacing="1"/>
      <w:jc w:val="center"/>
    </w:pPr>
    <w:rPr>
      <w:rFonts w:ascii="宋体" w:hAnsi="宋体" w:cs="宋体"/>
      <w:b/>
      <w:bCs/>
      <w:kern w:val="0"/>
      <w:sz w:val="36"/>
      <w:szCs w:val="36"/>
    </w:rPr>
  </w:style>
  <w:style w:type="paragraph" w:customStyle="1" w:styleId="xl73">
    <w:name w:val="xl73"/>
    <w:basedOn w:val="a"/>
    <w:rsid w:val="001A21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74">
    <w:name w:val="xl74"/>
    <w:basedOn w:val="a"/>
    <w:rsid w:val="001A21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75">
    <w:name w:val="xl75"/>
    <w:basedOn w:val="a"/>
    <w:rsid w:val="001A2193"/>
    <w:pPr>
      <w:widowControl/>
      <w:shd w:val="clear" w:color="000000" w:fill="FFFFFF"/>
      <w:spacing w:before="100" w:beforeAutospacing="1" w:after="100" w:afterAutospacing="1"/>
      <w:jc w:val="center"/>
    </w:pPr>
    <w:rPr>
      <w:rFonts w:ascii="宋体" w:hAnsi="宋体" w:cs="宋体"/>
      <w:kern w:val="0"/>
      <w:sz w:val="20"/>
    </w:rPr>
  </w:style>
  <w:style w:type="character" w:customStyle="1" w:styleId="readlineinput1">
    <w:name w:val="read_line_input1"/>
    <w:basedOn w:val="a0"/>
    <w:rsid w:val="001E4BBC"/>
    <w:rPr>
      <w:rFonts w:ascii="宋体" w:eastAsia="宋体" w:hAnsi="宋体" w:hint="eastAsia"/>
    </w:rPr>
  </w:style>
  <w:style w:type="paragraph" w:customStyle="1" w:styleId="font7">
    <w:name w:val="font7"/>
    <w:basedOn w:val="a"/>
    <w:rsid w:val="002052F1"/>
    <w:pPr>
      <w:widowControl/>
      <w:spacing w:before="100" w:beforeAutospacing="1" w:after="100" w:afterAutospacing="1"/>
      <w:jc w:val="left"/>
    </w:pPr>
    <w:rPr>
      <w:rFonts w:ascii="宋体" w:hAnsi="宋体" w:cs="宋体"/>
      <w:kern w:val="0"/>
      <w:sz w:val="20"/>
    </w:rPr>
  </w:style>
  <w:style w:type="paragraph" w:customStyle="1" w:styleId="xl76">
    <w:name w:val="xl76"/>
    <w:basedOn w:val="a"/>
    <w:rsid w:val="002052F1"/>
    <w:pPr>
      <w:widowControl/>
      <w:spacing w:before="100" w:beforeAutospacing="1" w:after="100" w:afterAutospacing="1"/>
      <w:textAlignment w:val="center"/>
    </w:pPr>
    <w:rPr>
      <w:kern w:val="0"/>
      <w:sz w:val="20"/>
    </w:rPr>
  </w:style>
  <w:style w:type="paragraph" w:customStyle="1" w:styleId="xl77">
    <w:name w:val="xl77"/>
    <w:basedOn w:val="a"/>
    <w:rsid w:val="002052F1"/>
    <w:pPr>
      <w:widowControl/>
      <w:spacing w:before="100" w:beforeAutospacing="1" w:after="100" w:afterAutospacing="1"/>
      <w:jc w:val="center"/>
      <w:textAlignment w:val="center"/>
    </w:pPr>
    <w:rPr>
      <w:rFonts w:ascii="宋体" w:hAnsi="宋体" w:cs="宋体"/>
      <w:kern w:val="0"/>
      <w:sz w:val="20"/>
    </w:rPr>
  </w:style>
  <w:style w:type="paragraph" w:customStyle="1" w:styleId="xl78">
    <w:name w:val="xl78"/>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79">
    <w:name w:val="xl79"/>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0">
    <w:name w:val="xl80"/>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81">
    <w:name w:val="xl81"/>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2052F1"/>
    <w:pPr>
      <w:widowControl/>
      <w:spacing w:before="100" w:beforeAutospacing="1" w:after="100" w:afterAutospacing="1"/>
      <w:jc w:val="left"/>
    </w:pPr>
    <w:rPr>
      <w:rFonts w:ascii="宋体" w:hAnsi="宋体" w:cs="宋体"/>
      <w:b/>
      <w:bCs/>
      <w:kern w:val="0"/>
      <w:sz w:val="32"/>
      <w:szCs w:val="32"/>
    </w:rPr>
  </w:style>
  <w:style w:type="paragraph" w:customStyle="1" w:styleId="xl83">
    <w:name w:val="xl83"/>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xl84">
    <w:name w:val="xl84"/>
    <w:basedOn w:val="a"/>
    <w:rsid w:val="002052F1"/>
    <w:pPr>
      <w:widowControl/>
      <w:spacing w:before="100" w:beforeAutospacing="1" w:after="100" w:afterAutospacing="1"/>
      <w:jc w:val="left"/>
      <w:textAlignment w:val="center"/>
    </w:pPr>
    <w:rPr>
      <w:rFonts w:ascii="宋体" w:hAnsi="宋体" w:cs="宋体"/>
      <w:kern w:val="0"/>
      <w:sz w:val="24"/>
      <w:szCs w:val="24"/>
    </w:rPr>
  </w:style>
  <w:style w:type="paragraph" w:customStyle="1" w:styleId="xl85">
    <w:name w:val="xl85"/>
    <w:basedOn w:val="a"/>
    <w:rsid w:val="002052F1"/>
    <w:pPr>
      <w:widowControl/>
      <w:spacing w:before="100" w:beforeAutospacing="1" w:after="100" w:afterAutospacing="1"/>
      <w:jc w:val="left"/>
      <w:textAlignment w:val="center"/>
    </w:pPr>
    <w:rPr>
      <w:kern w:val="0"/>
      <w:sz w:val="20"/>
    </w:rPr>
  </w:style>
  <w:style w:type="paragraph" w:customStyle="1" w:styleId="xl86">
    <w:name w:val="xl86"/>
    <w:basedOn w:val="a"/>
    <w:rsid w:val="002052F1"/>
    <w:pPr>
      <w:widowControl/>
      <w:spacing w:before="100" w:beforeAutospacing="1" w:after="100" w:afterAutospacing="1"/>
      <w:jc w:val="left"/>
      <w:textAlignment w:val="center"/>
    </w:pPr>
    <w:rPr>
      <w:rFonts w:ascii="宋体" w:hAnsi="宋体" w:cs="宋体"/>
      <w:b/>
      <w:bCs/>
      <w:kern w:val="0"/>
      <w:sz w:val="32"/>
      <w:szCs w:val="32"/>
    </w:rPr>
  </w:style>
  <w:style w:type="paragraph" w:customStyle="1" w:styleId="xl87">
    <w:name w:val="xl87"/>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rPr>
  </w:style>
  <w:style w:type="paragraph" w:customStyle="1" w:styleId="xl88">
    <w:name w:val="xl88"/>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9">
    <w:name w:val="xl89"/>
    <w:basedOn w:val="a"/>
    <w:rsid w:val="002052F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rPr>
  </w:style>
  <w:style w:type="paragraph" w:customStyle="1" w:styleId="xl90">
    <w:name w:val="xl90"/>
    <w:basedOn w:val="a"/>
    <w:rsid w:val="002052F1"/>
    <w:pPr>
      <w:widowControl/>
      <w:spacing w:before="100" w:beforeAutospacing="1" w:after="100" w:afterAutospacing="1"/>
      <w:jc w:val="center"/>
    </w:pPr>
    <w:rPr>
      <w:rFonts w:ascii="宋体" w:hAnsi="宋体" w:cs="宋体"/>
      <w:b/>
      <w:bCs/>
      <w:kern w:val="0"/>
      <w:sz w:val="36"/>
      <w:szCs w:val="36"/>
    </w:rPr>
  </w:style>
  <w:style w:type="paragraph" w:customStyle="1" w:styleId="xl91">
    <w:name w:val="xl91"/>
    <w:basedOn w:val="a"/>
    <w:rsid w:val="002052F1"/>
    <w:pPr>
      <w:widowControl/>
      <w:spacing w:before="100" w:beforeAutospacing="1" w:after="100" w:afterAutospacing="1"/>
      <w:jc w:val="left"/>
    </w:pPr>
    <w:rPr>
      <w:rFonts w:ascii="宋体" w:hAnsi="宋体" w:cs="宋体"/>
      <w:b/>
      <w:bCs/>
      <w:kern w:val="0"/>
      <w:sz w:val="28"/>
      <w:szCs w:val="28"/>
    </w:rPr>
  </w:style>
  <w:style w:type="paragraph" w:customStyle="1" w:styleId="xl92">
    <w:name w:val="xl92"/>
    <w:basedOn w:val="a"/>
    <w:rsid w:val="002052F1"/>
    <w:pPr>
      <w:widowControl/>
      <w:pBdr>
        <w:bottom w:val="single" w:sz="4" w:space="0" w:color="auto"/>
      </w:pBdr>
      <w:spacing w:before="100" w:beforeAutospacing="1" w:after="100" w:afterAutospacing="1"/>
      <w:jc w:val="left"/>
    </w:pPr>
    <w:rPr>
      <w:rFonts w:ascii="宋体" w:hAnsi="宋体" w:cs="宋体"/>
      <w:b/>
      <w:bCs/>
      <w:kern w:val="0"/>
      <w:sz w:val="28"/>
      <w:szCs w:val="28"/>
    </w:rPr>
  </w:style>
  <w:style w:type="paragraph" w:customStyle="1" w:styleId="font8">
    <w:name w:val="font8"/>
    <w:basedOn w:val="a"/>
    <w:rsid w:val="00EF6BFE"/>
    <w:pPr>
      <w:widowControl/>
      <w:spacing w:before="100" w:beforeAutospacing="1" w:after="100" w:afterAutospacing="1"/>
      <w:jc w:val="left"/>
    </w:pPr>
    <w:rPr>
      <w:kern w:val="0"/>
      <w:sz w:val="20"/>
    </w:rPr>
  </w:style>
  <w:style w:type="paragraph" w:customStyle="1" w:styleId="font9">
    <w:name w:val="font9"/>
    <w:basedOn w:val="a"/>
    <w:rsid w:val="00EF6BFE"/>
    <w:pPr>
      <w:widowControl/>
      <w:spacing w:before="100" w:beforeAutospacing="1" w:after="100" w:afterAutospacing="1"/>
      <w:jc w:val="left"/>
    </w:pPr>
    <w:rPr>
      <w:rFonts w:ascii="宋体" w:hAnsi="宋体" w:cs="宋体"/>
      <w:b/>
      <w:bCs/>
      <w:kern w:val="0"/>
      <w:sz w:val="36"/>
      <w:szCs w:val="36"/>
    </w:rPr>
  </w:style>
  <w:style w:type="paragraph" w:customStyle="1" w:styleId="font10">
    <w:name w:val="font10"/>
    <w:basedOn w:val="a"/>
    <w:rsid w:val="00EF6BFE"/>
    <w:pPr>
      <w:widowControl/>
      <w:spacing w:before="100" w:beforeAutospacing="1" w:after="100" w:afterAutospacing="1"/>
      <w:jc w:val="left"/>
    </w:pPr>
    <w:rPr>
      <w:rFonts w:ascii="宋体" w:hAnsi="宋体" w:cs="宋体"/>
      <w:kern w:val="0"/>
      <w:sz w:val="20"/>
    </w:rPr>
  </w:style>
  <w:style w:type="paragraph" w:customStyle="1" w:styleId="font11">
    <w:name w:val="font11"/>
    <w:basedOn w:val="a"/>
    <w:rsid w:val="00EF6BFE"/>
    <w:pPr>
      <w:widowControl/>
      <w:spacing w:before="100" w:beforeAutospacing="1" w:after="100" w:afterAutospacing="1"/>
      <w:jc w:val="left"/>
    </w:pPr>
    <w:rPr>
      <w:rFonts w:ascii="宋体" w:hAnsi="宋体" w:cs="宋体"/>
      <w:b/>
      <w:bCs/>
      <w:kern w:val="0"/>
      <w:sz w:val="36"/>
      <w:szCs w:val="36"/>
    </w:rPr>
  </w:style>
  <w:style w:type="paragraph" w:customStyle="1" w:styleId="font12">
    <w:name w:val="font12"/>
    <w:basedOn w:val="a"/>
    <w:rsid w:val="00EF6BFE"/>
    <w:pPr>
      <w:widowControl/>
      <w:spacing w:before="100" w:beforeAutospacing="1" w:after="100" w:afterAutospacing="1"/>
      <w:jc w:val="left"/>
    </w:pPr>
    <w:rPr>
      <w:rFonts w:ascii="宋体" w:hAnsi="宋体" w:cs="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1220">
      <w:bodyDiv w:val="1"/>
      <w:marLeft w:val="0"/>
      <w:marRight w:val="0"/>
      <w:marTop w:val="0"/>
      <w:marBottom w:val="0"/>
      <w:divBdr>
        <w:top w:val="none" w:sz="0" w:space="0" w:color="auto"/>
        <w:left w:val="none" w:sz="0" w:space="0" w:color="auto"/>
        <w:bottom w:val="none" w:sz="0" w:space="0" w:color="auto"/>
        <w:right w:val="none" w:sz="0" w:space="0" w:color="auto"/>
      </w:divBdr>
    </w:div>
    <w:div w:id="1557158986">
      <w:bodyDiv w:val="1"/>
      <w:marLeft w:val="0"/>
      <w:marRight w:val="0"/>
      <w:marTop w:val="0"/>
      <w:marBottom w:val="0"/>
      <w:divBdr>
        <w:top w:val="none" w:sz="0" w:space="0" w:color="auto"/>
        <w:left w:val="none" w:sz="0" w:space="0" w:color="auto"/>
        <w:bottom w:val="none" w:sz="0" w:space="0" w:color="auto"/>
        <w:right w:val="none" w:sz="0" w:space="0" w:color="auto"/>
      </w:divBdr>
    </w:div>
    <w:div w:id="15652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134</Words>
  <Characters>765</Characters>
  <Application>Microsoft Office Word</Application>
  <DocSecurity>0</DocSecurity>
  <Lines>6</Lines>
  <Paragraphs>1</Paragraphs>
  <ScaleCrop>false</ScaleCrop>
  <Company>微软中国</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马琴</dc:creator>
  <cp:keywords/>
  <dc:description/>
  <cp:lastModifiedBy>JSCOMP</cp:lastModifiedBy>
  <cp:revision>124</cp:revision>
  <cp:lastPrinted>2021-06-10T02:08:00Z</cp:lastPrinted>
  <dcterms:created xsi:type="dcterms:W3CDTF">2017-09-25T03:16:00Z</dcterms:created>
  <dcterms:modified xsi:type="dcterms:W3CDTF">2023-03-24T06:49:00Z</dcterms:modified>
</cp:coreProperties>
</file>