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40" w:rsidRPr="00807140" w:rsidRDefault="00807140" w:rsidP="00807140">
      <w:pPr>
        <w:jc w:val="center"/>
        <w:rPr>
          <w:rFonts w:ascii="宋体" w:eastAsia="宋体" w:hAnsi="宋体"/>
        </w:rPr>
      </w:pPr>
      <w:r w:rsidRPr="00807140">
        <w:rPr>
          <w:rFonts w:ascii="宋体" w:eastAsia="宋体" w:hAnsi="宋体" w:hint="eastAsia"/>
          <w:sz w:val="30"/>
          <w:szCs w:val="30"/>
          <w:shd w:val="clear" w:color="auto" w:fill="FFFFFF"/>
        </w:rPr>
        <w:t>招标公告——标准圆柱</w:t>
      </w:r>
    </w:p>
    <w:p w:rsidR="00807140" w:rsidRPr="00807140" w:rsidRDefault="00807140" w:rsidP="000361D1">
      <w:pPr>
        <w:ind w:firstLineChars="200" w:firstLine="420"/>
        <w:rPr>
          <w:rFonts w:ascii="宋体" w:eastAsia="宋体" w:hAnsi="宋体"/>
        </w:rPr>
      </w:pPr>
      <w:r w:rsidRPr="00807140">
        <w:rPr>
          <w:rFonts w:ascii="宋体" w:eastAsia="宋体" w:hAnsi="宋体" w:hint="eastAsia"/>
        </w:rPr>
        <w:t>青岛市计量技术研究院因业务需要，需购置</w:t>
      </w:r>
      <w:r>
        <w:rPr>
          <w:rFonts w:ascii="宋体" w:eastAsia="宋体" w:hAnsi="宋体" w:hint="eastAsia"/>
        </w:rPr>
        <w:t>标准圆柱</w:t>
      </w:r>
      <w:r w:rsidR="000361D1">
        <w:rPr>
          <w:rFonts w:ascii="宋体" w:eastAsia="宋体" w:hAnsi="宋体" w:hint="eastAsia"/>
        </w:rPr>
        <w:t>一件</w:t>
      </w:r>
      <w:r w:rsidRPr="00807140">
        <w:rPr>
          <w:rFonts w:ascii="宋体" w:eastAsia="宋体" w:hAnsi="宋体" w:hint="eastAsia"/>
        </w:rPr>
        <w:t>。主要要求如下：</w:t>
      </w:r>
    </w:p>
    <w:p w:rsidR="00807140" w:rsidRPr="00807140" w:rsidRDefault="00807140" w:rsidP="000361D1">
      <w:pPr>
        <w:spacing w:beforeLines="20" w:before="62" w:afterLines="20" w:after="62"/>
        <w:rPr>
          <w:rFonts w:ascii="宋体" w:eastAsia="宋体" w:hAnsi="宋体"/>
          <w:sz w:val="24"/>
        </w:rPr>
      </w:pPr>
      <w:r w:rsidRPr="00807140">
        <w:rPr>
          <w:rFonts w:ascii="宋体" w:eastAsia="宋体" w:hAnsi="宋体" w:hint="eastAsia"/>
          <w:b/>
          <w:bCs/>
          <w:sz w:val="24"/>
        </w:rPr>
        <w:t>一、项目名称及技术要求：</w:t>
      </w:r>
    </w:p>
    <w:tbl>
      <w:tblPr>
        <w:tblW w:w="8505" w:type="dxa"/>
        <w:tblCellSpacing w:w="0" w:type="dxa"/>
        <w:shd w:val="clear" w:color="auto" w:fill="FFFFFF"/>
        <w:tblCellMar>
          <w:left w:w="0" w:type="dxa"/>
          <w:right w:w="0" w:type="dxa"/>
        </w:tblCellMar>
        <w:tblLook w:val="04A0" w:firstRow="1" w:lastRow="0" w:firstColumn="1" w:lastColumn="0" w:noHBand="0" w:noVBand="1"/>
      </w:tblPr>
      <w:tblGrid>
        <w:gridCol w:w="2130"/>
        <w:gridCol w:w="6375"/>
      </w:tblGrid>
      <w:tr w:rsidR="00807140" w:rsidRPr="00807140" w:rsidTr="00807140">
        <w:trPr>
          <w:tblCellSpacing w:w="0" w:type="dxa"/>
        </w:trPr>
        <w:tc>
          <w:tcPr>
            <w:tcW w:w="2130" w:type="dxa"/>
            <w:tcBorders>
              <w:top w:val="single" w:sz="8" w:space="0" w:color="000000"/>
              <w:left w:val="single" w:sz="8" w:space="0" w:color="000000"/>
              <w:bottom w:val="single" w:sz="8" w:space="0" w:color="000000"/>
              <w:right w:val="single" w:sz="8" w:space="0" w:color="000000"/>
            </w:tcBorders>
            <w:shd w:val="clear" w:color="auto" w:fill="FFFFFF"/>
            <w:hideMark/>
          </w:tcPr>
          <w:p w:rsidR="00807140" w:rsidRPr="00807140" w:rsidRDefault="00807140" w:rsidP="00807140">
            <w:pPr>
              <w:rPr>
                <w:rFonts w:ascii="宋体" w:eastAsia="宋体" w:hAnsi="宋体"/>
              </w:rPr>
            </w:pPr>
            <w:r w:rsidRPr="00807140">
              <w:rPr>
                <w:rFonts w:ascii="宋体" w:eastAsia="宋体" w:hAnsi="宋体" w:hint="eastAsia"/>
              </w:rPr>
              <w:t>购置设备名称</w:t>
            </w:r>
          </w:p>
        </w:tc>
        <w:tc>
          <w:tcPr>
            <w:tcW w:w="6375" w:type="dxa"/>
            <w:tcBorders>
              <w:top w:val="single" w:sz="8" w:space="0" w:color="000000"/>
              <w:left w:val="single" w:sz="8" w:space="0" w:color="000000"/>
              <w:bottom w:val="single" w:sz="8" w:space="0" w:color="000000"/>
              <w:right w:val="single" w:sz="8" w:space="0" w:color="000000"/>
            </w:tcBorders>
            <w:shd w:val="clear" w:color="auto" w:fill="FFFFFF"/>
            <w:hideMark/>
          </w:tcPr>
          <w:p w:rsidR="00807140" w:rsidRPr="00807140" w:rsidRDefault="00807140" w:rsidP="00807140">
            <w:pPr>
              <w:rPr>
                <w:rFonts w:ascii="宋体" w:eastAsia="宋体" w:hAnsi="宋体"/>
              </w:rPr>
            </w:pPr>
            <w:r w:rsidRPr="00807140">
              <w:rPr>
                <w:rFonts w:ascii="宋体" w:eastAsia="宋体" w:hAnsi="宋体" w:hint="eastAsia"/>
              </w:rPr>
              <w:t>主要用途及技术要求</w:t>
            </w:r>
          </w:p>
        </w:tc>
      </w:tr>
      <w:tr w:rsidR="00807140" w:rsidRPr="00807140" w:rsidTr="00807140">
        <w:trPr>
          <w:tblCellSpacing w:w="0" w:type="dxa"/>
        </w:trPr>
        <w:tc>
          <w:tcPr>
            <w:tcW w:w="213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7140" w:rsidRPr="00807140" w:rsidRDefault="00807140" w:rsidP="00807140">
            <w:pPr>
              <w:rPr>
                <w:rFonts w:ascii="宋体" w:eastAsia="宋体" w:hAnsi="宋体"/>
              </w:rPr>
            </w:pPr>
            <w:r>
              <w:rPr>
                <w:rFonts w:ascii="宋体" w:eastAsia="宋体" w:hAnsi="宋体" w:hint="eastAsia"/>
              </w:rPr>
              <w:t>标准圆柱</w:t>
            </w:r>
          </w:p>
        </w:tc>
        <w:tc>
          <w:tcPr>
            <w:tcW w:w="6375" w:type="dxa"/>
            <w:tcBorders>
              <w:top w:val="single" w:sz="8" w:space="0" w:color="auto"/>
              <w:left w:val="single" w:sz="8" w:space="0" w:color="auto"/>
              <w:bottom w:val="single" w:sz="8" w:space="0" w:color="auto"/>
              <w:right w:val="single" w:sz="8" w:space="0" w:color="auto"/>
            </w:tcBorders>
            <w:shd w:val="clear" w:color="auto" w:fill="FFFFFF"/>
            <w:hideMark/>
          </w:tcPr>
          <w:p w:rsidR="00807140" w:rsidRPr="00807140" w:rsidRDefault="00807140" w:rsidP="00807140">
            <w:pPr>
              <w:rPr>
                <w:rFonts w:ascii="宋体" w:eastAsia="宋体" w:hAnsi="宋体"/>
              </w:rPr>
            </w:pPr>
            <w:r w:rsidRPr="00807140">
              <w:rPr>
                <w:rFonts w:ascii="宋体" w:eastAsia="宋体" w:hAnsi="宋体" w:hint="eastAsia"/>
                <w:b/>
                <w:bCs/>
              </w:rPr>
              <w:t>主要用途：</w:t>
            </w:r>
            <w:r w:rsidRPr="00807140">
              <w:rPr>
                <w:rFonts w:ascii="宋体" w:eastAsia="宋体" w:hAnsi="宋体" w:hint="eastAsia"/>
              </w:rPr>
              <w:t>用于测量</w:t>
            </w:r>
            <w:r>
              <w:rPr>
                <w:rFonts w:ascii="宋体" w:eastAsia="宋体" w:hAnsi="宋体" w:hint="eastAsia"/>
              </w:rPr>
              <w:t>圆度仪，</w:t>
            </w:r>
            <w:r>
              <w:rPr>
                <w:rFonts w:ascii="宋体" w:eastAsia="宋体" w:hAnsi="宋体"/>
              </w:rPr>
              <w:t>圆柱度仪</w:t>
            </w:r>
            <w:r w:rsidRPr="00807140">
              <w:rPr>
                <w:rFonts w:ascii="宋体" w:eastAsia="宋体" w:hAnsi="宋体" w:hint="eastAsia"/>
              </w:rPr>
              <w:t>。</w:t>
            </w:r>
          </w:p>
        </w:tc>
      </w:tr>
      <w:tr w:rsidR="00807140" w:rsidRPr="00807140" w:rsidTr="00807140">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7140" w:rsidRPr="00807140" w:rsidRDefault="00807140" w:rsidP="00807140">
            <w:pPr>
              <w:rPr>
                <w:rFonts w:ascii="宋体" w:eastAsia="宋体" w:hAnsi="宋体"/>
              </w:rPr>
            </w:pPr>
          </w:p>
        </w:tc>
        <w:tc>
          <w:tcPr>
            <w:tcW w:w="6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7140" w:rsidRPr="00807140" w:rsidRDefault="00807140" w:rsidP="00807140">
            <w:pPr>
              <w:rPr>
                <w:rFonts w:ascii="宋体" w:eastAsia="宋体" w:hAnsi="宋体"/>
              </w:rPr>
            </w:pPr>
            <w:r w:rsidRPr="00807140">
              <w:rPr>
                <w:rFonts w:ascii="宋体" w:eastAsia="宋体" w:hAnsi="宋体" w:hint="eastAsia"/>
                <w:b/>
                <w:bCs/>
              </w:rPr>
              <w:t>技术要求:</w:t>
            </w:r>
          </w:p>
          <w:p w:rsidR="00807140" w:rsidRPr="000361D1" w:rsidRDefault="00F14BB8" w:rsidP="000361D1">
            <w:pPr>
              <w:ind w:firstLineChars="450" w:firstLine="945"/>
              <w:rPr>
                <w:rFonts w:ascii="Times New Roman" w:eastAsia="宋体" w:hAnsi="Times New Roman" w:cs="Times New Roman"/>
              </w:rPr>
            </w:pPr>
            <w:r w:rsidRPr="000361D1">
              <w:rPr>
                <w:rFonts w:ascii="Times New Roman" w:eastAsia="宋体" w:hAnsi="Times New Roman" w:cs="Times New Roman"/>
              </w:rPr>
              <w:t>圆柱</w:t>
            </w:r>
            <w:r w:rsidR="00241F48">
              <w:rPr>
                <w:rFonts w:ascii="Times New Roman" w:eastAsia="宋体" w:hAnsi="Times New Roman" w:cs="Times New Roman" w:hint="eastAsia"/>
              </w:rPr>
              <w:t>规格：φ</w:t>
            </w:r>
            <w:r w:rsidR="00241F48">
              <w:rPr>
                <w:rFonts w:ascii="Times New Roman" w:eastAsia="宋体" w:hAnsi="Times New Roman" w:cs="Times New Roman" w:hint="eastAsia"/>
              </w:rPr>
              <w:t>60</w:t>
            </w:r>
            <w:r w:rsidR="00241F48">
              <w:rPr>
                <w:rFonts w:ascii="Times New Roman" w:eastAsia="宋体" w:hAnsi="Times New Roman" w:cs="Times New Roman" w:hint="eastAsia"/>
              </w:rPr>
              <w:t>×</w:t>
            </w:r>
            <w:r w:rsidRPr="000361D1">
              <w:rPr>
                <w:rFonts w:ascii="Times New Roman" w:eastAsia="宋体" w:hAnsi="Times New Roman" w:cs="Times New Roman"/>
              </w:rPr>
              <w:t>300mm</w:t>
            </w:r>
            <w:r w:rsidR="002A6FAC" w:rsidRPr="000361D1">
              <w:rPr>
                <w:rFonts w:ascii="Times New Roman" w:eastAsia="宋体" w:hAnsi="Times New Roman" w:cs="Times New Roman"/>
              </w:rPr>
              <w:t>（</w:t>
            </w:r>
            <w:r w:rsidR="002A6FAC" w:rsidRPr="000361D1">
              <w:rPr>
                <w:rFonts w:ascii="Times New Roman" w:eastAsia="宋体" w:hAnsi="Times New Roman" w:cs="Times New Roman"/>
              </w:rPr>
              <w:t>11.8″</w:t>
            </w:r>
            <w:r w:rsidR="002A6FAC" w:rsidRPr="000361D1">
              <w:rPr>
                <w:rFonts w:ascii="Times New Roman" w:eastAsia="宋体" w:hAnsi="Times New Roman" w:cs="Times New Roman"/>
              </w:rPr>
              <w:t>）</w:t>
            </w:r>
          </w:p>
          <w:p w:rsidR="002A6FAC" w:rsidRPr="000361D1" w:rsidRDefault="002A6FAC" w:rsidP="000361D1">
            <w:pPr>
              <w:ind w:firstLineChars="450" w:firstLine="945"/>
              <w:rPr>
                <w:rFonts w:ascii="Times New Roman" w:eastAsia="宋体" w:hAnsi="Times New Roman" w:cs="Times New Roman"/>
              </w:rPr>
            </w:pPr>
            <w:r w:rsidRPr="000361D1">
              <w:rPr>
                <w:rFonts w:ascii="Times New Roman" w:eastAsia="宋体" w:hAnsi="Times New Roman" w:cs="Times New Roman"/>
              </w:rPr>
              <w:t>圆柱圆度</w:t>
            </w:r>
            <w:r w:rsidR="00241F48">
              <w:rPr>
                <w:rFonts w:ascii="Times New Roman" w:eastAsia="宋体" w:hAnsi="Times New Roman" w:cs="Times New Roman" w:hint="eastAsia"/>
              </w:rPr>
              <w:t>：</w:t>
            </w:r>
            <w:r w:rsidRPr="000361D1">
              <w:rPr>
                <w:rFonts w:ascii="Times New Roman" w:eastAsia="宋体" w:hAnsi="Times New Roman" w:cs="Times New Roman"/>
              </w:rPr>
              <w:t>＜</w:t>
            </w:r>
            <w:r w:rsidRPr="000361D1">
              <w:rPr>
                <w:rFonts w:ascii="Times New Roman" w:eastAsia="宋体" w:hAnsi="Times New Roman" w:cs="Times New Roman"/>
              </w:rPr>
              <w:t>0.25μm</w:t>
            </w:r>
            <w:r w:rsidRPr="000361D1">
              <w:rPr>
                <w:rFonts w:ascii="Times New Roman" w:eastAsia="宋体" w:hAnsi="Times New Roman" w:cs="Times New Roman"/>
              </w:rPr>
              <w:t>（</w:t>
            </w:r>
            <w:r w:rsidRPr="000361D1">
              <w:rPr>
                <w:rFonts w:ascii="Times New Roman" w:eastAsia="宋体" w:hAnsi="Times New Roman" w:cs="Times New Roman"/>
              </w:rPr>
              <w:t>10μ″</w:t>
            </w:r>
            <w:r w:rsidRPr="000361D1">
              <w:rPr>
                <w:rFonts w:ascii="Times New Roman" w:eastAsia="宋体" w:hAnsi="Times New Roman" w:cs="Times New Roman"/>
              </w:rPr>
              <w:t>）</w:t>
            </w:r>
          </w:p>
          <w:p w:rsidR="002A6FAC" w:rsidRPr="00807140" w:rsidRDefault="002A6FAC" w:rsidP="000361D1">
            <w:pPr>
              <w:ind w:firstLineChars="450" w:firstLine="945"/>
              <w:rPr>
                <w:rFonts w:ascii="宋体" w:eastAsia="宋体" w:hAnsi="宋体"/>
              </w:rPr>
            </w:pPr>
            <w:r w:rsidRPr="000361D1">
              <w:rPr>
                <w:rFonts w:ascii="Times New Roman" w:eastAsia="宋体" w:hAnsi="Times New Roman" w:cs="Times New Roman"/>
              </w:rPr>
              <w:t>直线度</w:t>
            </w:r>
            <w:r w:rsidR="00241F48">
              <w:rPr>
                <w:rFonts w:ascii="Times New Roman" w:eastAsia="宋体" w:hAnsi="Times New Roman" w:cs="Times New Roman" w:hint="eastAsia"/>
              </w:rPr>
              <w:t>：</w:t>
            </w:r>
            <w:r w:rsidRPr="000361D1">
              <w:rPr>
                <w:rFonts w:ascii="Times New Roman" w:eastAsia="宋体" w:hAnsi="Times New Roman" w:cs="Times New Roman"/>
              </w:rPr>
              <w:t>＜</w:t>
            </w:r>
            <w:r w:rsidRPr="000361D1">
              <w:rPr>
                <w:rFonts w:ascii="Times New Roman" w:eastAsia="宋体" w:hAnsi="Times New Roman" w:cs="Times New Roman"/>
              </w:rPr>
              <w:t>0.5μm</w:t>
            </w:r>
            <w:r w:rsidRPr="000361D1">
              <w:rPr>
                <w:rFonts w:ascii="Times New Roman" w:eastAsia="宋体" w:hAnsi="Times New Roman" w:cs="Times New Roman"/>
              </w:rPr>
              <w:t>（</w:t>
            </w:r>
            <w:r w:rsidR="000361D1" w:rsidRPr="000361D1">
              <w:rPr>
                <w:rFonts w:ascii="Times New Roman" w:eastAsia="宋体" w:hAnsi="Times New Roman" w:cs="Times New Roman"/>
              </w:rPr>
              <w:t>20μ″</w:t>
            </w:r>
            <w:r w:rsidRPr="000361D1">
              <w:rPr>
                <w:rFonts w:ascii="Times New Roman" w:eastAsia="宋体" w:hAnsi="Times New Roman" w:cs="Times New Roman"/>
              </w:rPr>
              <w:t>）</w:t>
            </w:r>
          </w:p>
        </w:tc>
      </w:tr>
    </w:tbl>
    <w:p w:rsidR="00807140" w:rsidRPr="000361D1" w:rsidRDefault="00807140" w:rsidP="000361D1">
      <w:pPr>
        <w:spacing w:beforeLines="20" w:before="62" w:afterLines="20" w:after="62"/>
        <w:rPr>
          <w:rFonts w:ascii="宋体" w:eastAsia="宋体" w:hAnsi="宋体"/>
          <w:b/>
          <w:bCs/>
          <w:sz w:val="24"/>
        </w:rPr>
      </w:pPr>
      <w:r w:rsidRPr="000361D1">
        <w:rPr>
          <w:rFonts w:ascii="宋体" w:eastAsia="宋体" w:hAnsi="宋体" w:hint="eastAsia"/>
          <w:b/>
          <w:bCs/>
          <w:sz w:val="24"/>
        </w:rPr>
        <w:t>二、供应商资格条件</w:t>
      </w:r>
    </w:p>
    <w:p w:rsidR="00807140" w:rsidRPr="00807140" w:rsidRDefault="00807140" w:rsidP="000361D1">
      <w:pPr>
        <w:ind w:firstLineChars="200" w:firstLine="420"/>
        <w:rPr>
          <w:rFonts w:ascii="宋体" w:eastAsia="宋体" w:hAnsi="宋体"/>
        </w:rPr>
      </w:pPr>
      <w:r w:rsidRPr="00807140">
        <w:rPr>
          <w:rFonts w:ascii="宋体" w:eastAsia="宋体" w:hAnsi="宋体" w:hint="eastAsia"/>
        </w:rPr>
        <w:t>（1）具有独立承担民事责任能力的在中华人民共和国境内注册的法人并独立于采购人（提供证照副本复印件加盖公章）；</w:t>
      </w:r>
    </w:p>
    <w:p w:rsidR="00807140" w:rsidRPr="00807140" w:rsidRDefault="00807140" w:rsidP="000361D1">
      <w:pPr>
        <w:ind w:firstLineChars="200" w:firstLine="420"/>
        <w:rPr>
          <w:rFonts w:ascii="宋体" w:eastAsia="宋体" w:hAnsi="宋体"/>
        </w:rPr>
      </w:pPr>
      <w:r w:rsidRPr="00807140">
        <w:rPr>
          <w:rFonts w:ascii="宋体" w:eastAsia="宋体" w:hAnsi="宋体" w:hint="eastAsia"/>
        </w:rPr>
        <w:t>（2）招标公告发布之日前三年内无行贿犯罪及失信记录；</w:t>
      </w:r>
    </w:p>
    <w:p w:rsidR="000361D1" w:rsidRPr="000361D1" w:rsidRDefault="00807140" w:rsidP="000361D1">
      <w:pPr>
        <w:spacing w:beforeLines="20" w:before="62" w:afterLines="20" w:after="62"/>
        <w:rPr>
          <w:rFonts w:ascii="宋体" w:eastAsia="宋体" w:hAnsi="宋体"/>
          <w:b/>
          <w:bCs/>
          <w:sz w:val="24"/>
        </w:rPr>
      </w:pPr>
      <w:r w:rsidRPr="000361D1">
        <w:rPr>
          <w:rFonts w:ascii="宋体" w:eastAsia="宋体" w:hAnsi="宋体" w:hint="eastAsia"/>
          <w:b/>
          <w:bCs/>
          <w:sz w:val="24"/>
        </w:rPr>
        <w:t>三、报价形式  </w:t>
      </w:r>
    </w:p>
    <w:p w:rsidR="00807140" w:rsidRPr="00807140" w:rsidRDefault="00807140" w:rsidP="000361D1">
      <w:pPr>
        <w:ind w:firstLineChars="200" w:firstLine="420"/>
        <w:rPr>
          <w:rFonts w:ascii="宋体" w:eastAsia="宋体" w:hAnsi="宋体"/>
        </w:rPr>
      </w:pPr>
      <w:r w:rsidRPr="00807140">
        <w:rPr>
          <w:rFonts w:ascii="宋体" w:eastAsia="宋体" w:hAnsi="宋体" w:hint="eastAsia"/>
        </w:rPr>
        <w:t>要求书面报价﹑加盖公章，连同以上规定的相关资料﹙不限于﹚、无行贿犯罪及失信声明、投标人身份证复印件及授权书、产品说明书密封后交来本院，本院将组织内部评标决定中标供应商。</w:t>
      </w:r>
    </w:p>
    <w:p w:rsidR="00807140" w:rsidRPr="000361D1" w:rsidRDefault="00807140" w:rsidP="000361D1">
      <w:pPr>
        <w:spacing w:beforeLines="20" w:before="62" w:afterLines="20" w:after="62"/>
        <w:rPr>
          <w:rFonts w:ascii="宋体" w:eastAsia="宋体" w:hAnsi="宋体"/>
          <w:b/>
          <w:bCs/>
          <w:sz w:val="24"/>
        </w:rPr>
      </w:pPr>
      <w:r w:rsidRPr="000361D1">
        <w:rPr>
          <w:rFonts w:ascii="宋体" w:eastAsia="宋体" w:hAnsi="宋体" w:hint="eastAsia"/>
          <w:b/>
          <w:bCs/>
          <w:sz w:val="24"/>
        </w:rPr>
        <w:t>四、售后服务要求：</w:t>
      </w:r>
    </w:p>
    <w:p w:rsidR="00807140" w:rsidRPr="00807140" w:rsidRDefault="00807140" w:rsidP="000361D1">
      <w:pPr>
        <w:ind w:firstLineChars="200" w:firstLine="420"/>
        <w:rPr>
          <w:rFonts w:ascii="宋体" w:eastAsia="宋体" w:hAnsi="宋体"/>
        </w:rPr>
      </w:pPr>
      <w:r w:rsidRPr="00807140">
        <w:rPr>
          <w:rFonts w:ascii="宋体" w:eastAsia="宋体" w:hAnsi="宋体" w:hint="eastAsia"/>
        </w:rPr>
        <w:t>负责培训仪器的正确使用和操作、仪器一般故障的排除和日常维护、保养等等；质量保证期不少于一年；质保期内因设备质量原因造成损坏的部件由供方无条件免费更换。</w:t>
      </w:r>
    </w:p>
    <w:p w:rsidR="00807140" w:rsidRPr="000361D1" w:rsidRDefault="00807140" w:rsidP="000361D1">
      <w:pPr>
        <w:spacing w:beforeLines="20" w:before="62" w:afterLines="20" w:after="62"/>
        <w:rPr>
          <w:rFonts w:ascii="宋体" w:eastAsia="宋体" w:hAnsi="宋体"/>
          <w:b/>
          <w:bCs/>
          <w:sz w:val="24"/>
        </w:rPr>
      </w:pPr>
      <w:r w:rsidRPr="000361D1">
        <w:rPr>
          <w:rFonts w:ascii="宋体" w:eastAsia="宋体" w:hAnsi="宋体" w:hint="eastAsia"/>
          <w:b/>
          <w:bCs/>
          <w:sz w:val="24"/>
        </w:rPr>
        <w:t>五、递交标书方式</w:t>
      </w:r>
    </w:p>
    <w:p w:rsidR="00807140" w:rsidRPr="00807140" w:rsidRDefault="00807140" w:rsidP="000361D1">
      <w:pPr>
        <w:ind w:firstLineChars="200" w:firstLine="420"/>
        <w:rPr>
          <w:rFonts w:ascii="宋体" w:eastAsia="宋体" w:hAnsi="宋体"/>
        </w:rPr>
      </w:pPr>
      <w:r w:rsidRPr="00807140">
        <w:rPr>
          <w:rFonts w:ascii="宋体" w:eastAsia="宋体" w:hAnsi="宋体" w:hint="eastAsia"/>
        </w:rPr>
        <w:t>上门送达、快递、邮寄，不接受电邮、传真。快递或邮寄时以收到邮件时间为准。</w:t>
      </w:r>
    </w:p>
    <w:p w:rsidR="00807140" w:rsidRPr="00807140" w:rsidRDefault="00807140" w:rsidP="000361D1">
      <w:pPr>
        <w:ind w:firstLineChars="200" w:firstLine="420"/>
        <w:rPr>
          <w:rFonts w:ascii="宋体" w:eastAsia="宋体" w:hAnsi="宋体"/>
        </w:rPr>
      </w:pPr>
      <w:r w:rsidRPr="00807140">
        <w:rPr>
          <w:rFonts w:ascii="宋体" w:eastAsia="宋体" w:hAnsi="宋体" w:hint="eastAsia"/>
        </w:rPr>
        <w:t>标书递交地址：青岛市崂山区科苑</w:t>
      </w:r>
      <w:proofErr w:type="gramStart"/>
      <w:r w:rsidRPr="00807140">
        <w:rPr>
          <w:rFonts w:ascii="宋体" w:eastAsia="宋体" w:hAnsi="宋体" w:hint="eastAsia"/>
        </w:rPr>
        <w:t>纬</w:t>
      </w:r>
      <w:proofErr w:type="gramEnd"/>
      <w:r w:rsidRPr="00807140">
        <w:rPr>
          <w:rFonts w:ascii="宋体" w:eastAsia="宋体" w:hAnsi="宋体" w:hint="eastAsia"/>
        </w:rPr>
        <w:t>四路77号B区406室 青岛市计量技术研究院技术管理部；邮编：266100；</w:t>
      </w:r>
    </w:p>
    <w:p w:rsidR="00807140" w:rsidRPr="00807140" w:rsidRDefault="00807140" w:rsidP="000361D1">
      <w:pPr>
        <w:ind w:firstLineChars="200" w:firstLine="420"/>
        <w:rPr>
          <w:rFonts w:ascii="宋体" w:eastAsia="宋体" w:hAnsi="宋体"/>
        </w:rPr>
      </w:pPr>
      <w:r w:rsidRPr="00807140">
        <w:rPr>
          <w:rFonts w:ascii="宋体" w:eastAsia="宋体" w:hAnsi="宋体" w:hint="eastAsia"/>
        </w:rPr>
        <w:t>递交标书时间：工作日8:45～12:00；13:30～1</w:t>
      </w:r>
      <w:r w:rsidR="00C44F08">
        <w:rPr>
          <w:rFonts w:ascii="宋体" w:eastAsia="宋体" w:hAnsi="宋体" w:hint="eastAsia"/>
        </w:rPr>
        <w:t>7</w:t>
      </w:r>
      <w:r w:rsidRPr="00807140">
        <w:rPr>
          <w:rFonts w:ascii="宋体" w:eastAsia="宋体" w:hAnsi="宋体" w:hint="eastAsia"/>
        </w:rPr>
        <w:t>:</w:t>
      </w:r>
      <w:r w:rsidR="00C44F08">
        <w:rPr>
          <w:rFonts w:ascii="宋体" w:eastAsia="宋体" w:hAnsi="宋体" w:hint="eastAsia"/>
        </w:rPr>
        <w:t>00</w:t>
      </w:r>
    </w:p>
    <w:p w:rsidR="00807140" w:rsidRPr="00807140" w:rsidRDefault="00807140" w:rsidP="000361D1">
      <w:pPr>
        <w:ind w:firstLineChars="200" w:firstLine="420"/>
        <w:rPr>
          <w:rFonts w:ascii="宋体" w:eastAsia="宋体" w:hAnsi="宋体"/>
        </w:rPr>
      </w:pPr>
      <w:r w:rsidRPr="00807140">
        <w:rPr>
          <w:rFonts w:ascii="宋体" w:eastAsia="宋体" w:hAnsi="宋体" w:hint="eastAsia"/>
        </w:rPr>
        <w:t>递交标书截止时间：20</w:t>
      </w:r>
      <w:r w:rsidR="000361D1">
        <w:rPr>
          <w:rFonts w:ascii="宋体" w:eastAsia="宋体" w:hAnsi="宋体" w:hint="eastAsia"/>
        </w:rPr>
        <w:t>20</w:t>
      </w:r>
      <w:r w:rsidRPr="00807140">
        <w:rPr>
          <w:rFonts w:ascii="宋体" w:eastAsia="宋体" w:hAnsi="宋体" w:hint="eastAsia"/>
        </w:rPr>
        <w:t>年</w:t>
      </w:r>
      <w:r w:rsidR="002D466A" w:rsidRPr="002D466A">
        <w:rPr>
          <w:rFonts w:ascii="宋体" w:eastAsia="宋体" w:hAnsi="宋体" w:hint="eastAsia"/>
        </w:rPr>
        <w:t>4</w:t>
      </w:r>
      <w:r w:rsidRPr="002D466A">
        <w:rPr>
          <w:rFonts w:ascii="宋体" w:eastAsia="宋体" w:hAnsi="宋体" w:hint="eastAsia"/>
        </w:rPr>
        <w:t>月</w:t>
      </w:r>
      <w:r w:rsidR="002D466A" w:rsidRPr="002D466A">
        <w:rPr>
          <w:rFonts w:ascii="宋体" w:eastAsia="宋体" w:hAnsi="宋体" w:hint="eastAsia"/>
        </w:rPr>
        <w:t>8</w:t>
      </w:r>
      <w:r w:rsidRPr="002D466A">
        <w:rPr>
          <w:rFonts w:ascii="宋体" w:eastAsia="宋体" w:hAnsi="宋体" w:hint="eastAsia"/>
        </w:rPr>
        <w:t>日</w:t>
      </w:r>
      <w:r w:rsidRPr="00807140">
        <w:rPr>
          <w:rFonts w:ascii="宋体" w:eastAsia="宋体" w:hAnsi="宋体" w:hint="eastAsia"/>
        </w:rPr>
        <w:t>17：00</w:t>
      </w:r>
    </w:p>
    <w:p w:rsidR="00807140" w:rsidRPr="000361D1" w:rsidRDefault="00807140" w:rsidP="000361D1">
      <w:pPr>
        <w:spacing w:beforeLines="20" w:before="62" w:afterLines="20" w:after="62"/>
        <w:rPr>
          <w:rFonts w:ascii="宋体" w:eastAsia="宋体" w:hAnsi="宋体"/>
          <w:b/>
          <w:bCs/>
          <w:sz w:val="24"/>
        </w:rPr>
      </w:pPr>
      <w:r w:rsidRPr="000361D1">
        <w:rPr>
          <w:rFonts w:ascii="宋体" w:eastAsia="宋体" w:hAnsi="宋体" w:hint="eastAsia"/>
          <w:b/>
          <w:bCs/>
          <w:sz w:val="24"/>
        </w:rPr>
        <w:t xml:space="preserve">六、最高限价: </w:t>
      </w:r>
      <w:r w:rsidR="000361D1">
        <w:rPr>
          <w:rFonts w:ascii="宋体" w:eastAsia="宋体" w:hAnsi="宋体"/>
          <w:b/>
          <w:bCs/>
          <w:sz w:val="24"/>
        </w:rPr>
        <w:t>5.5</w:t>
      </w:r>
      <w:r w:rsidRPr="000361D1">
        <w:rPr>
          <w:rFonts w:ascii="宋体" w:eastAsia="宋体" w:hAnsi="宋体" w:hint="eastAsia"/>
          <w:b/>
          <w:bCs/>
          <w:sz w:val="24"/>
        </w:rPr>
        <w:t>万元</w:t>
      </w:r>
    </w:p>
    <w:p w:rsidR="00807140" w:rsidRDefault="00807140" w:rsidP="00807140">
      <w:pPr>
        <w:rPr>
          <w:rFonts w:ascii="宋体" w:eastAsia="宋体" w:hAnsi="宋体" w:hint="eastAsia"/>
        </w:rPr>
      </w:pPr>
      <w:r w:rsidRPr="00807140">
        <w:rPr>
          <w:rFonts w:ascii="宋体" w:eastAsia="宋体" w:hAnsi="宋体" w:hint="eastAsia"/>
        </w:rPr>
        <w:t>   联系人：陈先生       咨询电话:0532~68069201</w:t>
      </w:r>
    </w:p>
    <w:p w:rsidR="00BB48BE" w:rsidRDefault="00BB48BE" w:rsidP="00807140">
      <w:pPr>
        <w:rPr>
          <w:rFonts w:ascii="宋体" w:eastAsia="宋体" w:hAnsi="宋体" w:hint="eastAsia"/>
        </w:rPr>
      </w:pPr>
    </w:p>
    <w:p w:rsidR="00BB48BE" w:rsidRDefault="00BB48BE" w:rsidP="00807140">
      <w:pPr>
        <w:rPr>
          <w:rFonts w:ascii="宋体" w:eastAsia="宋体" w:hAnsi="宋体" w:hint="eastAsia"/>
        </w:rPr>
      </w:pPr>
    </w:p>
    <w:p w:rsidR="00BB48BE" w:rsidRDefault="00BB48BE" w:rsidP="00807140">
      <w:pPr>
        <w:rPr>
          <w:rFonts w:ascii="宋体" w:eastAsia="宋体" w:hAnsi="宋体" w:hint="eastAsia"/>
        </w:rPr>
      </w:pPr>
    </w:p>
    <w:p w:rsidR="00BB48BE" w:rsidRDefault="00BB48BE" w:rsidP="00807140">
      <w:pPr>
        <w:rPr>
          <w:rFonts w:ascii="宋体" w:eastAsia="宋体" w:hAnsi="宋体" w:hint="eastAsia"/>
        </w:rPr>
      </w:pPr>
      <w:r>
        <w:rPr>
          <w:rFonts w:ascii="宋体" w:eastAsia="宋体" w:hAnsi="宋体" w:hint="eastAsia"/>
        </w:rPr>
        <w:t xml:space="preserve">                                                   青岛市计量技术研究院</w:t>
      </w:r>
    </w:p>
    <w:p w:rsidR="00BB48BE" w:rsidRPr="00807140" w:rsidRDefault="00BB48BE" w:rsidP="00807140">
      <w:pPr>
        <w:rPr>
          <w:rFonts w:ascii="宋体" w:eastAsia="宋体" w:hAnsi="宋体"/>
        </w:rPr>
      </w:pPr>
      <w:r>
        <w:rPr>
          <w:rFonts w:ascii="宋体" w:eastAsia="宋体" w:hAnsi="宋体" w:hint="eastAsia"/>
        </w:rPr>
        <w:t xml:space="preserve">                                                     </w:t>
      </w:r>
      <w:bookmarkStart w:id="0" w:name="_GoBack"/>
      <w:bookmarkEnd w:id="0"/>
      <w:r>
        <w:rPr>
          <w:rFonts w:ascii="宋体" w:eastAsia="宋体" w:hAnsi="宋体" w:hint="eastAsia"/>
        </w:rPr>
        <w:t>2020年4月1日</w:t>
      </w:r>
    </w:p>
    <w:p w:rsidR="00BF754B" w:rsidRPr="00807140" w:rsidRDefault="00BF754B">
      <w:pPr>
        <w:rPr>
          <w:rFonts w:ascii="宋体" w:eastAsia="宋体" w:hAnsi="宋体"/>
        </w:rPr>
      </w:pPr>
    </w:p>
    <w:sectPr w:rsidR="00BF754B" w:rsidRPr="008071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F2" w:rsidRDefault="004776F2" w:rsidP="002D466A">
      <w:r>
        <w:separator/>
      </w:r>
    </w:p>
  </w:endnote>
  <w:endnote w:type="continuationSeparator" w:id="0">
    <w:p w:rsidR="004776F2" w:rsidRDefault="004776F2" w:rsidP="002D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F2" w:rsidRDefault="004776F2" w:rsidP="002D466A">
      <w:r>
        <w:separator/>
      </w:r>
    </w:p>
  </w:footnote>
  <w:footnote w:type="continuationSeparator" w:id="0">
    <w:p w:rsidR="004776F2" w:rsidRDefault="004776F2" w:rsidP="002D4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28"/>
    <w:rsid w:val="000361D1"/>
    <w:rsid w:val="00104B2E"/>
    <w:rsid w:val="00241F48"/>
    <w:rsid w:val="002A6FAC"/>
    <w:rsid w:val="002D466A"/>
    <w:rsid w:val="004776F2"/>
    <w:rsid w:val="00807140"/>
    <w:rsid w:val="00BB48BE"/>
    <w:rsid w:val="00BF754B"/>
    <w:rsid w:val="00C44F08"/>
    <w:rsid w:val="00CE4F28"/>
    <w:rsid w:val="00F14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46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466A"/>
    <w:rPr>
      <w:sz w:val="18"/>
      <w:szCs w:val="18"/>
    </w:rPr>
  </w:style>
  <w:style w:type="paragraph" w:styleId="a4">
    <w:name w:val="footer"/>
    <w:basedOn w:val="a"/>
    <w:link w:val="Char0"/>
    <w:uiPriority w:val="99"/>
    <w:unhideWhenUsed/>
    <w:rsid w:val="002D466A"/>
    <w:pPr>
      <w:tabs>
        <w:tab w:val="center" w:pos="4153"/>
        <w:tab w:val="right" w:pos="8306"/>
      </w:tabs>
      <w:snapToGrid w:val="0"/>
      <w:jc w:val="left"/>
    </w:pPr>
    <w:rPr>
      <w:sz w:val="18"/>
      <w:szCs w:val="18"/>
    </w:rPr>
  </w:style>
  <w:style w:type="character" w:customStyle="1" w:styleId="Char0">
    <w:name w:val="页脚 Char"/>
    <w:basedOn w:val="a0"/>
    <w:link w:val="a4"/>
    <w:uiPriority w:val="99"/>
    <w:rsid w:val="002D46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46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466A"/>
    <w:rPr>
      <w:sz w:val="18"/>
      <w:szCs w:val="18"/>
    </w:rPr>
  </w:style>
  <w:style w:type="paragraph" w:styleId="a4">
    <w:name w:val="footer"/>
    <w:basedOn w:val="a"/>
    <w:link w:val="Char0"/>
    <w:uiPriority w:val="99"/>
    <w:unhideWhenUsed/>
    <w:rsid w:val="002D466A"/>
    <w:pPr>
      <w:tabs>
        <w:tab w:val="center" w:pos="4153"/>
        <w:tab w:val="right" w:pos="8306"/>
      </w:tabs>
      <w:snapToGrid w:val="0"/>
      <w:jc w:val="left"/>
    </w:pPr>
    <w:rPr>
      <w:sz w:val="18"/>
      <w:szCs w:val="18"/>
    </w:rPr>
  </w:style>
  <w:style w:type="character" w:customStyle="1" w:styleId="Char0">
    <w:name w:val="页脚 Char"/>
    <w:basedOn w:val="a0"/>
    <w:link w:val="a4"/>
    <w:uiPriority w:val="99"/>
    <w:rsid w:val="002D46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45295">
      <w:bodyDiv w:val="1"/>
      <w:marLeft w:val="0"/>
      <w:marRight w:val="0"/>
      <w:marTop w:val="0"/>
      <w:marBottom w:val="0"/>
      <w:divBdr>
        <w:top w:val="none" w:sz="0" w:space="0" w:color="auto"/>
        <w:left w:val="none" w:sz="0" w:space="0" w:color="auto"/>
        <w:bottom w:val="none" w:sz="0" w:space="0" w:color="auto"/>
        <w:right w:val="none" w:sz="0" w:space="0" w:color="auto"/>
      </w:divBdr>
    </w:div>
    <w:div w:id="16571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dc:creator>
  <cp:keywords/>
  <dc:description/>
  <cp:lastModifiedBy>武燕</cp:lastModifiedBy>
  <cp:revision>7</cp:revision>
  <dcterms:created xsi:type="dcterms:W3CDTF">2020-03-31T01:30:00Z</dcterms:created>
  <dcterms:modified xsi:type="dcterms:W3CDTF">2020-04-01T02:02:00Z</dcterms:modified>
</cp:coreProperties>
</file>