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 w:asciiTheme="minorEastAsia" w:hAnsiTheme="minorEastAsia" w:eastAsiaTheme="minorEastAsia"/>
          <w:b/>
          <w:sz w:val="32"/>
          <w:szCs w:val="32"/>
        </w:rPr>
      </w:pPr>
      <w:bookmarkStart w:id="5" w:name="_GoBack"/>
      <w:bookmarkEnd w:id="5"/>
      <w:r>
        <w:rPr>
          <w:rFonts w:hint="eastAsia" w:cs="仿宋" w:asciiTheme="minorEastAsia" w:hAnsiTheme="minorEastAsia" w:eastAsiaTheme="minorEastAsia"/>
          <w:b/>
          <w:sz w:val="32"/>
          <w:szCs w:val="32"/>
        </w:rPr>
        <w:t xml:space="preserve">合川区 25 户以上重点聚集区污水处理项目（第三批） </w:t>
      </w:r>
    </w:p>
    <w:p>
      <w:pPr>
        <w:pStyle w:val="44"/>
        <w:rPr>
          <w:rFonts w:cs="微软雅黑" w:asciiTheme="minorEastAsia" w:hAnsiTheme="minorEastAsia" w:eastAsiaTheme="minorEastAsia"/>
          <w:b/>
          <w:kern w:val="1"/>
          <w:sz w:val="30"/>
          <w:u w:val="none"/>
          <w:lang w:eastAsia="zh-CN"/>
        </w:rPr>
      </w:pPr>
      <w:r>
        <w:rPr>
          <w:rFonts w:hint="eastAsia" w:cs="仿宋" w:asciiTheme="minorEastAsia" w:hAnsiTheme="minorEastAsia" w:eastAsiaTheme="minorEastAsia"/>
          <w:b/>
          <w:sz w:val="32"/>
          <w:szCs w:val="32"/>
          <w:u w:val="none"/>
          <w:lang w:eastAsia="zh-CN"/>
        </w:rPr>
        <w:t>环保应急工程劳务分包（一标段）材料</w:t>
      </w:r>
      <w:r>
        <w:rPr>
          <w:rFonts w:hint="eastAsia" w:cs="微软雅黑" w:asciiTheme="minorEastAsia" w:hAnsiTheme="minorEastAsia" w:eastAsiaTheme="minorEastAsia"/>
          <w:b/>
          <w:kern w:val="1"/>
          <w:sz w:val="30"/>
          <w:u w:val="none"/>
          <w:lang w:eastAsia="zh-CN"/>
        </w:rPr>
        <w:t>采购</w:t>
      </w:r>
    </w:p>
    <w:p>
      <w:pPr>
        <w:pStyle w:val="44"/>
        <w:jc w:val="left"/>
        <w:rPr>
          <w:rFonts w:cs="微软雅黑" w:asciiTheme="minorEastAsia" w:hAnsiTheme="minorEastAsia" w:eastAsiaTheme="minorEastAsia"/>
          <w:b/>
          <w:kern w:val="1"/>
          <w:sz w:val="30"/>
          <w:u w:val="none"/>
          <w:lang w:eastAsia="zh-CN"/>
        </w:rPr>
      </w:pPr>
    </w:p>
    <w:p>
      <w:pPr>
        <w:pStyle w:val="44"/>
        <w:jc w:val="left"/>
        <w:rPr>
          <w:rFonts w:cs="微软雅黑" w:asciiTheme="minorEastAsia" w:hAnsiTheme="minorEastAsia" w:eastAsiaTheme="minorEastAsia"/>
          <w:b/>
          <w:kern w:val="1"/>
          <w:sz w:val="30"/>
          <w:u w:val="none"/>
          <w:lang w:eastAsia="zh-CN"/>
        </w:rPr>
      </w:pPr>
    </w:p>
    <w:p>
      <w:pPr>
        <w:pStyle w:val="44"/>
        <w:spacing w:line="360" w:lineRule="auto"/>
        <w:rPr>
          <w:rFonts w:cs="微软雅黑" w:asciiTheme="minorEastAsia" w:hAnsiTheme="minorEastAsia" w:eastAsiaTheme="minorEastAsia"/>
          <w:lang w:eastAsia="zh-CN"/>
        </w:rPr>
      </w:pPr>
    </w:p>
    <w:p>
      <w:pPr>
        <w:spacing w:line="360" w:lineRule="auto"/>
        <w:jc w:val="center"/>
        <w:rPr>
          <w:rFonts w:cs="宋体" w:asciiTheme="minorEastAsia" w:hAnsiTheme="minorEastAsia" w:eastAsiaTheme="minorEastAsia"/>
          <w:b/>
          <w:spacing w:val="60"/>
          <w:sz w:val="52"/>
          <w:szCs w:val="52"/>
        </w:rPr>
      </w:pPr>
      <w:r>
        <w:rPr>
          <w:rFonts w:hint="eastAsia" w:cs="宋体" w:asciiTheme="minorEastAsia" w:hAnsiTheme="minorEastAsia" w:eastAsiaTheme="minorEastAsia"/>
          <w:b/>
          <w:spacing w:val="60"/>
          <w:sz w:val="52"/>
          <w:szCs w:val="52"/>
        </w:rPr>
        <w:t>询价文件</w:t>
      </w:r>
    </w:p>
    <w:p>
      <w:pPr>
        <w:pStyle w:val="44"/>
        <w:jc w:val="both"/>
        <w:rPr>
          <w:rFonts w:asciiTheme="minorEastAsia" w:hAnsiTheme="minorEastAsia" w:eastAsiaTheme="minorEastAsia"/>
          <w:lang w:eastAsia="zh-CN"/>
        </w:rPr>
      </w:pPr>
    </w:p>
    <w:p>
      <w:pPr>
        <w:pStyle w:val="44"/>
        <w:jc w:val="both"/>
        <w:rPr>
          <w:rFonts w:asciiTheme="minorEastAsia" w:hAnsiTheme="minorEastAsia" w:eastAsiaTheme="minorEastAsia"/>
          <w:lang w:eastAsia="zh-CN"/>
        </w:rPr>
      </w:pPr>
    </w:p>
    <w:p>
      <w:pPr>
        <w:pStyle w:val="44"/>
        <w:jc w:val="both"/>
        <w:rPr>
          <w:rFonts w:asciiTheme="minorEastAsia" w:hAnsiTheme="minorEastAsia" w:eastAsiaTheme="minorEastAsia"/>
          <w:lang w:eastAsia="zh-CN"/>
        </w:rPr>
      </w:pPr>
    </w:p>
    <w:p>
      <w:pPr>
        <w:pStyle w:val="44"/>
        <w:jc w:val="both"/>
        <w:rPr>
          <w:rFonts w:asciiTheme="minorEastAsia" w:hAnsiTheme="minorEastAsia" w:eastAsiaTheme="minorEastAsia"/>
          <w:lang w:eastAsia="zh-CN"/>
        </w:rPr>
      </w:pPr>
    </w:p>
    <w:p>
      <w:pPr>
        <w:pStyle w:val="44"/>
        <w:jc w:val="both"/>
        <w:rPr>
          <w:rFonts w:asciiTheme="minorEastAsia" w:hAnsiTheme="minorEastAsia" w:eastAsiaTheme="minorEastAsia"/>
          <w:lang w:eastAsia="zh-CN"/>
        </w:rPr>
      </w:pPr>
    </w:p>
    <w:p>
      <w:pPr>
        <w:pStyle w:val="44"/>
        <w:jc w:val="both"/>
        <w:rPr>
          <w:rFonts w:asciiTheme="minorEastAsia" w:hAnsiTheme="minorEastAsia" w:eastAsiaTheme="minorEastAsia"/>
          <w:lang w:eastAsia="zh-CN"/>
        </w:rPr>
      </w:pPr>
    </w:p>
    <w:p>
      <w:pPr>
        <w:pStyle w:val="44"/>
        <w:jc w:val="both"/>
        <w:rPr>
          <w:rFonts w:asciiTheme="minorEastAsia" w:hAnsiTheme="minorEastAsia" w:eastAsiaTheme="minorEastAsia"/>
          <w:lang w:eastAsia="zh-CN"/>
        </w:rPr>
      </w:pPr>
    </w:p>
    <w:p>
      <w:pPr>
        <w:pStyle w:val="44"/>
        <w:jc w:val="both"/>
        <w:rPr>
          <w:rFonts w:asciiTheme="minorEastAsia" w:hAnsiTheme="minorEastAsia" w:eastAsiaTheme="minorEastAsia"/>
          <w:lang w:eastAsia="zh-CN"/>
        </w:rPr>
      </w:pPr>
    </w:p>
    <w:p>
      <w:pPr>
        <w:pStyle w:val="44"/>
        <w:jc w:val="both"/>
        <w:rPr>
          <w:rFonts w:asciiTheme="minorEastAsia" w:hAnsiTheme="minorEastAsia" w:eastAsiaTheme="minorEastAsia"/>
          <w:lang w:eastAsia="zh-CN"/>
        </w:rPr>
      </w:pPr>
    </w:p>
    <w:p>
      <w:pPr>
        <w:pStyle w:val="44"/>
        <w:jc w:val="both"/>
        <w:rPr>
          <w:rFonts w:asciiTheme="minorEastAsia" w:hAnsiTheme="minorEastAsia" w:eastAsiaTheme="minorEastAsia"/>
          <w:lang w:eastAsia="zh-CN"/>
        </w:rPr>
      </w:pPr>
    </w:p>
    <w:p>
      <w:pPr>
        <w:pStyle w:val="44"/>
        <w:jc w:val="both"/>
        <w:rPr>
          <w:rFonts w:asciiTheme="minorEastAsia" w:hAnsiTheme="minorEastAsia" w:eastAsiaTheme="minorEastAsia"/>
          <w:lang w:eastAsia="zh-CN"/>
        </w:rPr>
      </w:pPr>
    </w:p>
    <w:p>
      <w:pPr>
        <w:pStyle w:val="44"/>
        <w:jc w:val="both"/>
        <w:rPr>
          <w:rFonts w:asciiTheme="minorEastAsia" w:hAnsiTheme="minorEastAsia" w:eastAsiaTheme="minorEastAsia"/>
          <w:lang w:eastAsia="zh-CN"/>
        </w:rPr>
      </w:pPr>
    </w:p>
    <w:p>
      <w:pPr>
        <w:pStyle w:val="44"/>
        <w:jc w:val="both"/>
        <w:rPr>
          <w:rFonts w:asciiTheme="minorEastAsia" w:hAnsiTheme="minorEastAsia" w:eastAsiaTheme="minorEastAsia"/>
          <w:lang w:eastAsia="zh-CN"/>
        </w:rPr>
      </w:pPr>
    </w:p>
    <w:p>
      <w:pPr>
        <w:pStyle w:val="44"/>
        <w:jc w:val="both"/>
        <w:rPr>
          <w:rFonts w:asciiTheme="minorEastAsia" w:hAnsiTheme="minorEastAsia" w:eastAsiaTheme="minorEastAsia"/>
          <w:lang w:eastAsia="zh-CN"/>
        </w:rPr>
      </w:pPr>
    </w:p>
    <w:p>
      <w:pPr>
        <w:pStyle w:val="44"/>
        <w:jc w:val="both"/>
        <w:rPr>
          <w:rFonts w:asciiTheme="minorEastAsia" w:hAnsiTheme="minorEastAsia" w:eastAsiaTheme="minorEastAsia"/>
          <w:lang w:eastAsia="zh-CN"/>
        </w:rPr>
      </w:pPr>
    </w:p>
    <w:p>
      <w:pPr>
        <w:pStyle w:val="44"/>
        <w:rPr>
          <w:rFonts w:asciiTheme="minorEastAsia" w:hAnsiTheme="minorEastAsia" w:eastAsiaTheme="minorEastAsia"/>
          <w:lang w:eastAsia="zh-CN"/>
        </w:rPr>
      </w:pPr>
    </w:p>
    <w:p>
      <w:pPr>
        <w:tabs>
          <w:tab w:val="left" w:pos="6219"/>
        </w:tabs>
        <w:autoSpaceDE w:val="0"/>
        <w:autoSpaceDN w:val="0"/>
        <w:adjustRightInd w:val="0"/>
        <w:snapToGrid w:val="0"/>
        <w:spacing w:line="360" w:lineRule="auto"/>
        <w:jc w:val="left"/>
        <w:rPr>
          <w:rFonts w:cs="微软雅黑" w:asciiTheme="minorEastAsia" w:hAnsiTheme="minorEastAsia" w:eastAsiaTheme="minorEastAsia"/>
          <w:b/>
          <w:kern w:val="1"/>
          <w:sz w:val="30"/>
        </w:rPr>
      </w:pPr>
      <w:r>
        <w:rPr>
          <w:rFonts w:hint="eastAsia" w:cs="微软雅黑" w:asciiTheme="minorEastAsia" w:hAnsiTheme="minorEastAsia" w:eastAsiaTheme="minorEastAsia"/>
          <w:b/>
          <w:kern w:val="1"/>
          <w:sz w:val="30"/>
        </w:rPr>
        <w:t xml:space="preserve"> </w:t>
      </w:r>
    </w:p>
    <w:p>
      <w:pPr>
        <w:tabs>
          <w:tab w:val="left" w:pos="6219"/>
        </w:tabs>
        <w:autoSpaceDE w:val="0"/>
        <w:autoSpaceDN w:val="0"/>
        <w:adjustRightInd w:val="0"/>
        <w:snapToGrid w:val="0"/>
        <w:spacing w:line="360" w:lineRule="auto"/>
        <w:jc w:val="center"/>
        <w:rPr>
          <w:rFonts w:asciiTheme="minorEastAsia" w:hAnsiTheme="minorEastAsia" w:eastAsiaTheme="minorEastAsia"/>
          <w:b/>
          <w:w w:val="90"/>
          <w:sz w:val="30"/>
          <w:szCs w:val="30"/>
        </w:rPr>
      </w:pPr>
      <w:r>
        <w:rPr>
          <w:rFonts w:hint="eastAsia" w:asciiTheme="minorEastAsia" w:hAnsiTheme="minorEastAsia" w:eastAsiaTheme="minorEastAsia"/>
          <w:b/>
          <w:w w:val="90"/>
          <w:sz w:val="30"/>
          <w:szCs w:val="30"/>
        </w:rPr>
        <w:t xml:space="preserve"> 询 价 人：重庆太可环保科技有限公司（盖单位公章）</w:t>
      </w:r>
    </w:p>
    <w:p>
      <w:pPr>
        <w:tabs>
          <w:tab w:val="left" w:pos="6219"/>
        </w:tabs>
        <w:autoSpaceDE w:val="0"/>
        <w:autoSpaceDN w:val="0"/>
        <w:adjustRightInd w:val="0"/>
        <w:snapToGrid w:val="0"/>
        <w:spacing w:line="360" w:lineRule="auto"/>
        <w:ind w:firstLine="1620" w:firstLineChars="600"/>
        <w:rPr>
          <w:rFonts w:asciiTheme="minorEastAsia" w:hAnsiTheme="minorEastAsia" w:eastAsiaTheme="minorEastAsia"/>
          <w:b/>
          <w:w w:val="90"/>
          <w:sz w:val="30"/>
          <w:szCs w:val="30"/>
        </w:rPr>
      </w:pPr>
      <w:r>
        <w:rPr>
          <w:rFonts w:hint="eastAsia" w:asciiTheme="minorEastAsia" w:hAnsiTheme="minorEastAsia" w:eastAsiaTheme="minorEastAsia"/>
          <w:b/>
          <w:w w:val="90"/>
          <w:sz w:val="30"/>
          <w:szCs w:val="30"/>
        </w:rPr>
        <w:t>联 系 人:</w:t>
      </w:r>
      <w:r>
        <w:rPr>
          <w:rFonts w:asciiTheme="minorEastAsia" w:hAnsiTheme="minorEastAsia" w:eastAsiaTheme="minorEastAsia"/>
          <w:b/>
          <w:w w:val="90"/>
          <w:sz w:val="30"/>
          <w:szCs w:val="30"/>
        </w:rPr>
        <w:t xml:space="preserve"> </w:t>
      </w:r>
      <w:r>
        <w:rPr>
          <w:rFonts w:hint="eastAsia" w:asciiTheme="minorEastAsia" w:hAnsiTheme="minorEastAsia" w:eastAsiaTheme="minorEastAsia"/>
          <w:b/>
          <w:w w:val="90"/>
          <w:sz w:val="30"/>
          <w:szCs w:val="30"/>
        </w:rPr>
        <w:t>文婕</w:t>
      </w:r>
    </w:p>
    <w:p>
      <w:pPr>
        <w:tabs>
          <w:tab w:val="left" w:pos="6219"/>
        </w:tabs>
        <w:autoSpaceDE w:val="0"/>
        <w:autoSpaceDN w:val="0"/>
        <w:adjustRightInd w:val="0"/>
        <w:snapToGrid w:val="0"/>
        <w:spacing w:line="360" w:lineRule="auto"/>
        <w:ind w:firstLine="1620" w:firstLineChars="600"/>
        <w:rPr>
          <w:rFonts w:asciiTheme="minorEastAsia" w:hAnsiTheme="minorEastAsia" w:eastAsiaTheme="minorEastAsia"/>
          <w:b/>
          <w:w w:val="90"/>
          <w:sz w:val="30"/>
          <w:szCs w:val="30"/>
        </w:rPr>
      </w:pPr>
      <w:r>
        <w:rPr>
          <w:rFonts w:hint="eastAsia" w:asciiTheme="minorEastAsia" w:hAnsiTheme="minorEastAsia" w:eastAsiaTheme="minorEastAsia"/>
          <w:b/>
          <w:w w:val="90"/>
          <w:sz w:val="30"/>
          <w:szCs w:val="30"/>
        </w:rPr>
        <w:t>电    话:</w:t>
      </w:r>
      <w:r>
        <w:rPr>
          <w:rFonts w:asciiTheme="minorEastAsia" w:hAnsiTheme="minorEastAsia" w:eastAsiaTheme="minorEastAsia"/>
          <w:b/>
          <w:w w:val="90"/>
          <w:sz w:val="30"/>
          <w:szCs w:val="30"/>
        </w:rPr>
        <w:t xml:space="preserve"> </w:t>
      </w:r>
      <w:r>
        <w:rPr>
          <w:rFonts w:hint="eastAsia" w:asciiTheme="minorEastAsia" w:hAnsiTheme="minorEastAsia" w:eastAsiaTheme="minorEastAsia"/>
          <w:b/>
          <w:w w:val="90"/>
          <w:sz w:val="30"/>
          <w:szCs w:val="30"/>
        </w:rPr>
        <w:t>15922800170</w:t>
      </w:r>
    </w:p>
    <w:p>
      <w:pPr>
        <w:tabs>
          <w:tab w:val="left" w:pos="6219"/>
        </w:tabs>
        <w:autoSpaceDE w:val="0"/>
        <w:autoSpaceDN w:val="0"/>
        <w:adjustRightInd w:val="0"/>
        <w:snapToGrid w:val="0"/>
        <w:spacing w:line="360" w:lineRule="auto"/>
        <w:ind w:firstLine="1620" w:firstLineChars="600"/>
        <w:rPr>
          <w:rFonts w:asciiTheme="minorEastAsia" w:hAnsiTheme="minorEastAsia" w:eastAsiaTheme="minorEastAsia"/>
          <w:b/>
          <w:w w:val="90"/>
          <w:sz w:val="30"/>
          <w:szCs w:val="30"/>
        </w:rPr>
      </w:pPr>
      <w:r>
        <w:rPr>
          <w:rFonts w:hint="eastAsia" w:asciiTheme="minorEastAsia" w:hAnsiTheme="minorEastAsia" w:eastAsiaTheme="minorEastAsia"/>
          <w:b/>
          <w:w w:val="90"/>
          <w:sz w:val="30"/>
          <w:szCs w:val="30"/>
        </w:rPr>
        <w:t>地    址：重庆市渝北区康美街道礼环南路102号7号楼</w:t>
      </w:r>
    </w:p>
    <w:p>
      <w:pPr>
        <w:tabs>
          <w:tab w:val="left" w:pos="6219"/>
        </w:tabs>
        <w:autoSpaceDE w:val="0"/>
        <w:autoSpaceDN w:val="0"/>
        <w:adjustRightInd w:val="0"/>
        <w:snapToGrid w:val="0"/>
        <w:spacing w:line="360" w:lineRule="auto"/>
        <w:jc w:val="center"/>
        <w:rPr>
          <w:rFonts w:asciiTheme="minorEastAsia" w:hAnsiTheme="minorEastAsia" w:eastAsiaTheme="minorEastAsia"/>
          <w:b/>
          <w:w w:val="90"/>
          <w:sz w:val="30"/>
          <w:szCs w:val="30"/>
        </w:rPr>
      </w:pPr>
      <w:r>
        <w:rPr>
          <w:rFonts w:hint="eastAsia" w:asciiTheme="minorEastAsia" w:hAnsiTheme="minorEastAsia" w:eastAsiaTheme="minorEastAsia"/>
          <w:b/>
          <w:w w:val="90"/>
          <w:sz w:val="30"/>
          <w:szCs w:val="30"/>
        </w:rPr>
        <w:t>202</w:t>
      </w:r>
      <w:r>
        <w:rPr>
          <w:rFonts w:asciiTheme="minorEastAsia" w:hAnsiTheme="minorEastAsia" w:eastAsiaTheme="minorEastAsia"/>
          <w:b/>
          <w:w w:val="90"/>
          <w:sz w:val="30"/>
          <w:szCs w:val="30"/>
        </w:rPr>
        <w:t>2</w:t>
      </w:r>
      <w:r>
        <w:rPr>
          <w:rFonts w:hint="eastAsia" w:asciiTheme="minorEastAsia" w:hAnsiTheme="minorEastAsia" w:eastAsiaTheme="minorEastAsia"/>
          <w:b/>
          <w:w w:val="90"/>
          <w:sz w:val="30"/>
          <w:szCs w:val="30"/>
        </w:rPr>
        <w:t>年6月</w:t>
      </w:r>
    </w:p>
    <w:p>
      <w:pPr>
        <w:tabs>
          <w:tab w:val="left" w:pos="3200"/>
          <w:tab w:val="left" w:pos="4320"/>
          <w:tab w:val="left" w:pos="5420"/>
        </w:tabs>
        <w:autoSpaceDE w:val="0"/>
        <w:autoSpaceDN w:val="0"/>
        <w:adjustRightInd w:val="0"/>
        <w:snapToGrid w:val="0"/>
        <w:spacing w:line="360" w:lineRule="auto"/>
        <w:jc w:val="center"/>
        <w:rPr>
          <w:rFonts w:asciiTheme="minorEastAsia" w:hAnsiTheme="minorEastAsia" w:eastAsiaTheme="minorEastAsia"/>
          <w:b/>
          <w:w w:val="90"/>
          <w:sz w:val="28"/>
          <w:szCs w:val="28"/>
        </w:rPr>
      </w:pPr>
    </w:p>
    <w:p>
      <w:pPr>
        <w:widowControl/>
        <w:jc w:val="left"/>
        <w:rPr>
          <w:rFonts w:ascii="宋体" w:hAnsi="宋体" w:cs="宋体"/>
          <w:kern w:val="0"/>
          <w:szCs w:val="36"/>
        </w:rPr>
      </w:pPr>
      <w:r>
        <w:rPr>
          <w:rFonts w:asciiTheme="minorEastAsia" w:hAnsiTheme="minorEastAsia" w:eastAsiaTheme="minorEastAsia"/>
        </w:rPr>
        <w:br w:type="page"/>
      </w:r>
      <w:bookmarkStart w:id="0" w:name="A3"/>
      <w:bookmarkStart w:id="1" w:name="_Toc179632527"/>
    </w:p>
    <w:p>
      <w:pPr>
        <w:spacing w:line="360" w:lineRule="auto"/>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 xml:space="preserve">合川区 25 户以上重点聚集区污水处理项目（第三批） </w:t>
      </w:r>
    </w:p>
    <w:p>
      <w:pPr>
        <w:spacing w:line="360" w:lineRule="auto"/>
        <w:ind w:firstLine="1280" w:firstLineChars="400"/>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环保应急工程劳务分包（一标段）项目</w:t>
      </w:r>
      <w:r>
        <w:rPr>
          <w:rFonts w:hint="eastAsia" w:cs="仿宋" w:asciiTheme="minorEastAsia" w:hAnsiTheme="minorEastAsia" w:eastAsiaTheme="minorEastAsia"/>
          <w:b/>
          <w:sz w:val="32"/>
          <w:szCs w:val="32"/>
          <w:lang w:eastAsia="zh-CN"/>
        </w:rPr>
        <w:t>材料</w:t>
      </w:r>
      <w:r>
        <w:rPr>
          <w:rFonts w:hint="eastAsia" w:cs="仿宋" w:asciiTheme="minorEastAsia" w:hAnsiTheme="minorEastAsia" w:eastAsiaTheme="minorEastAsia"/>
          <w:b/>
          <w:sz w:val="32"/>
          <w:szCs w:val="32"/>
        </w:rPr>
        <w:t>采购</w:t>
      </w:r>
    </w:p>
    <w:p>
      <w:pPr>
        <w:spacing w:line="360" w:lineRule="auto"/>
        <w:rPr>
          <w:rFonts w:cs="仿宋" w:asciiTheme="minorEastAsia" w:hAnsiTheme="minorEastAsia" w:eastAsiaTheme="minorEastAsia"/>
          <w:b/>
          <w:sz w:val="32"/>
          <w:szCs w:val="32"/>
        </w:rPr>
      </w:pP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b/>
          <w:bCs/>
          <w:snapToGrid w:val="0"/>
          <w:szCs w:val="21"/>
        </w:rPr>
        <w:t>1. 询价条件</w:t>
      </w:r>
    </w:p>
    <w:p>
      <w:pPr>
        <w:spacing w:line="360" w:lineRule="auto"/>
        <w:ind w:firstLine="420" w:firstLineChars="200"/>
        <w:rPr>
          <w:rFonts w:cs="宋体" w:asciiTheme="minorEastAsia" w:hAnsiTheme="minorEastAsia" w:eastAsiaTheme="minorEastAsia"/>
          <w:snapToGrid w:val="0"/>
          <w:kern w:val="0"/>
          <w:szCs w:val="21"/>
          <w:highlight w:val="yellow"/>
        </w:rPr>
      </w:pPr>
      <w:r>
        <w:rPr>
          <w:rFonts w:hint="eastAsia" w:cs="宋体" w:asciiTheme="minorEastAsia" w:hAnsiTheme="minorEastAsia" w:eastAsiaTheme="minorEastAsia"/>
          <w:snapToGrid w:val="0"/>
          <w:kern w:val="0"/>
          <w:szCs w:val="21"/>
        </w:rPr>
        <w:t>本项目</w:t>
      </w:r>
      <w:r>
        <w:rPr>
          <w:rFonts w:hint="eastAsia" w:cs="宋体" w:asciiTheme="minorEastAsia" w:hAnsiTheme="minorEastAsia" w:eastAsiaTheme="minorEastAsia"/>
          <w:snapToGrid w:val="0"/>
          <w:kern w:val="0"/>
          <w:szCs w:val="21"/>
          <w:u w:val="single"/>
        </w:rPr>
        <w:t>合川区 25 户以上重点聚集区污水处理项目（第三批）环保应急工程劳务分包（一标段）</w:t>
      </w:r>
      <w:r>
        <w:rPr>
          <w:rFonts w:hint="eastAsia" w:cs="宋体" w:asciiTheme="minorEastAsia" w:hAnsiTheme="minorEastAsia" w:eastAsiaTheme="minorEastAsia"/>
          <w:snapToGrid w:val="0"/>
          <w:kern w:val="0"/>
          <w:szCs w:val="21"/>
        </w:rPr>
        <w:t>由重</w:t>
      </w:r>
      <w:r>
        <w:rPr>
          <w:rFonts w:hint="eastAsia" w:cs="宋体" w:asciiTheme="minorEastAsia" w:hAnsiTheme="minorEastAsia" w:eastAsiaTheme="minorEastAsia"/>
          <w:snapToGrid w:val="0"/>
          <w:kern w:val="0"/>
          <w:szCs w:val="21"/>
          <w:u w:val="single"/>
        </w:rPr>
        <w:t>庆太可环保科技有限公司</w:t>
      </w:r>
      <w:r>
        <w:rPr>
          <w:rFonts w:hint="eastAsia" w:cs="宋体" w:asciiTheme="minorEastAsia" w:hAnsiTheme="minorEastAsia" w:eastAsiaTheme="minorEastAsia"/>
          <w:snapToGrid w:val="0"/>
          <w:kern w:val="0"/>
          <w:szCs w:val="21"/>
        </w:rPr>
        <w:t>批准实施,资金性质</w:t>
      </w:r>
      <w:r>
        <w:rPr>
          <w:rFonts w:hint="eastAsia" w:cs="宋体" w:asciiTheme="minorEastAsia" w:hAnsiTheme="minorEastAsia" w:eastAsiaTheme="minorEastAsia"/>
          <w:snapToGrid w:val="0"/>
          <w:kern w:val="0"/>
          <w:szCs w:val="21"/>
          <w:u w:val="single"/>
        </w:rPr>
        <w:t>企业自筹</w:t>
      </w:r>
      <w:r>
        <w:rPr>
          <w:rFonts w:hint="eastAsia" w:cs="宋体" w:asciiTheme="minorEastAsia" w:hAnsiTheme="minorEastAsia" w:eastAsiaTheme="minorEastAsia"/>
          <w:snapToGrid w:val="0"/>
          <w:kern w:val="0"/>
          <w:szCs w:val="21"/>
        </w:rPr>
        <w:t>，询价人为</w:t>
      </w:r>
      <w:r>
        <w:rPr>
          <w:rFonts w:hint="eastAsia" w:cs="宋体" w:asciiTheme="minorEastAsia" w:hAnsiTheme="minorEastAsia" w:eastAsiaTheme="minorEastAsia"/>
          <w:snapToGrid w:val="0"/>
          <w:kern w:val="0"/>
          <w:szCs w:val="21"/>
          <w:u w:val="single"/>
        </w:rPr>
        <w:t>重庆太可环保科技有限公司</w:t>
      </w:r>
      <w:r>
        <w:rPr>
          <w:rFonts w:hint="eastAsia" w:cs="宋体" w:asciiTheme="minorEastAsia" w:hAnsiTheme="minorEastAsia" w:eastAsiaTheme="minorEastAsia"/>
          <w:snapToGrid w:val="0"/>
          <w:kern w:val="0"/>
          <w:szCs w:val="21"/>
        </w:rPr>
        <w:t>。项目已具备询价采购条件，现对该项目材料询价采购。</w:t>
      </w:r>
    </w:p>
    <w:p>
      <w:pPr>
        <w:spacing w:line="360" w:lineRule="auto"/>
        <w:rPr>
          <w:rFonts w:cs="宋体" w:asciiTheme="minorEastAsia" w:hAnsiTheme="minorEastAsia" w:eastAsiaTheme="minorEastAsia"/>
          <w:b/>
          <w:bCs/>
          <w:snapToGrid w:val="0"/>
          <w:szCs w:val="21"/>
        </w:rPr>
      </w:pPr>
      <w:r>
        <w:rPr>
          <w:rFonts w:hint="eastAsia" w:cs="宋体" w:asciiTheme="minorEastAsia" w:hAnsiTheme="minorEastAsia" w:eastAsiaTheme="minorEastAsia"/>
          <w:b/>
          <w:bCs/>
          <w:snapToGrid w:val="0"/>
          <w:szCs w:val="21"/>
        </w:rPr>
        <w:t>2、项目概况</w:t>
      </w:r>
    </w:p>
    <w:p>
      <w:pPr>
        <w:spacing w:line="360" w:lineRule="auto"/>
        <w:ind w:firstLine="420" w:firstLineChars="200"/>
        <w:rPr>
          <w:rFonts w:hint="eastAsia" w:cs="宋体" w:asciiTheme="minorEastAsia" w:hAnsiTheme="minorEastAsia" w:eastAsiaTheme="minorEastAsia"/>
          <w:snapToGrid w:val="0"/>
          <w:kern w:val="0"/>
          <w:szCs w:val="21"/>
          <w:lang w:eastAsia="zh-CN"/>
        </w:rPr>
      </w:pPr>
      <w:r>
        <w:rPr>
          <w:rFonts w:hint="eastAsia" w:cs="宋体" w:asciiTheme="minorEastAsia" w:hAnsiTheme="minorEastAsia" w:eastAsiaTheme="minorEastAsia"/>
          <w:snapToGrid w:val="0"/>
          <w:kern w:val="0"/>
          <w:szCs w:val="21"/>
        </w:rPr>
        <w:t>2.1、项目名称：</w:t>
      </w:r>
      <w:r>
        <w:rPr>
          <w:rFonts w:hint="eastAsia" w:cs="宋体" w:asciiTheme="minorEastAsia" w:hAnsiTheme="minorEastAsia" w:eastAsiaTheme="minorEastAsia"/>
          <w:snapToGrid w:val="0"/>
          <w:kern w:val="0"/>
          <w:szCs w:val="21"/>
          <w:u w:val="single"/>
        </w:rPr>
        <w:t>合川区 25 户以上重点聚集区污水处理项目（第三批）环保应急工程劳务分包（一标段）</w:t>
      </w:r>
    </w:p>
    <w:p>
      <w:pPr>
        <w:spacing w:line="360" w:lineRule="auto"/>
        <w:ind w:firstLine="420" w:firstLineChars="200"/>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2.2、建设地点：</w:t>
      </w:r>
      <w:r>
        <w:rPr>
          <w:rFonts w:hint="eastAsia" w:cs="宋体" w:asciiTheme="minorEastAsia" w:hAnsiTheme="minorEastAsia" w:eastAsiaTheme="minorEastAsia"/>
          <w:snapToGrid w:val="0"/>
          <w:kern w:val="0"/>
          <w:szCs w:val="21"/>
          <w:u w:val="single"/>
        </w:rPr>
        <w:t>合川区</w:t>
      </w:r>
    </w:p>
    <w:p>
      <w:pPr>
        <w:spacing w:line="360" w:lineRule="auto"/>
        <w:rPr>
          <w:rFonts w:cs="宋体" w:asciiTheme="minorEastAsia" w:hAnsiTheme="minorEastAsia" w:eastAsiaTheme="minorEastAsia"/>
          <w:b/>
          <w:bCs/>
          <w:snapToGrid w:val="0"/>
          <w:szCs w:val="21"/>
        </w:rPr>
      </w:pPr>
      <w:r>
        <w:rPr>
          <w:rFonts w:hint="eastAsia" w:cs="宋体" w:asciiTheme="minorEastAsia" w:hAnsiTheme="minorEastAsia" w:eastAsiaTheme="minorEastAsia"/>
          <w:b/>
          <w:bCs/>
          <w:snapToGrid w:val="0"/>
          <w:szCs w:val="21"/>
        </w:rPr>
        <w:t>3、供货清单及最高限价</w:t>
      </w:r>
    </w:p>
    <w:p>
      <w:pPr>
        <w:spacing w:line="360" w:lineRule="auto"/>
        <w:ind w:firstLine="420" w:firstLineChars="200"/>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3.1供货清单</w:t>
      </w:r>
    </w:p>
    <w:tbl>
      <w:tblPr>
        <w:tblStyle w:val="4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31"/>
        <w:gridCol w:w="1385"/>
        <w:gridCol w:w="1464"/>
        <w:gridCol w:w="1065"/>
        <w:gridCol w:w="1563"/>
        <w:gridCol w:w="1759"/>
        <w:gridCol w:w="1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431" w:type="pct"/>
            <w:vMerge w:val="restart"/>
            <w:vAlign w:val="center"/>
          </w:tcPr>
          <w:p>
            <w:pPr>
              <w:pStyle w:val="351"/>
              <w:spacing w:before="177"/>
              <w:ind w:left="213" w:leftChars="0"/>
              <w:jc w:val="center"/>
              <w:rPr>
                <w:b/>
                <w:sz w:val="18"/>
                <w:szCs w:val="18"/>
              </w:rPr>
            </w:pPr>
            <w:r>
              <w:rPr>
                <w:b/>
                <w:sz w:val="18"/>
                <w:szCs w:val="18"/>
              </w:rPr>
              <w:t>序号</w:t>
            </w:r>
          </w:p>
        </w:tc>
        <w:tc>
          <w:tcPr>
            <w:tcW w:w="718" w:type="pct"/>
            <w:vMerge w:val="restart"/>
            <w:vAlign w:val="center"/>
          </w:tcPr>
          <w:p>
            <w:pPr>
              <w:pStyle w:val="351"/>
              <w:spacing w:before="177"/>
              <w:ind w:left="286" w:leftChars="0"/>
              <w:jc w:val="center"/>
              <w:rPr>
                <w:b/>
                <w:sz w:val="18"/>
                <w:szCs w:val="18"/>
              </w:rPr>
            </w:pPr>
            <w:r>
              <w:rPr>
                <w:b/>
                <w:sz w:val="18"/>
                <w:szCs w:val="18"/>
              </w:rPr>
              <w:t>货物名称</w:t>
            </w:r>
          </w:p>
        </w:tc>
        <w:tc>
          <w:tcPr>
            <w:tcW w:w="759" w:type="pct"/>
            <w:vMerge w:val="restart"/>
            <w:vAlign w:val="center"/>
          </w:tcPr>
          <w:p>
            <w:pPr>
              <w:pStyle w:val="351"/>
              <w:spacing w:before="177"/>
              <w:ind w:left="218" w:leftChars="0"/>
              <w:jc w:val="center"/>
              <w:rPr>
                <w:b/>
                <w:sz w:val="18"/>
                <w:szCs w:val="18"/>
              </w:rPr>
            </w:pPr>
            <w:r>
              <w:rPr>
                <w:b/>
                <w:sz w:val="18"/>
                <w:szCs w:val="18"/>
              </w:rPr>
              <w:t>规格型号</w:t>
            </w:r>
          </w:p>
        </w:tc>
        <w:tc>
          <w:tcPr>
            <w:tcW w:w="551" w:type="pct"/>
            <w:vMerge w:val="restart"/>
            <w:vAlign w:val="center"/>
          </w:tcPr>
          <w:p>
            <w:pPr>
              <w:pStyle w:val="351"/>
              <w:spacing w:before="177"/>
              <w:ind w:left="286" w:leftChars="0"/>
              <w:jc w:val="center"/>
              <w:rPr>
                <w:b/>
                <w:sz w:val="18"/>
                <w:szCs w:val="18"/>
              </w:rPr>
            </w:pPr>
            <w:r>
              <w:rPr>
                <w:b/>
                <w:sz w:val="18"/>
                <w:szCs w:val="18"/>
              </w:rPr>
              <w:t>单位</w:t>
            </w:r>
          </w:p>
        </w:tc>
        <w:tc>
          <w:tcPr>
            <w:tcW w:w="810" w:type="pct"/>
            <w:vMerge w:val="restart"/>
            <w:vAlign w:val="center"/>
          </w:tcPr>
          <w:p>
            <w:pPr>
              <w:pStyle w:val="351"/>
              <w:spacing w:before="177"/>
              <w:ind w:left="284" w:leftChars="0" w:firstLine="180" w:firstLineChars="100"/>
              <w:jc w:val="center"/>
              <w:rPr>
                <w:rFonts w:hint="eastAsia"/>
                <w:b/>
                <w:sz w:val="18"/>
                <w:szCs w:val="18"/>
                <w:lang w:eastAsia="zh-CN"/>
              </w:rPr>
            </w:pPr>
            <w:r>
              <w:rPr>
                <w:rFonts w:hint="eastAsia"/>
                <w:b/>
                <w:sz w:val="18"/>
                <w:szCs w:val="18"/>
                <w:lang w:eastAsia="zh-CN"/>
              </w:rPr>
              <w:t>暂定</w:t>
            </w:r>
            <w:r>
              <w:rPr>
                <w:b/>
                <w:sz w:val="18"/>
                <w:szCs w:val="18"/>
              </w:rPr>
              <w:t>数量</w:t>
            </w:r>
          </w:p>
        </w:tc>
        <w:tc>
          <w:tcPr>
            <w:tcW w:w="1729" w:type="pct"/>
            <w:gridSpan w:val="2"/>
          </w:tcPr>
          <w:p>
            <w:pPr>
              <w:pStyle w:val="351"/>
              <w:keepNext w:val="0"/>
              <w:keepLines w:val="0"/>
              <w:pageBreakBefore w:val="0"/>
              <w:widowControl w:val="0"/>
              <w:tabs>
                <w:tab w:val="left" w:pos="1273"/>
              </w:tabs>
              <w:kinsoku/>
              <w:wordWrap/>
              <w:overflowPunct/>
              <w:topLinePunct w:val="0"/>
              <w:autoSpaceDE w:val="0"/>
              <w:autoSpaceDN w:val="0"/>
              <w:bidi w:val="0"/>
              <w:adjustRightInd/>
              <w:snapToGrid/>
              <w:spacing w:before="56"/>
              <w:ind w:firstLine="360" w:firstLineChars="200"/>
              <w:textAlignment w:val="auto"/>
              <w:rPr>
                <w:b/>
                <w:sz w:val="18"/>
                <w:szCs w:val="18"/>
                <w:lang w:eastAsia="zh-CN"/>
              </w:rPr>
            </w:pPr>
            <w:r>
              <w:rPr>
                <w:rFonts w:hint="eastAsia"/>
                <w:b/>
                <w:sz w:val="18"/>
                <w:szCs w:val="18"/>
                <w:lang w:eastAsia="zh-CN"/>
              </w:rPr>
              <w:tab/>
            </w:r>
            <w:r>
              <w:rPr>
                <w:rFonts w:hint="eastAsia"/>
                <w:b/>
                <w:sz w:val="18"/>
                <w:szCs w:val="18"/>
                <w:lang w:eastAsia="zh-CN"/>
              </w:rPr>
              <w:t>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31" w:type="pct"/>
            <w:vMerge w:val="continue"/>
            <w:vAlign w:val="top"/>
          </w:tcPr>
          <w:p>
            <w:pPr>
              <w:pStyle w:val="351"/>
              <w:spacing w:before="177"/>
              <w:ind w:left="213" w:leftChars="0"/>
              <w:rPr>
                <w:b/>
                <w:sz w:val="18"/>
                <w:szCs w:val="18"/>
              </w:rPr>
            </w:pPr>
          </w:p>
        </w:tc>
        <w:tc>
          <w:tcPr>
            <w:tcW w:w="718" w:type="pct"/>
            <w:vMerge w:val="continue"/>
            <w:vAlign w:val="top"/>
          </w:tcPr>
          <w:p>
            <w:pPr>
              <w:pStyle w:val="351"/>
              <w:spacing w:before="177"/>
              <w:ind w:left="286" w:leftChars="0"/>
              <w:rPr>
                <w:b/>
                <w:sz w:val="18"/>
                <w:szCs w:val="18"/>
              </w:rPr>
            </w:pPr>
          </w:p>
        </w:tc>
        <w:tc>
          <w:tcPr>
            <w:tcW w:w="759" w:type="pct"/>
            <w:vMerge w:val="continue"/>
            <w:vAlign w:val="top"/>
          </w:tcPr>
          <w:p>
            <w:pPr>
              <w:pStyle w:val="351"/>
              <w:spacing w:before="177"/>
              <w:ind w:left="218" w:leftChars="0"/>
              <w:rPr>
                <w:b/>
                <w:sz w:val="18"/>
                <w:szCs w:val="18"/>
              </w:rPr>
            </w:pPr>
          </w:p>
        </w:tc>
        <w:tc>
          <w:tcPr>
            <w:tcW w:w="551" w:type="pct"/>
            <w:vMerge w:val="continue"/>
            <w:vAlign w:val="top"/>
          </w:tcPr>
          <w:p>
            <w:pPr>
              <w:pStyle w:val="351"/>
              <w:spacing w:before="177"/>
              <w:ind w:left="286" w:leftChars="0"/>
              <w:rPr>
                <w:b/>
                <w:sz w:val="18"/>
                <w:szCs w:val="18"/>
              </w:rPr>
            </w:pPr>
          </w:p>
        </w:tc>
        <w:tc>
          <w:tcPr>
            <w:tcW w:w="810" w:type="pct"/>
            <w:vMerge w:val="continue"/>
            <w:vAlign w:val="top"/>
          </w:tcPr>
          <w:p>
            <w:pPr>
              <w:pStyle w:val="351"/>
              <w:spacing w:before="177"/>
              <w:ind w:left="284" w:leftChars="0" w:firstLine="180" w:firstLineChars="100"/>
              <w:rPr>
                <w:rFonts w:hint="eastAsia"/>
                <w:b/>
                <w:sz w:val="18"/>
                <w:szCs w:val="18"/>
                <w:lang w:eastAsia="zh-CN"/>
              </w:rPr>
            </w:pPr>
          </w:p>
        </w:tc>
        <w:tc>
          <w:tcPr>
            <w:tcW w:w="912" w:type="pct"/>
            <w:vAlign w:val="top"/>
          </w:tcPr>
          <w:p>
            <w:pPr>
              <w:pStyle w:val="351"/>
              <w:keepNext w:val="0"/>
              <w:keepLines w:val="0"/>
              <w:pageBreakBefore w:val="0"/>
              <w:widowControl w:val="0"/>
              <w:kinsoku/>
              <w:wordWrap/>
              <w:overflowPunct/>
              <w:topLinePunct w:val="0"/>
              <w:autoSpaceDE w:val="0"/>
              <w:autoSpaceDN w:val="0"/>
              <w:bidi w:val="0"/>
              <w:adjustRightInd/>
              <w:snapToGrid/>
              <w:spacing w:before="56"/>
              <w:ind w:firstLine="360" w:firstLineChars="200"/>
              <w:textAlignment w:val="auto"/>
              <w:rPr>
                <w:rFonts w:hint="eastAsia"/>
                <w:b/>
                <w:sz w:val="18"/>
                <w:szCs w:val="18"/>
                <w:lang w:eastAsia="zh-CN"/>
              </w:rPr>
            </w:pPr>
            <w:r>
              <w:rPr>
                <w:rFonts w:hint="eastAsia"/>
                <w:b/>
                <w:sz w:val="18"/>
                <w:szCs w:val="18"/>
                <w:lang w:eastAsia="zh-CN"/>
              </w:rPr>
              <w:t>单价（元）</w:t>
            </w:r>
          </w:p>
        </w:tc>
        <w:tc>
          <w:tcPr>
            <w:tcW w:w="817" w:type="pct"/>
            <w:vAlign w:val="top"/>
          </w:tcPr>
          <w:p>
            <w:pPr>
              <w:pStyle w:val="351"/>
              <w:keepNext w:val="0"/>
              <w:keepLines w:val="0"/>
              <w:pageBreakBefore w:val="0"/>
              <w:widowControl w:val="0"/>
              <w:kinsoku/>
              <w:wordWrap/>
              <w:overflowPunct/>
              <w:topLinePunct w:val="0"/>
              <w:autoSpaceDE w:val="0"/>
              <w:autoSpaceDN w:val="0"/>
              <w:bidi w:val="0"/>
              <w:adjustRightInd/>
              <w:snapToGrid/>
              <w:spacing w:before="56"/>
              <w:ind w:firstLine="360" w:firstLineChars="200"/>
              <w:textAlignment w:val="auto"/>
              <w:rPr>
                <w:rFonts w:hint="eastAsia"/>
                <w:b/>
                <w:sz w:val="18"/>
                <w:szCs w:val="18"/>
                <w:lang w:eastAsia="zh-CN"/>
              </w:rPr>
            </w:pPr>
            <w:r>
              <w:rPr>
                <w:rFonts w:hint="eastAsia"/>
                <w:b/>
                <w:sz w:val="18"/>
                <w:szCs w:val="18"/>
                <w:lang w:eastAsia="zh-CN"/>
              </w:rPr>
              <w:t>小计（元）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31"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1</w:t>
            </w:r>
          </w:p>
        </w:tc>
        <w:tc>
          <w:tcPr>
            <w:tcW w:w="718"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双壁波纹管</w:t>
            </w:r>
          </w:p>
        </w:tc>
        <w:tc>
          <w:tcPr>
            <w:tcW w:w="759"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DN200</w:t>
            </w:r>
          </w:p>
        </w:tc>
        <w:tc>
          <w:tcPr>
            <w:tcW w:w="551"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m</w:t>
            </w:r>
          </w:p>
        </w:tc>
        <w:tc>
          <w:tcPr>
            <w:tcW w:w="810"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2800</w:t>
            </w:r>
          </w:p>
        </w:tc>
        <w:tc>
          <w:tcPr>
            <w:tcW w:w="912" w:type="pct"/>
          </w:tcPr>
          <w:p>
            <w:pPr>
              <w:widowControl/>
              <w:jc w:val="center"/>
              <w:textAlignment w:val="center"/>
              <w:rPr>
                <w:rFonts w:hint="default"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14.5</w:t>
            </w:r>
          </w:p>
        </w:tc>
        <w:tc>
          <w:tcPr>
            <w:tcW w:w="817"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40600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31"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718" w:type="pct"/>
            <w:vAlign w:val="center"/>
          </w:tcPr>
          <w:p>
            <w:pPr>
              <w:jc w:val="center"/>
              <w:rPr>
                <w:rFonts w:ascii="Times New Roman"/>
                <w:sz w:val="24"/>
              </w:rPr>
            </w:pPr>
            <w:r>
              <w:rPr>
                <w:rFonts w:hint="eastAsia" w:ascii="宋体" w:hAnsi="宋体" w:cs="宋体"/>
                <w:color w:val="000000"/>
                <w:kern w:val="0"/>
                <w:sz w:val="22"/>
                <w:lang w:bidi="ar"/>
              </w:rPr>
              <w:t>双壁波纹管</w:t>
            </w:r>
          </w:p>
        </w:tc>
        <w:tc>
          <w:tcPr>
            <w:tcW w:w="759"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DN300</w:t>
            </w:r>
          </w:p>
        </w:tc>
        <w:tc>
          <w:tcPr>
            <w:tcW w:w="551"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m</w:t>
            </w:r>
          </w:p>
        </w:tc>
        <w:tc>
          <w:tcPr>
            <w:tcW w:w="810"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2000</w:t>
            </w:r>
          </w:p>
        </w:tc>
        <w:tc>
          <w:tcPr>
            <w:tcW w:w="912" w:type="pct"/>
          </w:tcPr>
          <w:p>
            <w:pPr>
              <w:widowControl/>
              <w:jc w:val="center"/>
              <w:textAlignment w:val="center"/>
              <w:rPr>
                <w:rFonts w:hint="default"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23.5</w:t>
            </w:r>
          </w:p>
        </w:tc>
        <w:tc>
          <w:tcPr>
            <w:tcW w:w="817"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47000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31"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3</w:t>
            </w:r>
          </w:p>
        </w:tc>
        <w:tc>
          <w:tcPr>
            <w:tcW w:w="718"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759"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Φ6</w:t>
            </w:r>
          </w:p>
        </w:tc>
        <w:tc>
          <w:tcPr>
            <w:tcW w:w="551"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810"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2</w:t>
            </w:r>
          </w:p>
        </w:tc>
        <w:tc>
          <w:tcPr>
            <w:tcW w:w="912" w:type="pct"/>
          </w:tcPr>
          <w:p>
            <w:pPr>
              <w:widowControl/>
              <w:jc w:val="center"/>
              <w:textAlignment w:val="center"/>
              <w:rPr>
                <w:rFonts w:hint="default"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5145</w:t>
            </w:r>
          </w:p>
        </w:tc>
        <w:tc>
          <w:tcPr>
            <w:tcW w:w="817"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10290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31"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4</w:t>
            </w:r>
          </w:p>
        </w:tc>
        <w:tc>
          <w:tcPr>
            <w:tcW w:w="718"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759"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Φ8</w:t>
            </w:r>
          </w:p>
        </w:tc>
        <w:tc>
          <w:tcPr>
            <w:tcW w:w="551"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810"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6</w:t>
            </w:r>
          </w:p>
        </w:tc>
        <w:tc>
          <w:tcPr>
            <w:tcW w:w="912" w:type="pct"/>
          </w:tcPr>
          <w:p>
            <w:pPr>
              <w:widowControl/>
              <w:jc w:val="center"/>
              <w:textAlignment w:val="center"/>
              <w:rPr>
                <w:rFonts w:hint="default"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4895</w:t>
            </w:r>
          </w:p>
        </w:tc>
        <w:tc>
          <w:tcPr>
            <w:tcW w:w="817"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29370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431"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5</w:t>
            </w:r>
          </w:p>
        </w:tc>
        <w:tc>
          <w:tcPr>
            <w:tcW w:w="718"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759"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Φ10</w:t>
            </w:r>
          </w:p>
        </w:tc>
        <w:tc>
          <w:tcPr>
            <w:tcW w:w="551"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810"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20</w:t>
            </w:r>
          </w:p>
        </w:tc>
        <w:tc>
          <w:tcPr>
            <w:tcW w:w="912" w:type="pct"/>
          </w:tcPr>
          <w:p>
            <w:pPr>
              <w:widowControl/>
              <w:jc w:val="center"/>
              <w:textAlignment w:val="center"/>
              <w:rPr>
                <w:rFonts w:hint="default"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4895</w:t>
            </w:r>
          </w:p>
        </w:tc>
        <w:tc>
          <w:tcPr>
            <w:tcW w:w="817"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97900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31"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6</w:t>
            </w:r>
          </w:p>
        </w:tc>
        <w:tc>
          <w:tcPr>
            <w:tcW w:w="718"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759"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Φ12</w:t>
            </w:r>
          </w:p>
        </w:tc>
        <w:tc>
          <w:tcPr>
            <w:tcW w:w="551"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810"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120</w:t>
            </w:r>
          </w:p>
        </w:tc>
        <w:tc>
          <w:tcPr>
            <w:tcW w:w="912" w:type="pct"/>
          </w:tcPr>
          <w:p>
            <w:pPr>
              <w:widowControl/>
              <w:jc w:val="center"/>
              <w:textAlignment w:val="center"/>
              <w:rPr>
                <w:rFonts w:hint="default"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4715</w:t>
            </w:r>
          </w:p>
        </w:tc>
        <w:tc>
          <w:tcPr>
            <w:tcW w:w="817"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565800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31"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7</w:t>
            </w:r>
          </w:p>
        </w:tc>
        <w:tc>
          <w:tcPr>
            <w:tcW w:w="718"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759"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Φ14</w:t>
            </w:r>
          </w:p>
        </w:tc>
        <w:tc>
          <w:tcPr>
            <w:tcW w:w="551"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810"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30</w:t>
            </w:r>
          </w:p>
        </w:tc>
        <w:tc>
          <w:tcPr>
            <w:tcW w:w="912" w:type="pct"/>
          </w:tcPr>
          <w:p>
            <w:pPr>
              <w:widowControl/>
              <w:jc w:val="center"/>
              <w:textAlignment w:val="center"/>
              <w:rPr>
                <w:rFonts w:hint="default"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4715</w:t>
            </w:r>
          </w:p>
        </w:tc>
        <w:tc>
          <w:tcPr>
            <w:tcW w:w="817"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141450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431"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8</w:t>
            </w:r>
          </w:p>
        </w:tc>
        <w:tc>
          <w:tcPr>
            <w:tcW w:w="718"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759"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Φ16</w:t>
            </w:r>
          </w:p>
        </w:tc>
        <w:tc>
          <w:tcPr>
            <w:tcW w:w="551"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810"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8</w:t>
            </w:r>
          </w:p>
        </w:tc>
        <w:tc>
          <w:tcPr>
            <w:tcW w:w="912" w:type="pct"/>
          </w:tcPr>
          <w:p>
            <w:pPr>
              <w:widowControl/>
              <w:jc w:val="center"/>
              <w:textAlignment w:val="center"/>
              <w:rPr>
                <w:rFonts w:hint="default"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4695</w:t>
            </w:r>
          </w:p>
        </w:tc>
        <w:tc>
          <w:tcPr>
            <w:tcW w:w="817"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37560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431"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9</w:t>
            </w:r>
          </w:p>
        </w:tc>
        <w:tc>
          <w:tcPr>
            <w:tcW w:w="718"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759"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Φ18</w:t>
            </w:r>
          </w:p>
        </w:tc>
        <w:tc>
          <w:tcPr>
            <w:tcW w:w="551"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810"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2</w:t>
            </w:r>
          </w:p>
        </w:tc>
        <w:tc>
          <w:tcPr>
            <w:tcW w:w="912" w:type="pct"/>
          </w:tcPr>
          <w:p>
            <w:pPr>
              <w:widowControl/>
              <w:jc w:val="center"/>
              <w:textAlignment w:val="center"/>
              <w:rPr>
                <w:rFonts w:hint="default"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4635</w:t>
            </w:r>
          </w:p>
        </w:tc>
        <w:tc>
          <w:tcPr>
            <w:tcW w:w="817"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9270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31"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10</w:t>
            </w:r>
          </w:p>
        </w:tc>
        <w:tc>
          <w:tcPr>
            <w:tcW w:w="718"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759"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Φ20</w:t>
            </w:r>
          </w:p>
        </w:tc>
        <w:tc>
          <w:tcPr>
            <w:tcW w:w="551"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810" w:type="pct"/>
            <w:vAlign w:val="center"/>
          </w:tcPr>
          <w:p>
            <w:pPr>
              <w:widowControl/>
              <w:jc w:val="center"/>
              <w:textAlignment w:val="center"/>
              <w:rPr>
                <w:rFonts w:ascii="Times New Roman"/>
                <w:sz w:val="24"/>
              </w:rPr>
            </w:pPr>
            <w:r>
              <w:rPr>
                <w:rFonts w:hint="eastAsia" w:ascii="宋体" w:hAnsi="宋体" w:cs="宋体"/>
                <w:color w:val="000000"/>
                <w:kern w:val="0"/>
                <w:sz w:val="22"/>
                <w:lang w:bidi="ar"/>
              </w:rPr>
              <w:t>2</w:t>
            </w:r>
          </w:p>
        </w:tc>
        <w:tc>
          <w:tcPr>
            <w:tcW w:w="912" w:type="pct"/>
          </w:tcPr>
          <w:p>
            <w:pPr>
              <w:widowControl/>
              <w:jc w:val="center"/>
              <w:textAlignment w:val="center"/>
              <w:rPr>
                <w:rFonts w:hint="default"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4635</w:t>
            </w:r>
          </w:p>
        </w:tc>
        <w:tc>
          <w:tcPr>
            <w:tcW w:w="817" w:type="pct"/>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9270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460" w:type="pct"/>
            <w:gridSpan w:val="4"/>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eastAsia="zh-CN" w:bidi="ar"/>
              </w:rPr>
              <w:t>合计</w:t>
            </w:r>
          </w:p>
        </w:tc>
        <w:tc>
          <w:tcPr>
            <w:tcW w:w="2539" w:type="pct"/>
            <w:gridSpan w:val="3"/>
            <w:vAlign w:val="center"/>
          </w:tcPr>
          <w:p>
            <w:pPr>
              <w:widowControl/>
              <w:jc w:val="center"/>
              <w:textAlignment w:val="center"/>
              <w:rPr>
                <w:rFonts w:hint="default"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988510元</w:t>
            </w:r>
          </w:p>
        </w:tc>
      </w:tr>
    </w:tbl>
    <w:p>
      <w:pPr>
        <w:spacing w:line="360" w:lineRule="auto"/>
        <w:ind w:firstLine="420" w:firstLineChars="200"/>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以上管材及钢材数量均为暂定数量，最终以实际按甲方需求计划，管材按实际供货长度以“米”计算，钢材</w:t>
      </w:r>
      <w:r>
        <w:rPr>
          <w:rFonts w:hint="eastAsia" w:ascii="宋体" w:hAnsi="宋体" w:cs="宋体"/>
          <w:color w:val="000000"/>
          <w:kern w:val="0"/>
          <w:szCs w:val="21"/>
          <w:highlight w:val="none"/>
          <w:lang w:eastAsia="zh-CN" w:bidi="ar"/>
        </w:rPr>
        <w:t>螺纹钢按理论重量计量，盘螺钢过磅计重</w:t>
      </w:r>
      <w:r>
        <w:rPr>
          <w:rFonts w:hint="eastAsia" w:ascii="宋体" w:hAnsi="宋体" w:cs="宋体"/>
          <w:color w:val="000000"/>
          <w:kern w:val="0"/>
          <w:szCs w:val="21"/>
          <w:highlight w:val="none"/>
          <w:lang w:bidi="ar"/>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3.2最高限价：本次设置单价最高限价及总价最高限价，单价最高限价见以上表格，总价最高限价988510元（大写：玖拾捌万捌仟伍佰壹拾圆整）。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最高限价为全费用价格，含产品、运输费（含多次转运）、运杂费、吊装费、保险费、卸载费、安全文明费、风险费、验收费、检验费、检测费、检定费、保管费、损耗费、质保金、各类风险费、人工费、利润、税金等一切费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3.3报价方式：本次报价时每项均不能超过设置的最高限价单价，报价按全费用综合单价填报。填报单价包含产品、运输费（含多次转运）、运杂费、吊装费、保险费、卸载费、安全文明费、风险费、验收费、检验费、检测费、检定费、保管费、损耗费、质保金、各类风险费、人工费、利润、税金等一切费用。</w:t>
      </w:r>
    </w:p>
    <w:p>
      <w:pPr>
        <w:spacing w:line="360" w:lineRule="auto"/>
        <w:rPr>
          <w:rFonts w:cs="宋体" w:asciiTheme="minorEastAsia" w:hAnsiTheme="minorEastAsia" w:eastAsiaTheme="minorEastAsia"/>
          <w:b/>
          <w:bCs/>
          <w:snapToGrid w:val="0"/>
          <w:szCs w:val="21"/>
          <w:highlight w:val="none"/>
        </w:rPr>
      </w:pPr>
      <w:r>
        <w:rPr>
          <w:rFonts w:hint="eastAsia" w:cs="宋体" w:asciiTheme="minorEastAsia" w:hAnsiTheme="minorEastAsia" w:eastAsiaTheme="minorEastAsia"/>
          <w:b/>
          <w:bCs/>
          <w:snapToGrid w:val="0"/>
          <w:szCs w:val="21"/>
          <w:highlight w:val="none"/>
        </w:rPr>
        <w:t>4、报价人资格要求</w:t>
      </w:r>
    </w:p>
    <w:p>
      <w:pPr>
        <w:spacing w:line="360" w:lineRule="auto"/>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highlight w:val="none"/>
        </w:rPr>
        <w:t>具有独立法人和承担民事责任的能力，</w:t>
      </w:r>
      <w:r>
        <w:rPr>
          <w:rFonts w:hint="eastAsia" w:ascii="宋体" w:hAnsi="宋体" w:cs="宋体"/>
          <w:kern w:val="0"/>
          <w:szCs w:val="21"/>
          <w:highlight w:val="none"/>
          <w:lang w:bidi="en-US"/>
        </w:rPr>
        <w:t>营业执照</w:t>
      </w:r>
      <w:r>
        <w:rPr>
          <w:rFonts w:hint="eastAsia" w:cs="宋体" w:asciiTheme="minorEastAsia" w:hAnsiTheme="minorEastAsia" w:eastAsiaTheme="minorEastAsia"/>
          <w:snapToGrid w:val="0"/>
          <w:kern w:val="0"/>
          <w:szCs w:val="21"/>
          <w:highlight w:val="none"/>
          <w:lang w:eastAsia="zh-CN"/>
        </w:rPr>
        <w:t>经营</w:t>
      </w:r>
      <w:r>
        <w:rPr>
          <w:rFonts w:hint="eastAsia" w:cs="宋体" w:asciiTheme="minorEastAsia" w:hAnsiTheme="minorEastAsia" w:eastAsiaTheme="minorEastAsia"/>
          <w:snapToGrid w:val="0"/>
          <w:kern w:val="0"/>
          <w:szCs w:val="21"/>
          <w:highlight w:val="none"/>
        </w:rPr>
        <w:t>范围包含本次采购范围的</w:t>
      </w:r>
      <w:r>
        <w:rPr>
          <w:rFonts w:hint="eastAsia" w:cs="宋体" w:asciiTheme="minorEastAsia" w:hAnsiTheme="minorEastAsia" w:eastAsiaTheme="minorEastAsia"/>
          <w:snapToGrid w:val="0"/>
          <w:kern w:val="0"/>
          <w:szCs w:val="21"/>
          <w:highlight w:val="none"/>
          <w:lang w:eastAsia="zh-CN"/>
        </w:rPr>
        <w:t>建筑材料</w:t>
      </w:r>
      <w:r>
        <w:rPr>
          <w:rFonts w:hint="eastAsia" w:cs="宋体" w:asciiTheme="minorEastAsia" w:hAnsiTheme="minorEastAsia" w:eastAsiaTheme="minorEastAsia"/>
          <w:snapToGrid w:val="0"/>
          <w:kern w:val="0"/>
          <w:szCs w:val="21"/>
          <w:highlight w:val="none"/>
        </w:rPr>
        <w:t>，需提供有效的营业执照。</w:t>
      </w:r>
    </w:p>
    <w:p>
      <w:pPr>
        <w:spacing w:line="360" w:lineRule="auto"/>
        <w:rPr>
          <w:rFonts w:cs="宋体" w:asciiTheme="minorEastAsia" w:hAnsiTheme="minorEastAsia" w:eastAsiaTheme="minorEastAsia"/>
          <w:b/>
          <w:bCs/>
          <w:snapToGrid w:val="0"/>
          <w:szCs w:val="21"/>
        </w:rPr>
      </w:pPr>
      <w:r>
        <w:rPr>
          <w:rFonts w:hint="eastAsia" w:cs="宋体" w:asciiTheme="minorEastAsia" w:hAnsiTheme="minorEastAsia" w:eastAsiaTheme="minorEastAsia"/>
          <w:b/>
          <w:bCs/>
          <w:snapToGrid w:val="0"/>
          <w:szCs w:val="21"/>
        </w:rPr>
        <w:t>5、结算方式</w:t>
      </w:r>
    </w:p>
    <w:p>
      <w:pPr>
        <w:spacing w:line="360" w:lineRule="auto"/>
        <w:ind w:firstLine="420" w:firstLineChars="200"/>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结算价＝∑（各种类实际供货数量×结算综合单价）</w:t>
      </w:r>
    </w:p>
    <w:p>
      <w:pPr>
        <w:spacing w:line="360" w:lineRule="auto"/>
        <w:ind w:firstLine="420" w:firstLineChars="200"/>
        <w:rPr>
          <w:rFonts w:ascii="宋体" w:hAnsi="宋体" w:cs="宋体"/>
          <w:color w:val="000000"/>
          <w:kern w:val="0"/>
          <w:szCs w:val="21"/>
          <w:lang w:bidi="ar"/>
        </w:rPr>
      </w:pPr>
      <w:r>
        <w:rPr>
          <w:rFonts w:hint="eastAsia" w:cs="宋体" w:asciiTheme="minorEastAsia" w:hAnsiTheme="minorEastAsia" w:eastAsiaTheme="minorEastAsia"/>
          <w:snapToGrid w:val="0"/>
          <w:kern w:val="0"/>
          <w:szCs w:val="21"/>
        </w:rPr>
        <w:t>结算综合单价＝报价综合单价±供货日与报价日“我的钢材网”中对应钢材种类的价差</w:t>
      </w:r>
    </w:p>
    <w:p>
      <w:pPr>
        <w:spacing w:line="360" w:lineRule="auto"/>
        <w:rPr>
          <w:rFonts w:cs="宋体" w:asciiTheme="minorEastAsia" w:hAnsiTheme="minorEastAsia" w:eastAsiaTheme="minorEastAsia"/>
          <w:b/>
          <w:bCs/>
          <w:snapToGrid w:val="0"/>
          <w:szCs w:val="21"/>
        </w:rPr>
      </w:pPr>
      <w:r>
        <w:rPr>
          <w:rFonts w:hint="eastAsia" w:cs="宋体" w:asciiTheme="minorEastAsia" w:hAnsiTheme="minorEastAsia" w:eastAsiaTheme="minorEastAsia"/>
          <w:b/>
          <w:bCs/>
          <w:snapToGrid w:val="0"/>
          <w:szCs w:val="21"/>
        </w:rPr>
        <w:t>6、付款方式</w:t>
      </w:r>
    </w:p>
    <w:p>
      <w:pPr>
        <w:spacing w:line="360" w:lineRule="auto"/>
        <w:ind w:firstLine="420" w:firstLineChars="200"/>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采取先货后款，按月办理结算。</w:t>
      </w:r>
    </w:p>
    <w:p>
      <w:pPr>
        <w:spacing w:line="360" w:lineRule="auto"/>
        <w:ind w:firstLine="420" w:firstLineChars="200"/>
        <w:rPr>
          <w:rFonts w:ascii="宋体" w:hAnsi="宋体" w:cs="宋体"/>
          <w:color w:val="000000"/>
          <w:kern w:val="0"/>
          <w:szCs w:val="21"/>
          <w:lang w:bidi="ar"/>
        </w:rPr>
      </w:pPr>
      <w:r>
        <w:rPr>
          <w:rFonts w:hint="eastAsia" w:ascii="宋体" w:hAnsi="宋体" w:cs="宋体"/>
          <w:color w:val="000000"/>
          <w:kern w:val="0"/>
          <w:szCs w:val="21"/>
          <w:highlight w:val="none"/>
          <w:lang w:bidi="ar"/>
        </w:rPr>
        <w:t>结算办理条件为：材料到场后，甲方签字确认验收，对应批次的材料送检合格并取得质检机构检验合格证明，乙方开具税率为13%的增值税专用发票及验收相关资料至甲方后支付至结算价格的9</w:t>
      </w:r>
      <w:r>
        <w:rPr>
          <w:rFonts w:ascii="宋体" w:hAnsi="宋体" w:cs="宋体"/>
          <w:color w:val="000000"/>
          <w:kern w:val="0"/>
          <w:szCs w:val="21"/>
          <w:highlight w:val="none"/>
          <w:lang w:bidi="ar"/>
        </w:rPr>
        <w:t>5</w:t>
      </w:r>
      <w:r>
        <w:rPr>
          <w:rFonts w:hint="eastAsia" w:ascii="宋体" w:hAnsi="宋体" w:cs="宋体"/>
          <w:color w:val="000000"/>
          <w:kern w:val="0"/>
          <w:szCs w:val="21"/>
          <w:highlight w:val="none"/>
          <w:lang w:bidi="ar"/>
        </w:rPr>
        <w:t>%。</w:t>
      </w:r>
    </w:p>
    <w:p>
      <w:pPr>
        <w:numPr>
          <w:ilvl w:val="0"/>
          <w:numId w:val="2"/>
        </w:numPr>
        <w:spacing w:line="360" w:lineRule="auto"/>
        <w:rPr>
          <w:rFonts w:cs="宋体" w:asciiTheme="minorEastAsia" w:hAnsiTheme="minorEastAsia" w:eastAsiaTheme="minorEastAsia"/>
          <w:b/>
          <w:bCs/>
          <w:snapToGrid w:val="0"/>
          <w:szCs w:val="21"/>
        </w:rPr>
      </w:pPr>
      <w:r>
        <w:rPr>
          <w:rFonts w:hint="eastAsia" w:cs="宋体" w:asciiTheme="minorEastAsia" w:hAnsiTheme="minorEastAsia" w:eastAsiaTheme="minorEastAsia"/>
          <w:b/>
          <w:bCs/>
          <w:snapToGrid w:val="0"/>
          <w:szCs w:val="21"/>
        </w:rPr>
        <w:t>质保期及质保金</w:t>
      </w:r>
    </w:p>
    <w:p>
      <w:pPr>
        <w:spacing w:line="360" w:lineRule="auto"/>
        <w:ind w:firstLine="420" w:firstLineChars="200"/>
        <w:rPr>
          <w:rFonts w:ascii="宋体" w:hAnsi="宋体" w:cs="宋体"/>
          <w:color w:val="000000"/>
          <w:kern w:val="0"/>
          <w:szCs w:val="21"/>
          <w:lang w:bidi="ar"/>
        </w:rPr>
      </w:pPr>
      <w:r>
        <w:rPr>
          <w:rFonts w:hint="eastAsia" w:ascii="宋体" w:hAnsi="宋体" w:cs="宋体"/>
          <w:color w:val="000000"/>
          <w:kern w:val="0"/>
          <w:szCs w:val="21"/>
          <w:lang w:bidi="ar"/>
        </w:rPr>
        <w:t>质保期贰年；质保期起算时间为材料通过甲方验收之日起，剩余结算金额的5%为质保金，质保期到期后一次性无息退还。</w:t>
      </w:r>
    </w:p>
    <w:p>
      <w:pPr>
        <w:spacing w:line="360" w:lineRule="auto"/>
        <w:rPr>
          <w:rFonts w:cs="宋体" w:asciiTheme="minorEastAsia" w:hAnsiTheme="minorEastAsia" w:eastAsiaTheme="minorEastAsia"/>
          <w:b/>
          <w:bCs/>
          <w:snapToGrid w:val="0"/>
          <w:szCs w:val="21"/>
        </w:rPr>
      </w:pPr>
      <w:r>
        <w:rPr>
          <w:rFonts w:hint="eastAsia" w:cs="宋体" w:asciiTheme="minorEastAsia" w:hAnsiTheme="minorEastAsia" w:eastAsiaTheme="minorEastAsia"/>
          <w:b/>
          <w:bCs/>
          <w:snapToGrid w:val="0"/>
          <w:szCs w:val="21"/>
        </w:rPr>
        <w:t>8、询价文件的获取</w:t>
      </w:r>
    </w:p>
    <w:p>
      <w:pPr>
        <w:spacing w:line="360" w:lineRule="auto"/>
        <w:ind w:firstLine="420" w:firstLineChars="200"/>
        <w:rPr>
          <w:rFonts w:cs="宋体" w:asciiTheme="minorEastAsia" w:hAnsiTheme="minorEastAsia" w:eastAsiaTheme="minorEastAsia"/>
          <w:snapToGrid w:val="0"/>
          <w:kern w:val="0"/>
          <w:szCs w:val="21"/>
        </w:rPr>
      </w:pPr>
      <w:r>
        <w:rPr>
          <w:rFonts w:hint="eastAsia" w:cs="宋体" w:asciiTheme="minorEastAsia" w:hAnsiTheme="minorEastAsia" w:eastAsiaTheme="minorEastAsia"/>
          <w:szCs w:val="21"/>
        </w:rPr>
        <w:t>5.1询价人将询价文件</w:t>
      </w:r>
      <w:r>
        <w:rPr>
          <w:rFonts w:hint="eastAsia" w:ascii="宋体" w:hAnsi="宋体" w:cs="宋体"/>
          <w:kern w:val="0"/>
          <w:szCs w:val="21"/>
          <w:lang w:bidi="en-US"/>
        </w:rPr>
        <w:t>通过公司官网（</w:t>
      </w:r>
      <w:r>
        <w:t>www.cqtaike.com</w:t>
      </w:r>
      <w:r>
        <w:rPr>
          <w:rFonts w:hint="eastAsia" w:ascii="宋体" w:hAnsi="宋体" w:cs="宋体"/>
          <w:kern w:val="0"/>
          <w:szCs w:val="21"/>
          <w:lang w:bidi="en-US"/>
        </w:rPr>
        <w:t>）把项目的所有相关资料上传，竞标人自行下载，不管竞标人下载与否，招标人视为竞标人收到以上资料并全部知晓有关招标过程和事宜，由此产生的一切后果由竞标人自负。</w:t>
      </w:r>
    </w:p>
    <w:p>
      <w:pPr>
        <w:spacing w:line="360" w:lineRule="auto"/>
        <w:rPr>
          <w:rFonts w:cs="宋体" w:asciiTheme="minorEastAsia" w:hAnsiTheme="minorEastAsia" w:eastAsiaTheme="minorEastAsia"/>
          <w:b/>
          <w:bCs/>
          <w:snapToGrid w:val="0"/>
          <w:szCs w:val="21"/>
        </w:rPr>
      </w:pPr>
      <w:r>
        <w:rPr>
          <w:rFonts w:hint="eastAsia" w:cs="宋体" w:asciiTheme="minorEastAsia" w:hAnsiTheme="minorEastAsia" w:eastAsiaTheme="minorEastAsia"/>
          <w:b/>
          <w:bCs/>
          <w:snapToGrid w:val="0"/>
          <w:szCs w:val="21"/>
        </w:rPr>
        <w:t>9、报价文件递交的截止时间和开标时间及地点</w:t>
      </w:r>
    </w:p>
    <w:bookmarkEnd w:id="0"/>
    <w:bookmarkEnd w:id="1"/>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9.1递交竞标文件的时间为:2022年6月1</w:t>
      </w:r>
      <w:r>
        <w:rPr>
          <w:rFonts w:hint="eastAsia" w:cs="宋体" w:asciiTheme="minorEastAsia" w:hAnsiTheme="minorEastAsia" w:eastAsiaTheme="minorEastAsia"/>
          <w:szCs w:val="21"/>
          <w:lang w:val="en-US" w:eastAsia="zh-CN"/>
        </w:rPr>
        <w:t>6</w:t>
      </w:r>
      <w:r>
        <w:rPr>
          <w:rFonts w:hint="eastAsia" w:cs="宋体" w:asciiTheme="minorEastAsia" w:hAnsiTheme="minorEastAsia" w:eastAsiaTheme="minorEastAsia"/>
          <w:szCs w:val="21"/>
        </w:rPr>
        <w:t>日前，文件递交截止时间：2022年6月1</w:t>
      </w:r>
      <w:r>
        <w:rPr>
          <w:rFonts w:hint="eastAsia" w:cs="宋体" w:asciiTheme="minorEastAsia" w:hAnsiTheme="minorEastAsia" w:eastAsiaTheme="minorEastAsia"/>
          <w:szCs w:val="21"/>
          <w:lang w:val="en-US" w:eastAsia="zh-CN"/>
        </w:rPr>
        <w:t>6</w:t>
      </w:r>
      <w:r>
        <w:rPr>
          <w:rFonts w:hint="eastAsia" w:cs="宋体" w:asciiTheme="minorEastAsia" w:hAnsiTheme="minorEastAsia" w:eastAsiaTheme="minorEastAsia"/>
          <w:szCs w:val="21"/>
        </w:rPr>
        <w:t>日10时00分，地点为:重庆太可环保科技有限公司（重庆市渝北区康美街道礼环南路102号）。</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9.2 逾期送达的或者未送达指定地点的竞标文件，招标人不予受理。</w:t>
      </w:r>
    </w:p>
    <w:p>
      <w:pPr>
        <w:pStyle w:val="17"/>
        <w:rPr>
          <w:rFonts w:cs="宋体" w:asciiTheme="minorEastAsia" w:hAnsiTheme="minorEastAsia" w:eastAsiaTheme="minorEastAsia"/>
          <w:b/>
          <w:bCs/>
          <w:snapToGrid w:val="0"/>
          <w:kern w:val="2"/>
          <w:sz w:val="21"/>
          <w:szCs w:val="21"/>
        </w:rPr>
      </w:pPr>
      <w:r>
        <w:rPr>
          <w:rFonts w:hint="eastAsia" w:cs="宋体" w:asciiTheme="minorEastAsia" w:hAnsiTheme="minorEastAsia" w:eastAsiaTheme="minorEastAsia"/>
          <w:b/>
          <w:bCs/>
          <w:snapToGrid w:val="0"/>
          <w:kern w:val="2"/>
          <w:sz w:val="21"/>
          <w:szCs w:val="21"/>
        </w:rPr>
        <w:t>10.单位的确定</w:t>
      </w:r>
    </w:p>
    <w:p>
      <w:pPr>
        <w:spacing w:line="360" w:lineRule="auto"/>
        <w:ind w:firstLine="420" w:firstLineChars="200"/>
      </w:pPr>
      <w:r>
        <w:rPr>
          <w:rFonts w:hint="eastAsia" w:cs="宋体" w:asciiTheme="minorEastAsia" w:hAnsiTheme="minorEastAsia" w:eastAsiaTheme="minorEastAsia"/>
          <w:szCs w:val="21"/>
        </w:rPr>
        <w:t>本项目采用低价中标，实质性满足资质要求，单价不超限价且总报价最低的供应商成交。</w:t>
      </w:r>
    </w:p>
    <w:p>
      <w:pPr>
        <w:spacing w:line="360" w:lineRule="auto"/>
        <w:jc w:val="left"/>
        <w:rPr>
          <w:rFonts w:ascii="宋体" w:hAnsi="宋体" w:cs="宋体"/>
          <w:b/>
          <w:bCs/>
          <w:snapToGrid w:val="0"/>
          <w:kern w:val="0"/>
          <w:szCs w:val="21"/>
        </w:rPr>
      </w:pPr>
      <w:r>
        <w:rPr>
          <w:rFonts w:hint="eastAsia" w:ascii="宋体" w:hAnsi="宋体" w:cs="宋体"/>
          <w:b/>
          <w:bCs/>
          <w:snapToGrid w:val="0"/>
          <w:kern w:val="0"/>
          <w:szCs w:val="21"/>
        </w:rPr>
        <w:t xml:space="preserve">11. </w:t>
      </w:r>
      <w:bookmarkStart w:id="2" w:name="_Toc339006792"/>
      <w:bookmarkStart w:id="3" w:name="_Toc352589293"/>
      <w:r>
        <w:rPr>
          <w:rFonts w:hint="eastAsia" w:ascii="宋体" w:hAnsi="宋体" w:cs="宋体"/>
          <w:b/>
          <w:bCs/>
          <w:snapToGrid w:val="0"/>
          <w:kern w:val="0"/>
          <w:szCs w:val="21"/>
        </w:rPr>
        <w:t>联系方式</w:t>
      </w:r>
      <w:bookmarkEnd w:id="2"/>
      <w:bookmarkEnd w:id="3"/>
    </w:p>
    <w:p>
      <w:pPr>
        <w:pStyle w:val="42"/>
        <w:spacing w:before="0" w:beforeAutospacing="0" w:after="0" w:afterAutospacing="0" w:line="360" w:lineRule="auto"/>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询价人: 重庆太可环保科技有限公司</w:t>
      </w:r>
    </w:p>
    <w:p>
      <w:pPr>
        <w:pStyle w:val="42"/>
        <w:spacing w:before="0" w:beforeAutospacing="0" w:after="0" w:afterAutospacing="0" w:line="360" w:lineRule="auto"/>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联系人: 文女士</w:t>
      </w:r>
      <w:r>
        <w:rPr>
          <w:rFonts w:hint="eastAsia" w:asciiTheme="minorEastAsia" w:hAnsiTheme="minorEastAsia" w:eastAsiaTheme="minorEastAsia"/>
          <w:kern w:val="2"/>
          <w:sz w:val="21"/>
          <w:szCs w:val="21"/>
        </w:rPr>
        <w:tab/>
      </w:r>
    </w:p>
    <w:p>
      <w:pPr>
        <w:pStyle w:val="42"/>
        <w:spacing w:before="0" w:beforeAutospacing="0" w:after="0" w:afterAutospacing="0" w:line="360" w:lineRule="auto"/>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电 话: 15922800170</w:t>
      </w:r>
    </w:p>
    <w:p>
      <w:pPr>
        <w:pStyle w:val="42"/>
        <w:spacing w:before="0" w:beforeAutospacing="0" w:after="0" w:afterAutospacing="0" w:line="360" w:lineRule="auto"/>
        <w:rPr>
          <w:rFonts w:cs="宋体" w:asciiTheme="minorEastAsia" w:hAnsiTheme="minorEastAsia" w:eastAsiaTheme="minorEastAsia"/>
          <w:szCs w:val="21"/>
        </w:rPr>
      </w:pPr>
      <w:r>
        <w:rPr>
          <w:rFonts w:hint="eastAsia" w:asciiTheme="minorEastAsia" w:hAnsiTheme="minorEastAsia" w:eastAsiaTheme="minorEastAsia"/>
          <w:kern w:val="2"/>
          <w:sz w:val="21"/>
          <w:szCs w:val="21"/>
        </w:rPr>
        <w:t>地址：重庆市渝北区康美街道礼环南路102号</w:t>
      </w:r>
    </w:p>
    <w:p>
      <w:pPr>
        <w:pStyle w:val="3"/>
        <w:keepNext w:val="0"/>
        <w:keepLines w:val="0"/>
        <w:pageBreakBefore/>
        <w:spacing w:before="0" w:after="0" w:line="500" w:lineRule="exact"/>
        <w:rPr>
          <w:rFonts w:cs="宋体" w:asciiTheme="minorEastAsia" w:hAnsiTheme="minorEastAsia" w:eastAsiaTheme="minorEastAsia"/>
          <w:snapToGrid w:val="0"/>
          <w:kern w:val="2"/>
          <w:sz w:val="21"/>
          <w:szCs w:val="21"/>
        </w:rPr>
      </w:pPr>
      <w:r>
        <w:rPr>
          <w:rFonts w:hint="eastAsia" w:cs="宋体" w:asciiTheme="minorEastAsia" w:hAnsiTheme="minorEastAsia" w:eastAsiaTheme="minorEastAsia"/>
          <w:snapToGrid w:val="0"/>
          <w:kern w:val="2"/>
          <w:sz w:val="21"/>
          <w:szCs w:val="21"/>
        </w:rPr>
        <w:t>询价文件格式</w:t>
      </w:r>
    </w:p>
    <w:p>
      <w:pPr>
        <w:tabs>
          <w:tab w:val="left" w:pos="6230"/>
        </w:tabs>
        <w:spacing w:line="500" w:lineRule="exact"/>
        <w:jc w:val="left"/>
        <w:rPr>
          <w:rFonts w:ascii="宋体" w:hAnsi="宋体" w:cs="宋体"/>
          <w:b/>
          <w:sz w:val="28"/>
          <w:szCs w:val="28"/>
          <w:u w:val="single"/>
        </w:rPr>
      </w:pPr>
    </w:p>
    <w:p>
      <w:pPr>
        <w:tabs>
          <w:tab w:val="left" w:pos="6230"/>
        </w:tabs>
        <w:spacing w:line="500" w:lineRule="exact"/>
        <w:jc w:val="left"/>
        <w:rPr>
          <w:rFonts w:ascii="宋体" w:hAnsi="宋体" w:cs="宋体"/>
          <w:b/>
          <w:sz w:val="28"/>
          <w:szCs w:val="28"/>
        </w:rPr>
      </w:pPr>
      <w:r>
        <w:rPr>
          <w:rFonts w:hint="eastAsia" w:ascii="宋体" w:hAnsi="宋体" w:cs="宋体"/>
          <w:b/>
          <w:sz w:val="28"/>
          <w:szCs w:val="28"/>
          <w:u w:val="single"/>
        </w:rPr>
        <w:tab/>
      </w:r>
      <w:r>
        <w:rPr>
          <w:rFonts w:hint="eastAsia" w:ascii="宋体" w:hAnsi="宋体" w:cs="宋体"/>
          <w:b/>
          <w:w w:val="99"/>
          <w:sz w:val="28"/>
          <w:szCs w:val="28"/>
        </w:rPr>
        <w:t>（项目名称</w:t>
      </w:r>
      <w:r>
        <w:rPr>
          <w:rFonts w:hint="eastAsia" w:ascii="宋体" w:hAnsi="宋体" w:cs="宋体"/>
          <w:b/>
          <w:spacing w:val="1"/>
          <w:w w:val="99"/>
          <w:sz w:val="28"/>
          <w:szCs w:val="28"/>
        </w:rPr>
        <w:t>）</w:t>
      </w:r>
    </w:p>
    <w:p>
      <w:pPr>
        <w:tabs>
          <w:tab w:val="left" w:pos="3600"/>
          <w:tab w:val="left" w:pos="4480"/>
          <w:tab w:val="left" w:pos="5360"/>
        </w:tabs>
        <w:spacing w:line="500" w:lineRule="exact"/>
        <w:jc w:val="left"/>
        <w:rPr>
          <w:rFonts w:ascii="宋体" w:hAnsi="宋体" w:cs="宋体"/>
          <w:sz w:val="44"/>
          <w:szCs w:val="44"/>
        </w:rPr>
      </w:pPr>
    </w:p>
    <w:p>
      <w:pPr>
        <w:tabs>
          <w:tab w:val="left" w:pos="3600"/>
          <w:tab w:val="left" w:pos="4480"/>
          <w:tab w:val="left" w:pos="5360"/>
        </w:tabs>
        <w:spacing w:line="500" w:lineRule="exact"/>
        <w:jc w:val="left"/>
        <w:rPr>
          <w:rFonts w:ascii="宋体" w:hAnsi="宋体" w:cs="宋体"/>
          <w:sz w:val="44"/>
          <w:szCs w:val="44"/>
        </w:rPr>
      </w:pPr>
    </w:p>
    <w:p>
      <w:pPr>
        <w:tabs>
          <w:tab w:val="left" w:pos="3600"/>
          <w:tab w:val="left" w:pos="4480"/>
          <w:tab w:val="left" w:pos="5360"/>
        </w:tabs>
        <w:spacing w:line="500" w:lineRule="exact"/>
        <w:jc w:val="left"/>
        <w:rPr>
          <w:rFonts w:ascii="宋体" w:hAnsi="宋体" w:cs="宋体"/>
          <w:sz w:val="44"/>
          <w:szCs w:val="44"/>
        </w:rPr>
      </w:pPr>
    </w:p>
    <w:p>
      <w:pPr>
        <w:tabs>
          <w:tab w:val="left" w:pos="3600"/>
          <w:tab w:val="left" w:pos="4480"/>
          <w:tab w:val="left" w:pos="5360"/>
        </w:tabs>
        <w:spacing w:line="500" w:lineRule="exact"/>
        <w:jc w:val="left"/>
        <w:rPr>
          <w:rFonts w:ascii="宋体" w:hAnsi="宋体" w:cs="宋体"/>
          <w:sz w:val="44"/>
          <w:szCs w:val="44"/>
        </w:rPr>
      </w:pPr>
    </w:p>
    <w:p>
      <w:pPr>
        <w:tabs>
          <w:tab w:val="left" w:pos="3600"/>
          <w:tab w:val="left" w:pos="4480"/>
          <w:tab w:val="left" w:pos="5360"/>
        </w:tabs>
        <w:spacing w:line="500" w:lineRule="exact"/>
        <w:jc w:val="left"/>
        <w:rPr>
          <w:rFonts w:ascii="宋体" w:hAnsi="宋体" w:cs="宋体"/>
          <w:sz w:val="44"/>
          <w:szCs w:val="44"/>
        </w:rPr>
      </w:pPr>
    </w:p>
    <w:p>
      <w:pPr>
        <w:tabs>
          <w:tab w:val="left" w:pos="3600"/>
          <w:tab w:val="left" w:pos="4480"/>
          <w:tab w:val="left" w:pos="5360"/>
        </w:tabs>
        <w:spacing w:line="500" w:lineRule="exact"/>
        <w:jc w:val="left"/>
        <w:rPr>
          <w:rFonts w:ascii="宋体" w:hAnsi="宋体" w:cs="宋体"/>
          <w:sz w:val="44"/>
          <w:szCs w:val="44"/>
        </w:rPr>
      </w:pPr>
    </w:p>
    <w:p>
      <w:pPr>
        <w:tabs>
          <w:tab w:val="left" w:pos="3600"/>
          <w:tab w:val="left" w:pos="4480"/>
          <w:tab w:val="left" w:pos="5360"/>
        </w:tabs>
        <w:spacing w:line="500" w:lineRule="exact"/>
        <w:jc w:val="left"/>
        <w:rPr>
          <w:rFonts w:ascii="宋体" w:hAnsi="宋体" w:cs="宋体"/>
          <w:sz w:val="44"/>
          <w:szCs w:val="44"/>
        </w:rPr>
      </w:pPr>
    </w:p>
    <w:p>
      <w:pPr>
        <w:tabs>
          <w:tab w:val="left" w:pos="3600"/>
          <w:tab w:val="left" w:pos="4480"/>
          <w:tab w:val="left" w:pos="5360"/>
        </w:tabs>
        <w:spacing w:line="500" w:lineRule="exact"/>
        <w:jc w:val="left"/>
        <w:rPr>
          <w:rFonts w:ascii="宋体" w:hAnsi="宋体" w:cs="宋体"/>
          <w:sz w:val="44"/>
          <w:szCs w:val="44"/>
        </w:rPr>
      </w:pPr>
    </w:p>
    <w:p>
      <w:pPr>
        <w:tabs>
          <w:tab w:val="left" w:pos="3600"/>
          <w:tab w:val="left" w:pos="4480"/>
          <w:tab w:val="left" w:pos="5360"/>
        </w:tabs>
        <w:spacing w:line="500" w:lineRule="exact"/>
        <w:jc w:val="center"/>
        <w:rPr>
          <w:rFonts w:ascii="宋体" w:hAnsi="宋体" w:cs="宋体"/>
          <w:b/>
          <w:sz w:val="52"/>
          <w:szCs w:val="52"/>
        </w:rPr>
      </w:pPr>
      <w:r>
        <w:rPr>
          <w:rFonts w:hint="eastAsia" w:ascii="宋体" w:hAnsi="宋体" w:cs="宋体"/>
          <w:b/>
          <w:sz w:val="52"/>
          <w:szCs w:val="52"/>
        </w:rPr>
        <w:t>询  价  文  件</w:t>
      </w:r>
    </w:p>
    <w:p>
      <w:pPr>
        <w:spacing w:line="500" w:lineRule="exact"/>
        <w:jc w:val="left"/>
        <w:rPr>
          <w:rFonts w:ascii="宋体" w:hAnsi="宋体" w:cs="宋体"/>
          <w:sz w:val="16"/>
          <w:szCs w:val="16"/>
        </w:rPr>
      </w:pPr>
    </w:p>
    <w:p>
      <w:pPr>
        <w:spacing w:line="500" w:lineRule="exact"/>
        <w:jc w:val="left"/>
        <w:rPr>
          <w:rFonts w:ascii="宋体" w:hAnsi="宋体" w:cs="宋体"/>
          <w:b/>
          <w:sz w:val="20"/>
          <w:szCs w:val="20"/>
        </w:rPr>
      </w:pPr>
    </w:p>
    <w:p>
      <w:pPr>
        <w:spacing w:line="500" w:lineRule="exact"/>
        <w:jc w:val="left"/>
        <w:rPr>
          <w:rFonts w:ascii="宋体" w:hAnsi="宋体" w:cs="宋体"/>
          <w:b/>
          <w:sz w:val="20"/>
          <w:szCs w:val="20"/>
        </w:rPr>
      </w:pPr>
    </w:p>
    <w:p>
      <w:pPr>
        <w:spacing w:line="500" w:lineRule="exact"/>
        <w:jc w:val="left"/>
        <w:rPr>
          <w:rFonts w:ascii="宋体" w:hAnsi="宋体" w:cs="宋体"/>
          <w:b/>
          <w:sz w:val="20"/>
          <w:szCs w:val="20"/>
        </w:rPr>
      </w:pPr>
    </w:p>
    <w:p>
      <w:pPr>
        <w:spacing w:line="500" w:lineRule="exact"/>
        <w:jc w:val="left"/>
        <w:rPr>
          <w:rFonts w:ascii="宋体" w:hAnsi="宋体" w:cs="宋体"/>
          <w:b/>
          <w:sz w:val="20"/>
          <w:szCs w:val="20"/>
        </w:rPr>
      </w:pPr>
    </w:p>
    <w:p>
      <w:pPr>
        <w:spacing w:line="500" w:lineRule="exact"/>
        <w:jc w:val="left"/>
        <w:rPr>
          <w:rFonts w:ascii="宋体" w:hAnsi="宋体" w:cs="宋体"/>
          <w:b/>
          <w:sz w:val="20"/>
          <w:szCs w:val="20"/>
        </w:rPr>
      </w:pPr>
    </w:p>
    <w:p>
      <w:pPr>
        <w:spacing w:line="500" w:lineRule="exact"/>
        <w:jc w:val="left"/>
        <w:rPr>
          <w:rFonts w:ascii="宋体" w:hAnsi="宋体" w:cs="宋体"/>
          <w:b/>
          <w:sz w:val="20"/>
          <w:szCs w:val="20"/>
        </w:rPr>
      </w:pPr>
    </w:p>
    <w:p>
      <w:pPr>
        <w:spacing w:line="500" w:lineRule="exact"/>
        <w:jc w:val="left"/>
        <w:rPr>
          <w:rFonts w:ascii="宋体" w:hAnsi="宋体" w:cs="宋体"/>
          <w:b/>
          <w:sz w:val="20"/>
          <w:szCs w:val="20"/>
        </w:rPr>
      </w:pPr>
    </w:p>
    <w:p>
      <w:pPr>
        <w:spacing w:line="500" w:lineRule="exact"/>
        <w:jc w:val="left"/>
        <w:rPr>
          <w:rFonts w:ascii="宋体" w:hAnsi="宋体" w:cs="宋体"/>
          <w:b/>
          <w:sz w:val="20"/>
          <w:szCs w:val="20"/>
        </w:rPr>
      </w:pPr>
    </w:p>
    <w:p>
      <w:pPr>
        <w:spacing w:line="500" w:lineRule="exact"/>
        <w:jc w:val="left"/>
        <w:rPr>
          <w:rFonts w:ascii="宋体" w:hAnsi="宋体" w:cs="宋体"/>
          <w:b/>
          <w:sz w:val="20"/>
          <w:szCs w:val="20"/>
        </w:rPr>
      </w:pPr>
    </w:p>
    <w:p>
      <w:pPr>
        <w:tabs>
          <w:tab w:val="left" w:pos="6080"/>
          <w:tab w:val="left" w:pos="6640"/>
        </w:tabs>
        <w:spacing w:line="500" w:lineRule="exact"/>
        <w:jc w:val="center"/>
        <w:rPr>
          <w:rFonts w:ascii="宋体" w:hAnsi="宋体" w:cs="宋体"/>
          <w:b/>
          <w:w w:val="99"/>
          <w:sz w:val="28"/>
          <w:szCs w:val="28"/>
        </w:rPr>
      </w:pPr>
      <w:r>
        <w:rPr>
          <w:rFonts w:hint="eastAsia" w:ascii="宋体" w:hAnsi="宋体" w:cs="宋体"/>
          <w:b/>
          <w:w w:val="99"/>
          <w:sz w:val="28"/>
          <w:szCs w:val="28"/>
        </w:rPr>
        <w:t xml:space="preserve">     竞标人</w:t>
      </w:r>
      <w:r>
        <w:rPr>
          <w:rFonts w:hint="eastAsia" w:ascii="宋体" w:hAnsi="宋体" w:cs="宋体"/>
          <w:b/>
          <w:spacing w:val="1"/>
          <w:w w:val="99"/>
          <w:sz w:val="28"/>
          <w:szCs w:val="28"/>
        </w:rPr>
        <w:t>：</w:t>
      </w:r>
      <w:r>
        <w:rPr>
          <w:rFonts w:hint="eastAsia" w:ascii="宋体" w:hAnsi="宋体" w:cs="宋体"/>
          <w:b/>
          <w:w w:val="198"/>
          <w:sz w:val="28"/>
          <w:szCs w:val="28"/>
          <w:u w:val="single"/>
        </w:rPr>
        <w:t xml:space="preserve"> 　　　　 　　</w:t>
      </w:r>
      <w:r>
        <w:rPr>
          <w:rFonts w:hint="eastAsia" w:ascii="宋体" w:hAnsi="宋体" w:cs="宋体"/>
          <w:b/>
          <w:w w:val="99"/>
          <w:sz w:val="28"/>
          <w:szCs w:val="28"/>
        </w:rPr>
        <w:t>（盖单位法人公章）</w:t>
      </w:r>
    </w:p>
    <w:p>
      <w:pPr>
        <w:tabs>
          <w:tab w:val="left" w:pos="6080"/>
          <w:tab w:val="left" w:pos="6640"/>
        </w:tabs>
        <w:spacing w:line="500" w:lineRule="exact"/>
        <w:rPr>
          <w:rFonts w:ascii="宋体" w:hAnsi="宋体" w:cs="宋体"/>
          <w:b/>
          <w:sz w:val="28"/>
          <w:szCs w:val="28"/>
        </w:rPr>
      </w:pPr>
      <w:r>
        <w:rPr>
          <w:rFonts w:hint="eastAsia" w:ascii="宋体" w:hAnsi="宋体" w:cs="宋体"/>
          <w:b/>
          <w:w w:val="99"/>
          <w:sz w:val="28"/>
          <w:szCs w:val="28"/>
        </w:rPr>
        <w:t xml:space="preserve">         法定代表人或其委托代理人：</w:t>
      </w:r>
      <w:r>
        <w:rPr>
          <w:rFonts w:hint="eastAsia" w:ascii="宋体" w:hAnsi="宋体" w:cs="宋体"/>
          <w:b/>
          <w:w w:val="198"/>
          <w:sz w:val="28"/>
          <w:szCs w:val="28"/>
          <w:u w:val="single"/>
        </w:rPr>
        <w:t xml:space="preserve"> 　　   </w:t>
      </w:r>
      <w:r>
        <w:rPr>
          <w:rFonts w:hint="eastAsia" w:ascii="宋体" w:hAnsi="宋体" w:cs="宋体"/>
          <w:b/>
          <w:w w:val="99"/>
          <w:sz w:val="28"/>
          <w:szCs w:val="28"/>
        </w:rPr>
        <w:t>（签字）</w:t>
      </w:r>
    </w:p>
    <w:p>
      <w:pPr>
        <w:spacing w:line="500" w:lineRule="exact"/>
        <w:jc w:val="center"/>
        <w:rPr>
          <w:rFonts w:ascii="宋体" w:hAnsi="宋体" w:cs="宋体"/>
          <w:b/>
          <w:w w:val="99"/>
          <w:sz w:val="28"/>
          <w:szCs w:val="28"/>
        </w:rPr>
      </w:pPr>
      <w:r>
        <w:rPr>
          <w:rFonts w:hint="eastAsia" w:ascii="宋体" w:hAnsi="宋体" w:cs="宋体"/>
          <w:b/>
          <w:w w:val="99"/>
          <w:sz w:val="28"/>
          <w:szCs w:val="28"/>
        </w:rPr>
        <w:t>2022年  月  日</w:t>
      </w:r>
    </w:p>
    <w:p>
      <w:pPr>
        <w:spacing w:line="500" w:lineRule="exact"/>
        <w:jc w:val="center"/>
        <w:rPr>
          <w:rFonts w:ascii="宋体" w:hAnsi="宋体" w:cs="宋体"/>
          <w:b/>
          <w:w w:val="99"/>
          <w:sz w:val="28"/>
          <w:szCs w:val="28"/>
        </w:rPr>
      </w:pPr>
    </w:p>
    <w:p>
      <w:pPr>
        <w:spacing w:line="500" w:lineRule="exact"/>
        <w:jc w:val="center"/>
        <w:rPr>
          <w:rFonts w:ascii="宋体" w:hAnsi="宋体" w:cs="宋体"/>
          <w:b/>
          <w:sz w:val="32"/>
          <w:szCs w:val="32"/>
        </w:rPr>
      </w:pPr>
      <w:r>
        <w:rPr>
          <w:rFonts w:hint="eastAsia" w:ascii="宋体" w:hAnsi="宋体" w:cs="宋体"/>
          <w:b/>
          <w:sz w:val="32"/>
          <w:szCs w:val="32"/>
        </w:rPr>
        <w:br w:type="page"/>
      </w:r>
    </w:p>
    <w:p>
      <w:pPr>
        <w:spacing w:line="500" w:lineRule="exact"/>
        <w:jc w:val="center"/>
        <w:rPr>
          <w:rFonts w:ascii="宋体" w:hAnsi="宋体" w:cs="宋体"/>
          <w:b/>
          <w:sz w:val="32"/>
          <w:szCs w:val="32"/>
        </w:rPr>
      </w:pPr>
      <w:r>
        <w:rPr>
          <w:rFonts w:hint="eastAsia" w:ascii="宋体" w:hAnsi="宋体" w:cs="宋体"/>
          <w:b/>
          <w:sz w:val="32"/>
          <w:szCs w:val="32"/>
        </w:rPr>
        <w:t>目  录</w:t>
      </w:r>
    </w:p>
    <w:p>
      <w:pPr>
        <w:spacing w:line="500" w:lineRule="exact"/>
        <w:ind w:firstLine="560" w:firstLineChars="200"/>
        <w:rPr>
          <w:sz w:val="28"/>
          <w:szCs w:val="28"/>
        </w:rPr>
      </w:pPr>
    </w:p>
    <w:p>
      <w:pPr>
        <w:spacing w:line="500" w:lineRule="exact"/>
        <w:ind w:firstLine="991" w:firstLineChars="354"/>
        <w:rPr>
          <w:sz w:val="28"/>
          <w:szCs w:val="28"/>
        </w:rPr>
      </w:pPr>
    </w:p>
    <w:p>
      <w:pPr>
        <w:autoSpaceDE w:val="0"/>
        <w:autoSpaceDN w:val="0"/>
        <w:adjustRightInd w:val="0"/>
        <w:snapToGrid w:val="0"/>
        <w:spacing w:line="500" w:lineRule="exact"/>
        <w:ind w:firstLine="720" w:firstLineChars="300"/>
        <w:rPr>
          <w:rFonts w:ascii="宋体" w:hAnsi="宋体"/>
          <w:sz w:val="24"/>
          <w:szCs w:val="28"/>
        </w:rPr>
      </w:pPr>
      <w:r>
        <w:rPr>
          <w:rFonts w:hint="eastAsia" w:ascii="宋体" w:hAnsi="宋体"/>
          <w:sz w:val="24"/>
          <w:szCs w:val="28"/>
        </w:rPr>
        <w:t>一、报价函及报价明细表</w:t>
      </w:r>
    </w:p>
    <w:p>
      <w:pPr>
        <w:spacing w:line="440" w:lineRule="exact"/>
        <w:ind w:firstLine="720" w:firstLineChars="300"/>
        <w:rPr>
          <w:rFonts w:ascii="宋体" w:hAnsi="宋体"/>
          <w:sz w:val="24"/>
          <w:szCs w:val="28"/>
        </w:rPr>
      </w:pPr>
      <w:r>
        <w:rPr>
          <w:rFonts w:hint="eastAsia" w:ascii="宋体" w:hAnsi="宋体"/>
          <w:sz w:val="24"/>
          <w:szCs w:val="28"/>
        </w:rPr>
        <w:t>二、法定代表人身份证明及授权委托书</w:t>
      </w:r>
    </w:p>
    <w:p>
      <w:pPr>
        <w:spacing w:line="440" w:lineRule="exact"/>
        <w:ind w:firstLine="720" w:firstLineChars="300"/>
        <w:rPr>
          <w:rFonts w:ascii="宋体" w:hAnsi="宋体"/>
          <w:sz w:val="24"/>
          <w:szCs w:val="28"/>
        </w:rPr>
      </w:pPr>
      <w:r>
        <w:rPr>
          <w:rFonts w:hint="eastAsia" w:ascii="宋体" w:hAnsi="宋体"/>
          <w:sz w:val="24"/>
          <w:szCs w:val="28"/>
        </w:rPr>
        <w:t>三、竞标人证明文件</w:t>
      </w:r>
    </w:p>
    <w:p>
      <w:pPr>
        <w:spacing w:line="500" w:lineRule="exact"/>
        <w:ind w:firstLine="849" w:firstLineChars="354"/>
        <w:rPr>
          <w:rFonts w:ascii="宋体" w:hAnsi="宋体"/>
          <w:sz w:val="24"/>
          <w:szCs w:val="28"/>
        </w:rPr>
      </w:pPr>
    </w:p>
    <w:p>
      <w:pPr>
        <w:spacing w:line="500" w:lineRule="exact"/>
        <w:jc w:val="center"/>
        <w:rPr>
          <w:rFonts w:ascii="宋体" w:hAnsi="宋体" w:cs="宋体"/>
          <w:b/>
          <w:spacing w:val="20"/>
          <w:szCs w:val="21"/>
        </w:rPr>
      </w:pPr>
      <w:r>
        <w:rPr>
          <w:rFonts w:hint="eastAsia" w:ascii="宋体" w:hAnsi="宋体" w:cs="宋体"/>
          <w:b/>
          <w:bCs/>
          <w:sz w:val="44"/>
          <w:szCs w:val="44"/>
        </w:rPr>
        <w:br w:type="page"/>
      </w:r>
      <w:r>
        <w:rPr>
          <w:rFonts w:hint="eastAsia" w:ascii="宋体" w:hAnsi="宋体" w:cs="宋体"/>
          <w:b/>
          <w:spacing w:val="20"/>
          <w:sz w:val="32"/>
          <w:szCs w:val="32"/>
        </w:rPr>
        <w:t>一、报价函</w:t>
      </w:r>
    </w:p>
    <w:p>
      <w:pPr>
        <w:tabs>
          <w:tab w:val="left" w:pos="6300"/>
        </w:tabs>
        <w:snapToGrid w:val="0"/>
        <w:spacing w:line="600" w:lineRule="exact"/>
        <w:rPr>
          <w:rFonts w:cs="Arial" w:asciiTheme="minorEastAsia" w:hAnsiTheme="minorEastAsia" w:eastAsiaTheme="minorEastAsia"/>
          <w:sz w:val="24"/>
          <w:szCs w:val="24"/>
          <w:u w:val="single"/>
        </w:rPr>
      </w:pPr>
      <w:r>
        <w:rPr>
          <w:rFonts w:hint="eastAsia" w:cs="Arial" w:asciiTheme="minorEastAsia" w:hAnsiTheme="minorEastAsia" w:eastAsiaTheme="minorEastAsia"/>
          <w:sz w:val="24"/>
          <w:szCs w:val="24"/>
          <w:u w:val="single"/>
        </w:rPr>
        <w:t>重庆太可环保科技有限公司：</w:t>
      </w:r>
    </w:p>
    <w:p>
      <w:pPr>
        <w:tabs>
          <w:tab w:val="left" w:pos="5985"/>
        </w:tabs>
        <w:autoSpaceDE w:val="0"/>
        <w:autoSpaceDN w:val="0"/>
        <w:adjustRightIn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1．我方已仔细研究了</w:t>
      </w:r>
      <w:r>
        <w:rPr>
          <w:rFonts w:hint="eastAsia" w:ascii="宋体" w:hAnsi="宋体"/>
          <w:snapToGrid w:val="0"/>
          <w:kern w:val="0"/>
          <w:sz w:val="24"/>
          <w:szCs w:val="24"/>
          <w:u w:val="single"/>
        </w:rPr>
        <w:t xml:space="preserve"> </w:t>
      </w:r>
      <w:r>
        <w:rPr>
          <w:rFonts w:hint="eastAsia" w:ascii="宋体" w:hAnsi="宋体"/>
          <w:snapToGrid w:val="0"/>
          <w:kern w:val="0"/>
          <w:sz w:val="24"/>
          <w:szCs w:val="24"/>
          <w:u w:val="single"/>
        </w:rPr>
        <w:tab/>
      </w:r>
      <w:r>
        <w:rPr>
          <w:rFonts w:hint="eastAsia" w:ascii="宋体" w:hAnsi="宋体"/>
          <w:snapToGrid w:val="0"/>
          <w:kern w:val="0"/>
          <w:sz w:val="24"/>
          <w:szCs w:val="24"/>
          <w:u w:val="single"/>
        </w:rPr>
        <w:tab/>
      </w:r>
      <w:r>
        <w:rPr>
          <w:rFonts w:hint="eastAsia" w:ascii="宋体" w:hAnsi="宋体"/>
          <w:snapToGrid w:val="0"/>
          <w:kern w:val="0"/>
          <w:sz w:val="24"/>
          <w:szCs w:val="24"/>
        </w:rPr>
        <w:t>（项目名称）询价文件的全部内容，愿意按询价文件的要求报价。报价金额人民币（大写）</w:t>
      </w:r>
      <w:r>
        <w:rPr>
          <w:rFonts w:hint="eastAsia" w:ascii="宋体" w:hAnsi="宋体"/>
          <w:snapToGrid w:val="0"/>
          <w:kern w:val="0"/>
          <w:sz w:val="24"/>
          <w:szCs w:val="24"/>
          <w:u w:val="single"/>
        </w:rPr>
        <w:t xml:space="preserve">             </w:t>
      </w:r>
      <w:r>
        <w:rPr>
          <w:rFonts w:hint="eastAsia" w:ascii="宋体" w:hAnsi="宋体"/>
          <w:snapToGrid w:val="0"/>
          <w:kern w:val="0"/>
          <w:sz w:val="24"/>
          <w:szCs w:val="24"/>
        </w:rPr>
        <w:t>（¥</w:t>
      </w:r>
      <w:r>
        <w:rPr>
          <w:rFonts w:hint="eastAsia" w:ascii="宋体" w:hAnsi="宋体"/>
          <w:snapToGrid w:val="0"/>
          <w:kern w:val="0"/>
          <w:sz w:val="24"/>
          <w:szCs w:val="24"/>
          <w:u w:val="single"/>
        </w:rPr>
        <w:t xml:space="preserve">    </w:t>
      </w:r>
      <w:r>
        <w:rPr>
          <w:rFonts w:hint="eastAsia" w:ascii="宋体" w:hAnsi="宋体"/>
          <w:snapToGrid w:val="0"/>
          <w:kern w:val="0"/>
          <w:sz w:val="24"/>
          <w:szCs w:val="24"/>
          <w:u w:val="single"/>
        </w:rPr>
        <w:tab/>
      </w:r>
      <w:r>
        <w:rPr>
          <w:rFonts w:hint="eastAsia" w:ascii="宋体" w:hAnsi="宋体"/>
          <w:snapToGrid w:val="0"/>
          <w:kern w:val="0"/>
          <w:sz w:val="24"/>
          <w:szCs w:val="24"/>
        </w:rPr>
        <w:t>元）（见报价函及报价明细表）。该项目负责人为</w:t>
      </w:r>
      <w:r>
        <w:rPr>
          <w:rFonts w:hint="eastAsia" w:ascii="宋体" w:hAnsi="宋体"/>
          <w:snapToGrid w:val="0"/>
          <w:kern w:val="0"/>
          <w:sz w:val="24"/>
          <w:szCs w:val="24"/>
          <w:u w:val="single"/>
        </w:rPr>
        <w:t xml:space="preserve">       </w:t>
      </w:r>
      <w:r>
        <w:rPr>
          <w:rFonts w:hint="eastAsia" w:ascii="宋体" w:hAnsi="宋体"/>
          <w:snapToGrid w:val="0"/>
          <w:kern w:val="0"/>
          <w:sz w:val="24"/>
          <w:szCs w:val="24"/>
        </w:rPr>
        <w:t>。合同期：</w:t>
      </w:r>
      <w:r>
        <w:rPr>
          <w:rFonts w:hint="eastAsia" w:ascii="宋体" w:hAnsi="宋体"/>
          <w:snapToGrid w:val="0"/>
          <w:kern w:val="0"/>
          <w:sz w:val="24"/>
          <w:szCs w:val="24"/>
          <w:u w:val="single"/>
        </w:rPr>
        <w:t xml:space="preserve">    </w:t>
      </w:r>
      <w:r>
        <w:rPr>
          <w:rFonts w:hint="eastAsia" w:ascii="宋体" w:hAnsi="宋体"/>
          <w:snapToGrid w:val="0"/>
          <w:kern w:val="0"/>
          <w:sz w:val="24"/>
          <w:szCs w:val="24"/>
        </w:rPr>
        <w:t>年</w:t>
      </w:r>
      <w:r>
        <w:rPr>
          <w:rFonts w:hint="eastAsia" w:ascii="宋体" w:hAnsi="宋体"/>
          <w:snapToGrid w:val="0"/>
          <w:kern w:val="0"/>
          <w:sz w:val="24"/>
          <w:szCs w:val="24"/>
          <w:u w:val="single"/>
        </w:rPr>
        <w:t xml:space="preserve">  </w:t>
      </w:r>
      <w:r>
        <w:rPr>
          <w:rFonts w:hint="eastAsia" w:ascii="宋体" w:hAnsi="宋体"/>
          <w:snapToGrid w:val="0"/>
          <w:kern w:val="0"/>
          <w:sz w:val="24"/>
          <w:szCs w:val="24"/>
        </w:rPr>
        <w:t>月至</w:t>
      </w:r>
      <w:r>
        <w:rPr>
          <w:rFonts w:hint="eastAsia" w:ascii="宋体" w:hAnsi="宋体"/>
          <w:snapToGrid w:val="0"/>
          <w:kern w:val="0"/>
          <w:sz w:val="24"/>
          <w:szCs w:val="24"/>
          <w:u w:val="single"/>
        </w:rPr>
        <w:t xml:space="preserve">    </w:t>
      </w:r>
      <w:r>
        <w:rPr>
          <w:rFonts w:hint="eastAsia" w:ascii="宋体" w:hAnsi="宋体"/>
          <w:snapToGrid w:val="0"/>
          <w:kern w:val="0"/>
          <w:sz w:val="24"/>
          <w:szCs w:val="24"/>
        </w:rPr>
        <w:t>年</w:t>
      </w:r>
      <w:r>
        <w:rPr>
          <w:rFonts w:hint="eastAsia" w:ascii="宋体" w:hAnsi="宋体"/>
          <w:snapToGrid w:val="0"/>
          <w:kern w:val="0"/>
          <w:sz w:val="24"/>
          <w:szCs w:val="24"/>
          <w:u w:val="single"/>
        </w:rPr>
        <w:t xml:space="preserve">   </w:t>
      </w:r>
      <w:r>
        <w:rPr>
          <w:rFonts w:hint="eastAsia" w:ascii="宋体" w:hAnsi="宋体"/>
          <w:snapToGrid w:val="0"/>
          <w:kern w:val="0"/>
          <w:sz w:val="24"/>
          <w:szCs w:val="24"/>
        </w:rPr>
        <w:t>月。按合同约定完成承包服务内容。</w:t>
      </w:r>
    </w:p>
    <w:p>
      <w:pPr>
        <w:tabs>
          <w:tab w:val="left" w:pos="5985"/>
        </w:tabs>
        <w:autoSpaceDE w:val="0"/>
        <w:autoSpaceDN w:val="0"/>
        <w:adjustRightIn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2．我方承诺在竞选标有效期内不修改、撤销报价文件。</w:t>
      </w:r>
    </w:p>
    <w:p>
      <w:pPr>
        <w:tabs>
          <w:tab w:val="left" w:pos="5985"/>
        </w:tabs>
        <w:autoSpaceDE w:val="0"/>
        <w:autoSpaceDN w:val="0"/>
        <w:adjustRightIn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3、</w:t>
      </w:r>
      <w:r>
        <w:rPr>
          <w:rFonts w:ascii="宋体" w:hAnsi="宋体"/>
          <w:snapToGrid w:val="0"/>
          <w:kern w:val="0"/>
          <w:sz w:val="24"/>
          <w:szCs w:val="24"/>
        </w:rPr>
        <w:t>如我方中标：</w:t>
      </w:r>
    </w:p>
    <w:p>
      <w:pPr>
        <w:tabs>
          <w:tab w:val="left" w:pos="5985"/>
        </w:tabs>
        <w:autoSpaceDE w:val="0"/>
        <w:autoSpaceDN w:val="0"/>
        <w:adjustRightInd w:val="0"/>
        <w:spacing w:line="360" w:lineRule="auto"/>
        <w:ind w:firstLine="480" w:firstLineChars="200"/>
        <w:rPr>
          <w:rFonts w:ascii="宋体" w:hAnsi="宋体"/>
          <w:snapToGrid w:val="0"/>
          <w:kern w:val="0"/>
          <w:sz w:val="24"/>
          <w:szCs w:val="24"/>
        </w:rPr>
      </w:pPr>
      <w:r>
        <w:rPr>
          <w:rFonts w:ascii="宋体" w:hAnsi="宋体"/>
          <w:snapToGrid w:val="0"/>
          <w:kern w:val="0"/>
          <w:sz w:val="24"/>
          <w:szCs w:val="24"/>
        </w:rPr>
        <w:t>（1）我方承诺在收到中标通知书后，在中标通知书规定的期限内与你方签订合同。</w:t>
      </w:r>
    </w:p>
    <w:p>
      <w:pPr>
        <w:tabs>
          <w:tab w:val="left" w:pos="5985"/>
        </w:tabs>
        <w:autoSpaceDE w:val="0"/>
        <w:autoSpaceDN w:val="0"/>
        <w:adjustRightInd w:val="0"/>
        <w:spacing w:line="360" w:lineRule="auto"/>
        <w:ind w:firstLine="480" w:firstLineChars="200"/>
        <w:rPr>
          <w:rFonts w:ascii="宋体" w:hAnsi="宋体"/>
          <w:snapToGrid w:val="0"/>
          <w:kern w:val="0"/>
          <w:sz w:val="24"/>
          <w:szCs w:val="24"/>
        </w:rPr>
      </w:pPr>
      <w:r>
        <w:rPr>
          <w:rFonts w:ascii="宋体" w:hAnsi="宋体"/>
          <w:snapToGrid w:val="0"/>
          <w:kern w:val="0"/>
          <w:sz w:val="24"/>
          <w:szCs w:val="24"/>
        </w:rPr>
        <w:t>（2）随同本投标函递交的投标函附录属于合同文件的组成部分。</w:t>
      </w:r>
    </w:p>
    <w:p>
      <w:pPr>
        <w:tabs>
          <w:tab w:val="left" w:pos="5985"/>
        </w:tabs>
        <w:autoSpaceDE w:val="0"/>
        <w:autoSpaceDN w:val="0"/>
        <w:adjustRightInd w:val="0"/>
        <w:spacing w:line="360" w:lineRule="auto"/>
        <w:ind w:firstLine="480" w:firstLineChars="200"/>
        <w:rPr>
          <w:rFonts w:ascii="宋体" w:hAnsi="宋体"/>
          <w:snapToGrid w:val="0"/>
          <w:kern w:val="0"/>
          <w:sz w:val="24"/>
          <w:szCs w:val="24"/>
        </w:rPr>
      </w:pPr>
      <w:r>
        <w:rPr>
          <w:rFonts w:ascii="宋体" w:hAnsi="宋体"/>
          <w:snapToGrid w:val="0"/>
          <w:kern w:val="0"/>
          <w:sz w:val="24"/>
          <w:szCs w:val="24"/>
        </w:rPr>
        <w:t>（3）我方承诺按照招标文件规定向你方递交履约担保。</w:t>
      </w:r>
    </w:p>
    <w:p>
      <w:pPr>
        <w:tabs>
          <w:tab w:val="left" w:pos="5985"/>
        </w:tabs>
        <w:autoSpaceDE w:val="0"/>
        <w:autoSpaceDN w:val="0"/>
        <w:adjustRightInd w:val="0"/>
        <w:spacing w:line="360" w:lineRule="auto"/>
        <w:ind w:firstLine="480" w:firstLineChars="200"/>
        <w:rPr>
          <w:rFonts w:ascii="宋体" w:hAnsi="宋体"/>
          <w:snapToGrid w:val="0"/>
          <w:kern w:val="0"/>
          <w:sz w:val="24"/>
          <w:szCs w:val="24"/>
        </w:rPr>
      </w:pPr>
      <w:r>
        <w:rPr>
          <w:rFonts w:ascii="宋体" w:hAnsi="宋体"/>
          <w:snapToGrid w:val="0"/>
          <w:kern w:val="0"/>
          <w:sz w:val="24"/>
          <w:szCs w:val="24"/>
        </w:rPr>
        <w:t>（4）我方承诺在合同约定的期限内完成并移交全部合同工程。</w:t>
      </w:r>
    </w:p>
    <w:p>
      <w:pPr>
        <w:tabs>
          <w:tab w:val="left" w:pos="5985"/>
        </w:tabs>
        <w:autoSpaceDE w:val="0"/>
        <w:autoSpaceDN w:val="0"/>
        <w:adjustRightIn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4. 我方在此声明，所递交的比选申请文件及有关资料内容完整、真实和准确。</w:t>
      </w:r>
    </w:p>
    <w:p>
      <w:pPr>
        <w:tabs>
          <w:tab w:val="left" w:pos="5985"/>
        </w:tabs>
        <w:autoSpaceDE w:val="0"/>
        <w:autoSpaceDN w:val="0"/>
        <w:adjustRightIn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5.</w:t>
      </w:r>
      <w:r>
        <w:rPr>
          <w:rFonts w:hint="eastAsia" w:ascii="宋体" w:hAnsi="宋体"/>
          <w:snapToGrid w:val="0"/>
          <w:kern w:val="0"/>
          <w:sz w:val="24"/>
          <w:szCs w:val="24"/>
          <w:u w:val="single"/>
        </w:rPr>
        <w:t xml:space="preserve"> </w:t>
      </w:r>
      <w:r>
        <w:rPr>
          <w:rFonts w:ascii="宋体" w:hAnsi="宋体"/>
          <w:snapToGrid w:val="0"/>
          <w:kern w:val="0"/>
          <w:sz w:val="24"/>
          <w:szCs w:val="24"/>
          <w:u w:val="single"/>
        </w:rPr>
        <w:tab/>
      </w:r>
      <w:r>
        <w:rPr>
          <w:rFonts w:ascii="宋体" w:hAnsi="宋体"/>
          <w:snapToGrid w:val="0"/>
          <w:kern w:val="0"/>
          <w:sz w:val="24"/>
          <w:szCs w:val="24"/>
        </w:rPr>
        <w:t>（其他补充说明）。</w:t>
      </w:r>
    </w:p>
    <w:p>
      <w:pPr>
        <w:pStyle w:val="2"/>
      </w:pPr>
    </w:p>
    <w:p>
      <w:pPr>
        <w:tabs>
          <w:tab w:val="left" w:pos="5985"/>
        </w:tabs>
        <w:autoSpaceDE w:val="0"/>
        <w:autoSpaceDN w:val="0"/>
        <w:adjustRightInd w:val="0"/>
        <w:spacing w:line="360" w:lineRule="auto"/>
        <w:ind w:firstLine="480" w:firstLineChars="200"/>
        <w:rPr>
          <w:rFonts w:ascii="宋体" w:hAnsi="宋体"/>
          <w:snapToGrid w:val="0"/>
          <w:kern w:val="0"/>
          <w:sz w:val="24"/>
          <w:szCs w:val="24"/>
        </w:rPr>
      </w:pPr>
      <w:r>
        <w:rPr>
          <w:rFonts w:ascii="宋体" w:hAnsi="宋体"/>
          <w:snapToGrid w:val="0"/>
          <w:kern w:val="0"/>
          <w:sz w:val="24"/>
          <w:szCs w:val="24"/>
        </w:rPr>
        <w:t>投  标  人：</w:t>
      </w:r>
      <w:r>
        <w:rPr>
          <w:rFonts w:ascii="宋体" w:hAnsi="宋体"/>
          <w:snapToGrid w:val="0"/>
          <w:kern w:val="0"/>
          <w:sz w:val="24"/>
          <w:szCs w:val="24"/>
          <w:u w:val="single"/>
        </w:rPr>
        <w:t xml:space="preserve">                　　　　　 </w:t>
      </w:r>
      <w:r>
        <w:rPr>
          <w:rFonts w:ascii="宋体" w:hAnsi="宋体"/>
          <w:snapToGrid w:val="0"/>
          <w:kern w:val="0"/>
          <w:sz w:val="24"/>
          <w:szCs w:val="24"/>
        </w:rPr>
        <w:t xml:space="preserve">（盖单位法人章） </w:t>
      </w:r>
    </w:p>
    <w:p>
      <w:pPr>
        <w:tabs>
          <w:tab w:val="left" w:pos="5985"/>
        </w:tabs>
        <w:autoSpaceDE w:val="0"/>
        <w:autoSpaceDN w:val="0"/>
        <w:adjustRightInd w:val="0"/>
        <w:spacing w:line="360" w:lineRule="auto"/>
        <w:ind w:firstLine="480" w:firstLineChars="200"/>
        <w:rPr>
          <w:rFonts w:ascii="宋体" w:hAnsi="宋体"/>
          <w:snapToGrid w:val="0"/>
          <w:kern w:val="0"/>
          <w:sz w:val="24"/>
          <w:szCs w:val="24"/>
        </w:rPr>
      </w:pPr>
      <w:r>
        <w:rPr>
          <w:rFonts w:ascii="宋体" w:hAnsi="宋体"/>
          <w:snapToGrid w:val="0"/>
          <w:kern w:val="0"/>
          <w:sz w:val="24"/>
          <w:szCs w:val="24"/>
        </w:rPr>
        <w:t>法定代表人</w:t>
      </w:r>
      <w:r>
        <w:rPr>
          <w:rFonts w:hint="eastAsia" w:ascii="宋体" w:hAnsi="宋体"/>
          <w:snapToGrid w:val="0"/>
          <w:kern w:val="0"/>
          <w:sz w:val="24"/>
          <w:szCs w:val="24"/>
        </w:rPr>
        <w:t>或其委托代理人</w:t>
      </w:r>
      <w:r>
        <w:rPr>
          <w:rFonts w:ascii="宋体" w:hAnsi="宋体"/>
          <w:snapToGrid w:val="0"/>
          <w:kern w:val="0"/>
          <w:sz w:val="24"/>
          <w:szCs w:val="24"/>
        </w:rPr>
        <w:t>：（签字或盖章）</w:t>
      </w:r>
    </w:p>
    <w:p>
      <w:pPr>
        <w:tabs>
          <w:tab w:val="left" w:pos="5985"/>
        </w:tabs>
        <w:autoSpaceDE w:val="0"/>
        <w:autoSpaceDN w:val="0"/>
        <w:adjustRightInd w:val="0"/>
        <w:spacing w:line="360" w:lineRule="auto"/>
        <w:ind w:firstLine="480" w:firstLineChars="200"/>
        <w:rPr>
          <w:rFonts w:ascii="宋体" w:hAnsi="宋体"/>
          <w:snapToGrid w:val="0"/>
          <w:kern w:val="0"/>
          <w:sz w:val="24"/>
          <w:szCs w:val="24"/>
        </w:rPr>
      </w:pPr>
      <w:r>
        <w:rPr>
          <w:rFonts w:ascii="宋体" w:hAnsi="宋体"/>
          <w:snapToGrid w:val="0"/>
          <w:kern w:val="0"/>
          <w:sz w:val="24"/>
          <w:szCs w:val="24"/>
        </w:rPr>
        <w:t>地址：</w:t>
      </w:r>
      <w:r>
        <w:rPr>
          <w:rFonts w:hint="eastAsia" w:ascii="方正仿宋_GBK" w:hAnsi="宋体" w:eastAsia="方正仿宋_GBK"/>
          <w:snapToGrid w:val="0"/>
          <w:kern w:val="0"/>
          <w:szCs w:val="21"/>
          <w:u w:val="single"/>
        </w:rPr>
        <w:tab/>
      </w:r>
    </w:p>
    <w:p>
      <w:pPr>
        <w:tabs>
          <w:tab w:val="left" w:pos="5985"/>
        </w:tabs>
        <w:autoSpaceDE w:val="0"/>
        <w:autoSpaceDN w:val="0"/>
        <w:adjustRightInd w:val="0"/>
        <w:spacing w:line="360" w:lineRule="auto"/>
        <w:ind w:firstLine="480" w:firstLineChars="200"/>
        <w:rPr>
          <w:rFonts w:ascii="宋体" w:hAnsi="宋体"/>
          <w:snapToGrid w:val="0"/>
          <w:kern w:val="0"/>
          <w:sz w:val="24"/>
          <w:szCs w:val="24"/>
        </w:rPr>
      </w:pPr>
      <w:r>
        <w:rPr>
          <w:rFonts w:ascii="宋体" w:hAnsi="宋体"/>
          <w:snapToGrid w:val="0"/>
          <w:kern w:val="0"/>
          <w:sz w:val="24"/>
          <w:szCs w:val="24"/>
        </w:rPr>
        <w:t>电话：</w:t>
      </w:r>
      <w:r>
        <w:rPr>
          <w:rFonts w:hint="eastAsia" w:ascii="方正仿宋_GBK" w:hAnsi="宋体" w:eastAsia="方正仿宋_GBK"/>
          <w:snapToGrid w:val="0"/>
          <w:kern w:val="0"/>
          <w:szCs w:val="21"/>
          <w:u w:val="single"/>
        </w:rPr>
        <w:tab/>
      </w:r>
    </w:p>
    <w:p>
      <w:pPr>
        <w:tabs>
          <w:tab w:val="left" w:pos="5985"/>
        </w:tabs>
        <w:autoSpaceDE w:val="0"/>
        <w:autoSpaceDN w:val="0"/>
        <w:adjustRightInd w:val="0"/>
        <w:spacing w:line="360" w:lineRule="auto"/>
        <w:ind w:firstLine="480" w:firstLineChars="200"/>
        <w:rPr>
          <w:rFonts w:ascii="宋体" w:hAnsi="宋体"/>
          <w:snapToGrid w:val="0"/>
          <w:kern w:val="0"/>
          <w:sz w:val="24"/>
          <w:szCs w:val="24"/>
        </w:rPr>
      </w:pPr>
      <w:r>
        <w:rPr>
          <w:rFonts w:ascii="宋体" w:hAnsi="宋体"/>
          <w:snapToGrid w:val="0"/>
          <w:kern w:val="0"/>
          <w:sz w:val="24"/>
          <w:szCs w:val="24"/>
        </w:rPr>
        <w:t>传真：</w:t>
      </w:r>
      <w:r>
        <w:rPr>
          <w:rFonts w:hint="eastAsia" w:ascii="方正仿宋_GBK" w:hAnsi="宋体" w:eastAsia="方正仿宋_GBK"/>
          <w:snapToGrid w:val="0"/>
          <w:kern w:val="0"/>
          <w:szCs w:val="21"/>
          <w:u w:val="single"/>
        </w:rPr>
        <w:tab/>
      </w:r>
    </w:p>
    <w:p>
      <w:pPr>
        <w:tabs>
          <w:tab w:val="left" w:pos="8300"/>
        </w:tabs>
        <w:autoSpaceDE w:val="0"/>
        <w:autoSpaceDN w:val="0"/>
        <w:adjustRightInd w:val="0"/>
        <w:spacing w:line="360" w:lineRule="auto"/>
        <w:ind w:firstLine="480" w:firstLineChars="200"/>
        <w:rPr>
          <w:rFonts w:ascii="宋体" w:hAnsi="宋体"/>
          <w:snapToGrid w:val="0"/>
          <w:kern w:val="0"/>
          <w:sz w:val="24"/>
          <w:szCs w:val="24"/>
          <w:u w:val="single"/>
        </w:rPr>
      </w:pPr>
      <w:r>
        <w:rPr>
          <w:rFonts w:ascii="宋体" w:hAnsi="宋体"/>
          <w:snapToGrid w:val="0"/>
          <w:kern w:val="0"/>
          <w:sz w:val="24"/>
          <w:szCs w:val="24"/>
        </w:rPr>
        <w:t>邮政编码：</w:t>
      </w:r>
      <w:r>
        <w:rPr>
          <w:rFonts w:hint="eastAsia" w:ascii="宋体" w:hAnsi="宋体"/>
          <w:snapToGrid w:val="0"/>
          <w:kern w:val="0"/>
          <w:sz w:val="24"/>
          <w:szCs w:val="24"/>
          <w:u w:val="single"/>
        </w:rPr>
        <w:t xml:space="preserve">                                   </w:t>
      </w:r>
    </w:p>
    <w:p>
      <w:pPr>
        <w:pStyle w:val="17"/>
        <w:ind w:firstLine="6235" w:firstLineChars="2598"/>
        <w:rPr>
          <w:rFonts w:ascii="宋体" w:hAnsi="宋体"/>
          <w:sz w:val="24"/>
        </w:rPr>
      </w:pPr>
    </w:p>
    <w:p>
      <w:pPr>
        <w:rPr>
          <w:rFonts w:ascii="宋体" w:hAnsi="宋体"/>
          <w:sz w:val="24"/>
        </w:rPr>
      </w:pPr>
    </w:p>
    <w:p>
      <w:pPr>
        <w:pStyle w:val="2"/>
        <w:rPr>
          <w:rFonts w:ascii="宋体" w:hAnsi="宋体"/>
          <w:sz w:val="24"/>
        </w:rPr>
      </w:pPr>
    </w:p>
    <w:p/>
    <w:p>
      <w:pPr>
        <w:pStyle w:val="17"/>
        <w:ind w:firstLine="5196" w:firstLineChars="2598"/>
        <w:rPr>
          <w:sz w:val="24"/>
        </w:rPr>
      </w:pPr>
      <w:r>
        <w:rPr>
          <w:rFonts w:hint="eastAsia" w:ascii="方正仿宋_GBK" w:hAnsi="宋体" w:eastAsia="方正仿宋_GBK"/>
          <w:snapToGrid w:val="0"/>
          <w:szCs w:val="21"/>
          <w:u w:val="single"/>
        </w:rPr>
        <w:tab/>
      </w:r>
      <w:r>
        <w:rPr>
          <w:rFonts w:ascii="宋体" w:hAnsi="宋体"/>
          <w:sz w:val="24"/>
        </w:rPr>
        <w:t>年</w:t>
      </w:r>
      <w:r>
        <w:rPr>
          <w:rFonts w:hint="eastAsia" w:ascii="方正仿宋_GBK" w:hAnsi="宋体" w:eastAsia="方正仿宋_GBK"/>
          <w:snapToGrid w:val="0"/>
          <w:szCs w:val="21"/>
          <w:u w:val="single"/>
        </w:rPr>
        <w:tab/>
      </w:r>
      <w:r>
        <w:rPr>
          <w:rFonts w:ascii="宋体" w:hAnsi="宋体"/>
          <w:sz w:val="24"/>
        </w:rPr>
        <w:t>月</w:t>
      </w:r>
      <w:r>
        <w:rPr>
          <w:rFonts w:hint="eastAsia" w:ascii="方正仿宋_GBK" w:hAnsi="宋体" w:eastAsia="方正仿宋_GBK"/>
          <w:snapToGrid w:val="0"/>
          <w:szCs w:val="21"/>
          <w:u w:val="single"/>
        </w:rPr>
        <w:tab/>
      </w:r>
      <w:r>
        <w:rPr>
          <w:rFonts w:ascii="宋体" w:hAnsi="宋体"/>
          <w:sz w:val="24"/>
        </w:rPr>
        <w:t>日</w:t>
      </w:r>
    </w:p>
    <w:p>
      <w:pPr>
        <w:pStyle w:val="332"/>
        <w:spacing w:line="500" w:lineRule="exact"/>
        <w:ind w:firstLine="0" w:firstLineChars="0"/>
        <w:jc w:val="center"/>
        <w:rPr>
          <w:rFonts w:ascii="宋体" w:hAnsi="宋体" w:cs="宋体"/>
          <w:b/>
          <w:spacing w:val="20"/>
          <w:sz w:val="32"/>
          <w:szCs w:val="32"/>
        </w:rPr>
      </w:pPr>
    </w:p>
    <w:p>
      <w:pPr>
        <w:pStyle w:val="332"/>
        <w:spacing w:line="500" w:lineRule="exact"/>
        <w:ind w:firstLine="0" w:firstLineChars="0"/>
        <w:jc w:val="center"/>
        <w:rPr>
          <w:rFonts w:ascii="宋体" w:hAnsi="宋体" w:cs="宋体"/>
          <w:b/>
          <w:spacing w:val="20"/>
          <w:sz w:val="32"/>
          <w:szCs w:val="32"/>
        </w:rPr>
      </w:pPr>
    </w:p>
    <w:p>
      <w:pPr>
        <w:pStyle w:val="332"/>
        <w:spacing w:line="500" w:lineRule="exact"/>
        <w:ind w:firstLine="0" w:firstLineChars="0"/>
        <w:jc w:val="center"/>
        <w:rPr>
          <w:rFonts w:ascii="宋体" w:hAnsi="宋体" w:cs="宋体"/>
          <w:b/>
          <w:spacing w:val="20"/>
          <w:sz w:val="32"/>
          <w:szCs w:val="32"/>
        </w:rPr>
      </w:pPr>
      <w:r>
        <w:rPr>
          <w:rFonts w:hint="eastAsia" w:ascii="宋体" w:hAnsi="宋体" w:cs="宋体"/>
          <w:b/>
          <w:spacing w:val="20"/>
          <w:sz w:val="32"/>
          <w:szCs w:val="32"/>
        </w:rPr>
        <w:t>报价明细表</w:t>
      </w:r>
    </w:p>
    <w:p>
      <w:pPr>
        <w:pStyle w:val="332"/>
        <w:spacing w:line="500" w:lineRule="exact"/>
        <w:ind w:firstLine="0" w:firstLineChars="0"/>
        <w:jc w:val="center"/>
        <w:rPr>
          <w:rFonts w:ascii="宋体" w:hAnsi="宋体" w:cs="宋体"/>
          <w:b/>
          <w:spacing w:val="20"/>
          <w:sz w:val="32"/>
          <w:szCs w:val="32"/>
        </w:rPr>
      </w:pPr>
    </w:p>
    <w:tbl>
      <w:tblPr>
        <w:tblStyle w:val="48"/>
        <w:tblW w:w="8553"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222"/>
        <w:gridCol w:w="1087"/>
        <w:gridCol w:w="825"/>
        <w:gridCol w:w="1488"/>
        <w:gridCol w:w="1134"/>
        <w:gridCol w:w="983"/>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51" w:type="dxa"/>
          </w:tcPr>
          <w:p>
            <w:pPr>
              <w:pStyle w:val="351"/>
              <w:spacing w:before="177"/>
              <w:ind w:left="213"/>
              <w:rPr>
                <w:b/>
                <w:sz w:val="21"/>
              </w:rPr>
            </w:pPr>
            <w:r>
              <w:rPr>
                <w:b/>
                <w:sz w:val="21"/>
              </w:rPr>
              <w:t>序号</w:t>
            </w:r>
          </w:p>
        </w:tc>
        <w:tc>
          <w:tcPr>
            <w:tcW w:w="1222" w:type="dxa"/>
          </w:tcPr>
          <w:p>
            <w:pPr>
              <w:pStyle w:val="351"/>
              <w:spacing w:before="177"/>
              <w:ind w:left="286"/>
              <w:rPr>
                <w:b/>
                <w:sz w:val="21"/>
              </w:rPr>
            </w:pPr>
            <w:r>
              <w:rPr>
                <w:b/>
                <w:sz w:val="21"/>
              </w:rPr>
              <w:t>货物名称</w:t>
            </w:r>
          </w:p>
        </w:tc>
        <w:tc>
          <w:tcPr>
            <w:tcW w:w="1087" w:type="dxa"/>
          </w:tcPr>
          <w:p>
            <w:pPr>
              <w:pStyle w:val="351"/>
              <w:spacing w:before="177"/>
              <w:ind w:left="218"/>
              <w:rPr>
                <w:b/>
                <w:sz w:val="21"/>
              </w:rPr>
            </w:pPr>
            <w:r>
              <w:rPr>
                <w:b/>
                <w:sz w:val="21"/>
              </w:rPr>
              <w:t>规格型号</w:t>
            </w:r>
          </w:p>
        </w:tc>
        <w:tc>
          <w:tcPr>
            <w:tcW w:w="825" w:type="dxa"/>
          </w:tcPr>
          <w:p>
            <w:pPr>
              <w:pStyle w:val="351"/>
              <w:spacing w:before="177"/>
              <w:ind w:left="286"/>
              <w:rPr>
                <w:b/>
                <w:sz w:val="21"/>
              </w:rPr>
            </w:pPr>
            <w:r>
              <w:rPr>
                <w:b/>
                <w:sz w:val="21"/>
              </w:rPr>
              <w:t>单位</w:t>
            </w:r>
          </w:p>
        </w:tc>
        <w:tc>
          <w:tcPr>
            <w:tcW w:w="1488" w:type="dxa"/>
          </w:tcPr>
          <w:p>
            <w:pPr>
              <w:pStyle w:val="351"/>
              <w:spacing w:before="177"/>
              <w:rPr>
                <w:b/>
                <w:sz w:val="21"/>
                <w:lang w:eastAsia="zh-CN"/>
              </w:rPr>
            </w:pPr>
            <w:r>
              <w:rPr>
                <w:rFonts w:hint="eastAsia"/>
                <w:b/>
                <w:sz w:val="21"/>
              </w:rPr>
              <w:t>计划量（暂定）</w:t>
            </w:r>
          </w:p>
        </w:tc>
        <w:tc>
          <w:tcPr>
            <w:tcW w:w="1134" w:type="dxa"/>
          </w:tcPr>
          <w:p>
            <w:pPr>
              <w:pStyle w:val="351"/>
              <w:spacing w:before="177"/>
              <w:ind w:left="109" w:right="-15"/>
              <w:rPr>
                <w:b/>
                <w:sz w:val="21"/>
              </w:rPr>
            </w:pPr>
            <w:r>
              <w:rPr>
                <w:rFonts w:hint="eastAsia"/>
                <w:b/>
                <w:spacing w:val="-16"/>
                <w:sz w:val="21"/>
                <w:lang w:eastAsia="zh-CN"/>
              </w:rPr>
              <w:t>单价</w:t>
            </w:r>
            <w:r>
              <w:rPr>
                <w:b/>
                <w:sz w:val="21"/>
              </w:rPr>
              <w:t>（元）</w:t>
            </w:r>
          </w:p>
        </w:tc>
        <w:tc>
          <w:tcPr>
            <w:tcW w:w="983" w:type="dxa"/>
          </w:tcPr>
          <w:p>
            <w:pPr>
              <w:pStyle w:val="351"/>
              <w:spacing w:before="177"/>
              <w:rPr>
                <w:b/>
                <w:sz w:val="21"/>
              </w:rPr>
            </w:pPr>
            <w:r>
              <w:rPr>
                <w:rFonts w:hint="eastAsia"/>
                <w:b/>
                <w:spacing w:val="-16"/>
                <w:sz w:val="21"/>
                <w:lang w:eastAsia="zh-CN"/>
              </w:rPr>
              <w:t>小计</w:t>
            </w:r>
            <w:r>
              <w:rPr>
                <w:b/>
                <w:sz w:val="21"/>
              </w:rPr>
              <w:t>（元）</w:t>
            </w:r>
          </w:p>
        </w:tc>
        <w:tc>
          <w:tcPr>
            <w:tcW w:w="963" w:type="dxa"/>
          </w:tcPr>
          <w:p>
            <w:pPr>
              <w:pStyle w:val="351"/>
              <w:spacing w:before="177"/>
              <w:ind w:left="213"/>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851"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1</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双壁波纹管</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DN200</w:t>
            </w:r>
          </w:p>
        </w:tc>
        <w:tc>
          <w:tcPr>
            <w:tcW w:w="825"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m</w:t>
            </w:r>
          </w:p>
        </w:tc>
        <w:tc>
          <w:tcPr>
            <w:tcW w:w="1488"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2800</w:t>
            </w:r>
          </w:p>
        </w:tc>
        <w:tc>
          <w:tcPr>
            <w:tcW w:w="1134" w:type="dxa"/>
            <w:vAlign w:val="center"/>
          </w:tcPr>
          <w:p>
            <w:pPr>
              <w:widowControl/>
              <w:jc w:val="center"/>
              <w:textAlignment w:val="center"/>
              <w:rPr>
                <w:rFonts w:ascii="Times New Roman"/>
                <w:sz w:val="24"/>
              </w:rPr>
            </w:pPr>
          </w:p>
        </w:tc>
        <w:tc>
          <w:tcPr>
            <w:tcW w:w="983" w:type="dxa"/>
          </w:tcPr>
          <w:p>
            <w:pPr>
              <w:rPr>
                <w:rFonts w:ascii="Times New Roman" w:hAnsi="宋体" w:cs="宋体"/>
                <w:sz w:val="22"/>
                <w:szCs w:val="21"/>
              </w:rPr>
            </w:pPr>
          </w:p>
        </w:tc>
        <w:tc>
          <w:tcPr>
            <w:tcW w:w="963" w:type="dxa"/>
          </w:tcPr>
          <w:p>
            <w:pPr>
              <w:rPr>
                <w:rFonts w:ascii="Times New Roman" w:hAnsi="宋体" w:cs="宋体"/>
                <w:sz w:val="22"/>
                <w:szCs w:val="21"/>
              </w:rPr>
            </w:pPr>
            <w:r>
              <w:rPr>
                <w:rFonts w:hint="eastAsia" w:ascii="Times New Roman" w:hAnsi="宋体" w:cs="宋体"/>
                <w:sz w:val="22"/>
                <w:szCs w:val="21"/>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222" w:type="dxa"/>
            <w:vAlign w:val="center"/>
          </w:tcPr>
          <w:p>
            <w:pPr>
              <w:jc w:val="center"/>
              <w:rPr>
                <w:rFonts w:ascii="Times New Roman"/>
                <w:sz w:val="24"/>
              </w:rPr>
            </w:pPr>
            <w:r>
              <w:rPr>
                <w:rFonts w:hint="eastAsia" w:ascii="宋体" w:hAnsi="宋体" w:cs="宋体"/>
                <w:color w:val="000000"/>
                <w:kern w:val="0"/>
                <w:sz w:val="22"/>
                <w:lang w:bidi="ar"/>
              </w:rPr>
              <w:t>双壁波纹管</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DN300</w:t>
            </w:r>
          </w:p>
        </w:tc>
        <w:tc>
          <w:tcPr>
            <w:tcW w:w="825"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m</w:t>
            </w:r>
          </w:p>
        </w:tc>
        <w:tc>
          <w:tcPr>
            <w:tcW w:w="1488"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2000</w:t>
            </w:r>
          </w:p>
        </w:tc>
        <w:tc>
          <w:tcPr>
            <w:tcW w:w="1134" w:type="dxa"/>
            <w:vAlign w:val="center"/>
          </w:tcPr>
          <w:p>
            <w:pPr>
              <w:widowControl/>
              <w:jc w:val="center"/>
              <w:textAlignment w:val="center"/>
              <w:rPr>
                <w:rFonts w:ascii="Times New Roman"/>
                <w:sz w:val="24"/>
              </w:rPr>
            </w:pPr>
          </w:p>
        </w:tc>
        <w:tc>
          <w:tcPr>
            <w:tcW w:w="983" w:type="dxa"/>
          </w:tcPr>
          <w:p>
            <w:pPr>
              <w:rPr>
                <w:rFonts w:ascii="Times New Roman" w:hAnsi="宋体" w:cs="宋体"/>
                <w:sz w:val="22"/>
                <w:szCs w:val="21"/>
              </w:rPr>
            </w:pPr>
          </w:p>
        </w:tc>
        <w:tc>
          <w:tcPr>
            <w:tcW w:w="963" w:type="dxa"/>
          </w:tcPr>
          <w:p>
            <w:pPr>
              <w:rPr>
                <w:rFonts w:ascii="Times New Roman" w:hAnsi="宋体" w:cs="宋体"/>
                <w:sz w:val="22"/>
                <w:szCs w:val="21"/>
              </w:rPr>
            </w:pPr>
            <w:r>
              <w:rPr>
                <w:rFonts w:hint="eastAsia" w:ascii="Times New Roman" w:hAnsi="宋体" w:cs="宋体"/>
                <w:sz w:val="22"/>
                <w:szCs w:val="21"/>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3</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Φ6</w:t>
            </w:r>
          </w:p>
        </w:tc>
        <w:tc>
          <w:tcPr>
            <w:tcW w:w="825"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488"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2</w:t>
            </w:r>
          </w:p>
        </w:tc>
        <w:tc>
          <w:tcPr>
            <w:tcW w:w="1134" w:type="dxa"/>
            <w:vAlign w:val="center"/>
          </w:tcPr>
          <w:p>
            <w:pPr>
              <w:widowControl/>
              <w:jc w:val="center"/>
              <w:textAlignment w:val="center"/>
              <w:rPr>
                <w:rFonts w:ascii="Times New Roman"/>
                <w:sz w:val="24"/>
              </w:rPr>
            </w:pPr>
          </w:p>
        </w:tc>
        <w:tc>
          <w:tcPr>
            <w:tcW w:w="983" w:type="dxa"/>
          </w:tcPr>
          <w:p>
            <w:pPr>
              <w:pStyle w:val="351"/>
              <w:rPr>
                <w:rFonts w:ascii="Times New Roman"/>
                <w:szCs w:val="21"/>
                <w:lang w:eastAsia="zh-CN"/>
              </w:rPr>
            </w:pPr>
          </w:p>
        </w:tc>
        <w:tc>
          <w:tcPr>
            <w:tcW w:w="963" w:type="dxa"/>
          </w:tcPr>
          <w:p>
            <w:pPr>
              <w:pStyle w:val="351"/>
              <w:rPr>
                <w:rFonts w:ascii="Times New Roman"/>
                <w:szCs w:val="21"/>
                <w:lang w:eastAsia="zh-CN"/>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4</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Φ8</w:t>
            </w:r>
          </w:p>
        </w:tc>
        <w:tc>
          <w:tcPr>
            <w:tcW w:w="825"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488"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6</w:t>
            </w:r>
          </w:p>
        </w:tc>
        <w:tc>
          <w:tcPr>
            <w:tcW w:w="1134" w:type="dxa"/>
            <w:vAlign w:val="center"/>
          </w:tcPr>
          <w:p>
            <w:pPr>
              <w:widowControl/>
              <w:jc w:val="center"/>
              <w:textAlignment w:val="center"/>
              <w:rPr>
                <w:rFonts w:ascii="Times New Roman"/>
                <w:sz w:val="24"/>
              </w:rPr>
            </w:pPr>
          </w:p>
        </w:tc>
        <w:tc>
          <w:tcPr>
            <w:tcW w:w="983" w:type="dxa"/>
          </w:tcPr>
          <w:p>
            <w:pPr>
              <w:pStyle w:val="351"/>
              <w:rPr>
                <w:rFonts w:ascii="Times New Roman"/>
                <w:szCs w:val="21"/>
                <w:lang w:eastAsia="zh-CN"/>
              </w:rPr>
            </w:pPr>
          </w:p>
        </w:tc>
        <w:tc>
          <w:tcPr>
            <w:tcW w:w="963" w:type="dxa"/>
          </w:tcPr>
          <w:p>
            <w:pPr>
              <w:pStyle w:val="351"/>
              <w:rPr>
                <w:rFonts w:ascii="Times New Roman"/>
                <w:sz w:val="24"/>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5</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Φ10</w:t>
            </w:r>
          </w:p>
        </w:tc>
        <w:tc>
          <w:tcPr>
            <w:tcW w:w="825"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488"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20</w:t>
            </w:r>
          </w:p>
        </w:tc>
        <w:tc>
          <w:tcPr>
            <w:tcW w:w="1134" w:type="dxa"/>
            <w:vAlign w:val="center"/>
          </w:tcPr>
          <w:p>
            <w:pPr>
              <w:widowControl/>
              <w:jc w:val="center"/>
              <w:textAlignment w:val="center"/>
              <w:rPr>
                <w:rFonts w:ascii="Times New Roman"/>
                <w:sz w:val="24"/>
              </w:rPr>
            </w:pPr>
          </w:p>
        </w:tc>
        <w:tc>
          <w:tcPr>
            <w:tcW w:w="983" w:type="dxa"/>
          </w:tcPr>
          <w:p>
            <w:pPr>
              <w:pStyle w:val="351"/>
              <w:rPr>
                <w:rFonts w:ascii="Times New Roman"/>
                <w:szCs w:val="21"/>
                <w:lang w:eastAsia="zh-CN"/>
              </w:rPr>
            </w:pPr>
          </w:p>
        </w:tc>
        <w:tc>
          <w:tcPr>
            <w:tcW w:w="963" w:type="dxa"/>
          </w:tcPr>
          <w:p>
            <w:pPr>
              <w:pStyle w:val="351"/>
              <w:rPr>
                <w:rFonts w:ascii="Times New Roman"/>
                <w:sz w:val="24"/>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6</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Φ12</w:t>
            </w:r>
          </w:p>
        </w:tc>
        <w:tc>
          <w:tcPr>
            <w:tcW w:w="825"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488"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120</w:t>
            </w:r>
          </w:p>
        </w:tc>
        <w:tc>
          <w:tcPr>
            <w:tcW w:w="1134" w:type="dxa"/>
            <w:vAlign w:val="center"/>
          </w:tcPr>
          <w:p>
            <w:pPr>
              <w:widowControl/>
              <w:jc w:val="center"/>
              <w:textAlignment w:val="center"/>
              <w:rPr>
                <w:rFonts w:ascii="Times New Roman"/>
                <w:sz w:val="24"/>
              </w:rPr>
            </w:pPr>
          </w:p>
        </w:tc>
        <w:tc>
          <w:tcPr>
            <w:tcW w:w="983" w:type="dxa"/>
          </w:tcPr>
          <w:p>
            <w:pPr>
              <w:pStyle w:val="351"/>
              <w:rPr>
                <w:rFonts w:ascii="Times New Roman"/>
                <w:szCs w:val="21"/>
                <w:lang w:eastAsia="zh-CN"/>
              </w:rPr>
            </w:pPr>
          </w:p>
        </w:tc>
        <w:tc>
          <w:tcPr>
            <w:tcW w:w="963" w:type="dxa"/>
          </w:tcPr>
          <w:p>
            <w:pPr>
              <w:pStyle w:val="351"/>
              <w:rPr>
                <w:rFonts w:ascii="Times New Roman"/>
                <w:sz w:val="24"/>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7</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Φ14</w:t>
            </w:r>
          </w:p>
        </w:tc>
        <w:tc>
          <w:tcPr>
            <w:tcW w:w="825"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488"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30</w:t>
            </w:r>
          </w:p>
        </w:tc>
        <w:tc>
          <w:tcPr>
            <w:tcW w:w="1134" w:type="dxa"/>
            <w:vAlign w:val="center"/>
          </w:tcPr>
          <w:p>
            <w:pPr>
              <w:widowControl/>
              <w:jc w:val="center"/>
              <w:textAlignment w:val="center"/>
              <w:rPr>
                <w:rFonts w:ascii="Times New Roman"/>
                <w:sz w:val="24"/>
              </w:rPr>
            </w:pPr>
          </w:p>
        </w:tc>
        <w:tc>
          <w:tcPr>
            <w:tcW w:w="983" w:type="dxa"/>
          </w:tcPr>
          <w:p>
            <w:pPr>
              <w:pStyle w:val="351"/>
              <w:rPr>
                <w:rFonts w:ascii="Times New Roman"/>
                <w:szCs w:val="21"/>
                <w:lang w:eastAsia="zh-CN"/>
              </w:rPr>
            </w:pPr>
          </w:p>
        </w:tc>
        <w:tc>
          <w:tcPr>
            <w:tcW w:w="963" w:type="dxa"/>
          </w:tcPr>
          <w:p>
            <w:pPr>
              <w:pStyle w:val="351"/>
              <w:rPr>
                <w:rFonts w:ascii="Times New Roman"/>
                <w:sz w:val="24"/>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8</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Φ16</w:t>
            </w:r>
          </w:p>
        </w:tc>
        <w:tc>
          <w:tcPr>
            <w:tcW w:w="825"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488"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8</w:t>
            </w:r>
          </w:p>
        </w:tc>
        <w:tc>
          <w:tcPr>
            <w:tcW w:w="1134" w:type="dxa"/>
            <w:vAlign w:val="center"/>
          </w:tcPr>
          <w:p>
            <w:pPr>
              <w:widowControl/>
              <w:jc w:val="center"/>
              <w:textAlignment w:val="center"/>
              <w:rPr>
                <w:rFonts w:ascii="Times New Roman"/>
                <w:sz w:val="24"/>
              </w:rPr>
            </w:pPr>
          </w:p>
        </w:tc>
        <w:tc>
          <w:tcPr>
            <w:tcW w:w="983" w:type="dxa"/>
          </w:tcPr>
          <w:p>
            <w:pPr>
              <w:pStyle w:val="351"/>
              <w:rPr>
                <w:rFonts w:ascii="Times New Roman"/>
                <w:szCs w:val="21"/>
                <w:lang w:eastAsia="zh-CN"/>
              </w:rPr>
            </w:pPr>
          </w:p>
        </w:tc>
        <w:tc>
          <w:tcPr>
            <w:tcW w:w="963" w:type="dxa"/>
          </w:tcPr>
          <w:p>
            <w:pPr>
              <w:pStyle w:val="351"/>
              <w:rPr>
                <w:rFonts w:ascii="Times New Roman"/>
                <w:sz w:val="24"/>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9</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Φ18</w:t>
            </w:r>
          </w:p>
        </w:tc>
        <w:tc>
          <w:tcPr>
            <w:tcW w:w="825"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488"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2</w:t>
            </w:r>
          </w:p>
        </w:tc>
        <w:tc>
          <w:tcPr>
            <w:tcW w:w="1134" w:type="dxa"/>
            <w:vAlign w:val="center"/>
          </w:tcPr>
          <w:p>
            <w:pPr>
              <w:widowControl/>
              <w:jc w:val="center"/>
              <w:textAlignment w:val="center"/>
              <w:rPr>
                <w:rFonts w:ascii="Times New Roman"/>
                <w:sz w:val="24"/>
              </w:rPr>
            </w:pPr>
          </w:p>
        </w:tc>
        <w:tc>
          <w:tcPr>
            <w:tcW w:w="983" w:type="dxa"/>
          </w:tcPr>
          <w:p>
            <w:pPr>
              <w:pStyle w:val="351"/>
              <w:rPr>
                <w:rFonts w:ascii="Times New Roman"/>
                <w:szCs w:val="21"/>
                <w:lang w:eastAsia="zh-CN"/>
              </w:rPr>
            </w:pPr>
          </w:p>
        </w:tc>
        <w:tc>
          <w:tcPr>
            <w:tcW w:w="963" w:type="dxa"/>
          </w:tcPr>
          <w:p>
            <w:pPr>
              <w:pStyle w:val="351"/>
              <w:rPr>
                <w:rFonts w:ascii="Times New Roman"/>
                <w:sz w:val="24"/>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10</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Φ20</w:t>
            </w:r>
          </w:p>
        </w:tc>
        <w:tc>
          <w:tcPr>
            <w:tcW w:w="825"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488"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2</w:t>
            </w:r>
          </w:p>
        </w:tc>
        <w:tc>
          <w:tcPr>
            <w:tcW w:w="1134" w:type="dxa"/>
            <w:vAlign w:val="center"/>
          </w:tcPr>
          <w:p>
            <w:pPr>
              <w:widowControl/>
              <w:jc w:val="center"/>
              <w:textAlignment w:val="center"/>
              <w:rPr>
                <w:rFonts w:ascii="Times New Roman"/>
                <w:sz w:val="24"/>
              </w:rPr>
            </w:pPr>
          </w:p>
        </w:tc>
        <w:tc>
          <w:tcPr>
            <w:tcW w:w="983" w:type="dxa"/>
          </w:tcPr>
          <w:p>
            <w:pPr>
              <w:pStyle w:val="351"/>
              <w:rPr>
                <w:rFonts w:ascii="Times New Roman"/>
                <w:szCs w:val="21"/>
                <w:lang w:eastAsia="zh-CN"/>
              </w:rPr>
            </w:pPr>
          </w:p>
        </w:tc>
        <w:tc>
          <w:tcPr>
            <w:tcW w:w="963" w:type="dxa"/>
          </w:tcPr>
          <w:p>
            <w:pPr>
              <w:pStyle w:val="351"/>
              <w:rPr>
                <w:rFonts w:ascii="Times New Roman"/>
                <w:sz w:val="24"/>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3985" w:type="dxa"/>
            <w:gridSpan w:val="4"/>
          </w:tcPr>
          <w:p>
            <w:pPr>
              <w:pStyle w:val="351"/>
              <w:spacing w:before="1"/>
              <w:ind w:right="1639" w:firstLine="240" w:firstLineChars="100"/>
              <w:jc w:val="both"/>
              <w:rPr>
                <w:sz w:val="24"/>
                <w:lang w:eastAsia="zh-CN"/>
              </w:rPr>
            </w:pPr>
          </w:p>
          <w:p>
            <w:pPr>
              <w:pStyle w:val="351"/>
              <w:spacing w:before="1"/>
              <w:ind w:right="1639" w:firstLine="240" w:firstLineChars="100"/>
              <w:jc w:val="both"/>
              <w:rPr>
                <w:sz w:val="24"/>
              </w:rPr>
            </w:pPr>
            <w:r>
              <w:rPr>
                <w:rFonts w:hint="eastAsia"/>
                <w:sz w:val="24"/>
                <w:lang w:eastAsia="zh-CN"/>
              </w:rPr>
              <w:t>合计金额</w:t>
            </w:r>
            <w:r>
              <w:rPr>
                <w:sz w:val="24"/>
              </w:rPr>
              <w:t>（</w:t>
            </w:r>
            <w:r>
              <w:rPr>
                <w:rFonts w:hint="eastAsia"/>
                <w:sz w:val="24"/>
                <w:lang w:eastAsia="zh-CN"/>
              </w:rPr>
              <w:t>暂定</w:t>
            </w:r>
            <w:r>
              <w:rPr>
                <w:sz w:val="24"/>
              </w:rPr>
              <w:t>）</w:t>
            </w:r>
          </w:p>
        </w:tc>
        <w:tc>
          <w:tcPr>
            <w:tcW w:w="4568" w:type="dxa"/>
            <w:gridSpan w:val="4"/>
          </w:tcPr>
          <w:p>
            <w:pPr>
              <w:pStyle w:val="351"/>
              <w:spacing w:before="1"/>
              <w:ind w:right="1639" w:firstLine="240" w:firstLineChars="100"/>
              <w:jc w:val="both"/>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3985" w:type="dxa"/>
            <w:gridSpan w:val="4"/>
          </w:tcPr>
          <w:p>
            <w:pPr>
              <w:pStyle w:val="351"/>
              <w:spacing w:before="1"/>
              <w:ind w:right="1639" w:firstLine="240" w:firstLineChars="100"/>
              <w:jc w:val="both"/>
              <w:rPr>
                <w:sz w:val="24"/>
                <w:lang w:eastAsia="zh-CN"/>
              </w:rPr>
            </w:pPr>
            <w:r>
              <w:rPr>
                <w:rFonts w:hint="eastAsia"/>
                <w:sz w:val="24"/>
                <w:lang w:eastAsia="zh-CN"/>
              </w:rPr>
              <w:t>备注</w:t>
            </w:r>
          </w:p>
        </w:tc>
        <w:tc>
          <w:tcPr>
            <w:tcW w:w="4568" w:type="dxa"/>
            <w:gridSpan w:val="4"/>
          </w:tcPr>
          <w:p>
            <w:pPr>
              <w:pStyle w:val="351"/>
              <w:spacing w:before="1"/>
              <w:ind w:right="1639" w:firstLine="240" w:firstLineChars="100"/>
              <w:jc w:val="both"/>
              <w:rPr>
                <w:sz w:val="24"/>
                <w:lang w:eastAsia="zh-CN"/>
              </w:rPr>
            </w:pPr>
          </w:p>
        </w:tc>
      </w:tr>
    </w:tbl>
    <w:p>
      <w:pPr>
        <w:widowControl/>
        <w:spacing w:line="360" w:lineRule="auto"/>
        <w:jc w:val="left"/>
        <w:textAlignment w:val="center"/>
        <w:rPr>
          <w:rFonts w:cs="宋体" w:asciiTheme="minorEastAsia" w:hAnsiTheme="minorEastAsia" w:eastAsiaTheme="minorEastAsia"/>
          <w:kern w:val="0"/>
          <w:sz w:val="24"/>
          <w:szCs w:val="24"/>
        </w:rPr>
      </w:pPr>
    </w:p>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报价说明：</w:t>
      </w:r>
    </w:p>
    <w:p>
      <w:pPr>
        <w:widowControl/>
        <w:jc w:val="lef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r>
        <w:rPr>
          <w:rFonts w:hint="eastAsia" w:ascii="宋体" w:hAnsi="宋体" w:cs="宋体"/>
          <w:color w:val="000000"/>
          <w:kern w:val="0"/>
          <w:sz w:val="22"/>
          <w:lang w:eastAsia="zh-CN" w:bidi="ar"/>
        </w:rPr>
        <w:t>报价</w:t>
      </w:r>
      <w:r>
        <w:rPr>
          <w:rFonts w:hint="eastAsia" w:ascii="宋体" w:hAnsi="宋体" w:cs="宋体"/>
          <w:color w:val="000000"/>
          <w:kern w:val="0"/>
          <w:sz w:val="22"/>
          <w:lang w:bidi="ar"/>
        </w:rPr>
        <w:t>为全费用价格，含产品、运输费（含多次转运）、运杂费、吊装费、保险费、卸载费、安全文明费、风险费、验收费、检验费、检测费、检定费、保管费、损耗费、质保金、各类风险费、人工费、利润、税金等一切费用。</w:t>
      </w:r>
    </w:p>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2、报价需含税及运费（税率：13%），报价单需盖章；</w:t>
      </w:r>
    </w:p>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3、质保期：贰年；</w:t>
      </w:r>
    </w:p>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4、到货时间：按甲方要求时间内（含节假日）；</w:t>
      </w:r>
    </w:p>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 xml:space="preserve">5、报价有限期： 180天 ； </w:t>
      </w:r>
    </w:p>
    <w:p>
      <w:pPr>
        <w:pStyle w:val="2"/>
      </w:pPr>
    </w:p>
    <w:p/>
    <w:p>
      <w:pPr>
        <w:spacing w:line="500" w:lineRule="exact"/>
        <w:ind w:firstLine="6600" w:firstLineChars="3000"/>
        <w:rPr>
          <w:rFonts w:ascii="宋体" w:hAnsi="宋体" w:cs="宋体"/>
          <w:color w:val="000000"/>
          <w:kern w:val="0"/>
          <w:sz w:val="22"/>
          <w:lang w:bidi="ar"/>
        </w:rPr>
      </w:pPr>
      <w:r>
        <w:rPr>
          <w:rFonts w:hint="eastAsia" w:ascii="宋体" w:hAnsi="宋体" w:cs="宋体"/>
          <w:color w:val="000000"/>
          <w:kern w:val="0"/>
          <w:sz w:val="22"/>
          <w:lang w:bidi="ar"/>
        </w:rPr>
        <w:t>竞标人：（盖单位法人公章）</w:t>
      </w:r>
    </w:p>
    <w:p>
      <w:pPr>
        <w:pStyle w:val="17"/>
        <w:ind w:left="7916" w:leftChars="2964" w:hanging="1692" w:hangingChars="705"/>
        <w:rPr>
          <w:sz w:val="24"/>
        </w:rPr>
      </w:pPr>
      <w:r>
        <w:rPr>
          <w:rFonts w:hint="eastAsia" w:cs="宋体" w:asciiTheme="minorEastAsia" w:hAnsiTheme="minorEastAsia" w:eastAsiaTheme="minorEastAsia"/>
          <w:sz w:val="24"/>
        </w:rPr>
        <w:t xml:space="preserve">                                               </w:t>
      </w:r>
      <w:r>
        <w:rPr>
          <w:rFonts w:hint="eastAsia" w:ascii="方正仿宋_GBK" w:hAnsi="宋体" w:eastAsia="方正仿宋_GBK"/>
          <w:snapToGrid w:val="0"/>
          <w:szCs w:val="21"/>
          <w:u w:val="single"/>
        </w:rPr>
        <w:tab/>
      </w:r>
      <w:r>
        <w:rPr>
          <w:rFonts w:hint="eastAsia" w:ascii="宋体" w:hAnsi="宋体" w:cs="宋体"/>
          <w:color w:val="000000"/>
          <w:sz w:val="22"/>
          <w:szCs w:val="22"/>
          <w:lang w:bidi="ar"/>
        </w:rPr>
        <w:t>年</w:t>
      </w:r>
      <w:r>
        <w:rPr>
          <w:rFonts w:hint="eastAsia" w:ascii="方正仿宋_GBK" w:hAnsi="宋体" w:eastAsia="方正仿宋_GBK"/>
          <w:snapToGrid w:val="0"/>
          <w:szCs w:val="21"/>
          <w:u w:val="single"/>
        </w:rPr>
        <w:tab/>
      </w:r>
      <w:r>
        <w:rPr>
          <w:rFonts w:hint="eastAsia" w:ascii="宋体" w:hAnsi="宋体" w:cs="宋体"/>
          <w:color w:val="000000"/>
          <w:sz w:val="22"/>
          <w:szCs w:val="22"/>
          <w:lang w:bidi="ar"/>
        </w:rPr>
        <w:t>月</w:t>
      </w:r>
      <w:r>
        <w:rPr>
          <w:rFonts w:hint="eastAsia" w:ascii="方正仿宋_GBK" w:hAnsi="宋体" w:eastAsia="方正仿宋_GBK"/>
          <w:snapToGrid w:val="0"/>
          <w:szCs w:val="21"/>
          <w:u w:val="single"/>
        </w:rPr>
        <w:tab/>
      </w:r>
      <w:r>
        <w:rPr>
          <w:rFonts w:hint="eastAsia" w:ascii="宋体" w:hAnsi="宋体" w:cs="宋体"/>
          <w:color w:val="000000"/>
          <w:sz w:val="22"/>
          <w:szCs w:val="22"/>
          <w:lang w:bidi="ar"/>
        </w:rPr>
        <w:t>日</w:t>
      </w:r>
    </w:p>
    <w:p>
      <w:pPr>
        <w:widowControl/>
        <w:jc w:val="left"/>
        <w:textAlignment w:val="center"/>
        <w:rPr>
          <w:rFonts w:ascii="宋体" w:hAnsi="宋体" w:cs="宋体"/>
          <w:color w:val="000000"/>
          <w:kern w:val="0"/>
          <w:sz w:val="22"/>
          <w:lang w:bidi="ar"/>
        </w:rPr>
      </w:pPr>
    </w:p>
    <w:p>
      <w:pPr>
        <w:pStyle w:val="332"/>
        <w:spacing w:line="500" w:lineRule="exact"/>
        <w:ind w:firstLine="0" w:firstLineChars="0"/>
        <w:rPr>
          <w:rFonts w:cs="宋体" w:asciiTheme="minorEastAsia" w:hAnsiTheme="minorEastAsia" w:eastAsiaTheme="minorEastAsia"/>
          <w:kern w:val="0"/>
          <w:sz w:val="24"/>
          <w:szCs w:val="24"/>
        </w:rPr>
      </w:pPr>
    </w:p>
    <w:p>
      <w:pPr>
        <w:pStyle w:val="332"/>
        <w:spacing w:line="500" w:lineRule="exact"/>
        <w:ind w:firstLine="0" w:firstLineChars="0"/>
        <w:jc w:val="center"/>
        <w:rPr>
          <w:rFonts w:ascii="宋体" w:hAnsi="宋体" w:cs="宋体"/>
          <w:b/>
          <w:spacing w:val="20"/>
          <w:sz w:val="32"/>
          <w:szCs w:val="32"/>
        </w:rPr>
      </w:pPr>
      <w:r>
        <w:rPr>
          <w:rFonts w:hint="eastAsia" w:ascii="宋体" w:hAnsi="宋体" w:cs="宋体"/>
          <w:b/>
          <w:spacing w:val="20"/>
          <w:sz w:val="32"/>
          <w:szCs w:val="32"/>
        </w:rPr>
        <w:t>二、法定代表人身份证明及授权委托书</w:t>
      </w:r>
    </w:p>
    <w:p>
      <w:pPr>
        <w:spacing w:line="500" w:lineRule="exact"/>
        <w:jc w:val="center"/>
        <w:rPr>
          <w:rFonts w:ascii="宋体" w:hAnsi="宋体" w:cs="宋体"/>
          <w:b/>
          <w:spacing w:val="20"/>
          <w:sz w:val="32"/>
          <w:szCs w:val="32"/>
        </w:rPr>
      </w:pPr>
      <w:r>
        <w:rPr>
          <w:rFonts w:hint="eastAsia" w:ascii="宋体" w:hAnsi="宋体" w:cs="宋体"/>
          <w:b/>
          <w:spacing w:val="20"/>
          <w:sz w:val="32"/>
          <w:szCs w:val="32"/>
        </w:rPr>
        <w:t>法定代表人身份证明</w:t>
      </w:r>
    </w:p>
    <w:p>
      <w:pPr>
        <w:spacing w:line="500" w:lineRule="exact"/>
        <w:ind w:firstLine="480" w:firstLineChars="200"/>
        <w:rPr>
          <w:rFonts w:ascii="宋体" w:hAnsi="宋体" w:cs="宋体"/>
          <w:sz w:val="24"/>
          <w:u w:val="single"/>
        </w:rPr>
      </w:pPr>
      <w:r>
        <w:rPr>
          <w:rFonts w:hint="eastAsia" w:ascii="宋体" w:hAnsi="宋体" w:cs="宋体"/>
          <w:sz w:val="24"/>
        </w:rPr>
        <w:t>竞标人名称：</w:t>
      </w:r>
    </w:p>
    <w:p>
      <w:pPr>
        <w:spacing w:line="500" w:lineRule="exact"/>
        <w:ind w:firstLine="480" w:firstLineChars="200"/>
        <w:rPr>
          <w:rFonts w:ascii="宋体" w:hAnsi="宋体" w:cs="宋体"/>
          <w:sz w:val="24"/>
          <w:u w:val="single"/>
        </w:rPr>
      </w:pPr>
      <w:r>
        <w:rPr>
          <w:rFonts w:hint="eastAsia" w:ascii="宋体" w:hAnsi="宋体" w:cs="宋体"/>
          <w:sz w:val="24"/>
        </w:rPr>
        <w:t>单 位 性质：</w:t>
      </w:r>
    </w:p>
    <w:p>
      <w:pPr>
        <w:spacing w:line="500" w:lineRule="exact"/>
        <w:ind w:firstLine="480" w:firstLineChars="200"/>
        <w:rPr>
          <w:rFonts w:ascii="宋体" w:hAnsi="宋体" w:cs="宋体"/>
          <w:sz w:val="24"/>
          <w:u w:val="single"/>
        </w:rPr>
      </w:pPr>
      <w:r>
        <w:rPr>
          <w:rFonts w:hint="eastAsia" w:ascii="宋体" w:hAnsi="宋体" w:cs="宋体"/>
          <w:sz w:val="24"/>
        </w:rPr>
        <w:t>地      址：</w:t>
      </w:r>
    </w:p>
    <w:p>
      <w:pPr>
        <w:spacing w:line="500" w:lineRule="exact"/>
        <w:ind w:firstLine="480" w:firstLineChars="200"/>
        <w:rPr>
          <w:rFonts w:ascii="宋体" w:hAnsi="宋体" w:cs="宋体"/>
          <w:sz w:val="24"/>
        </w:rPr>
      </w:pPr>
      <w:r>
        <w:rPr>
          <w:rFonts w:hint="eastAsia" w:ascii="宋体" w:hAnsi="宋体" w:cs="宋体"/>
          <w:sz w:val="24"/>
        </w:rPr>
        <w:t>成 立时 间：   年  月  日</w:t>
      </w:r>
    </w:p>
    <w:p>
      <w:pPr>
        <w:spacing w:line="500" w:lineRule="exact"/>
        <w:ind w:firstLine="480" w:firstLineChars="200"/>
        <w:rPr>
          <w:rFonts w:ascii="宋体" w:hAnsi="宋体" w:cs="宋体"/>
          <w:sz w:val="24"/>
          <w:u w:val="single"/>
        </w:rPr>
      </w:pPr>
      <w:r>
        <w:rPr>
          <w:rFonts w:hint="eastAsia" w:ascii="宋体" w:hAnsi="宋体" w:cs="宋体"/>
          <w:sz w:val="24"/>
        </w:rPr>
        <w:t>经 营期 限：</w:t>
      </w:r>
    </w:p>
    <w:p>
      <w:pPr>
        <w:spacing w:line="500" w:lineRule="exact"/>
        <w:ind w:firstLine="480" w:firstLineChars="200"/>
        <w:rPr>
          <w:rFonts w:ascii="宋体" w:hAnsi="宋体" w:cs="宋体"/>
          <w:sz w:val="24"/>
          <w:u w:val="single"/>
        </w:rPr>
      </w:pPr>
      <w:r>
        <w:rPr>
          <w:rFonts w:hint="eastAsia" w:ascii="宋体" w:hAnsi="宋体" w:cs="宋体"/>
          <w:sz w:val="24"/>
        </w:rPr>
        <w:t>姓名：性别：年龄：职务：</w:t>
      </w:r>
    </w:p>
    <w:p>
      <w:pPr>
        <w:spacing w:line="500" w:lineRule="exact"/>
        <w:rPr>
          <w:rFonts w:ascii="宋体" w:hAnsi="宋体" w:cs="宋体"/>
          <w:sz w:val="24"/>
        </w:rPr>
      </w:pPr>
      <w:r>
        <w:rPr>
          <w:rFonts w:hint="eastAsia" w:ascii="宋体" w:hAnsi="宋体" w:cs="宋体"/>
          <w:sz w:val="24"/>
        </w:rPr>
        <w:t xml:space="preserve">    系（竞标人名称）的法定代表人。</w:t>
      </w:r>
    </w:p>
    <w:p>
      <w:pPr>
        <w:spacing w:line="360" w:lineRule="auto"/>
        <w:ind w:firstLine="480" w:firstLineChars="200"/>
        <w:rPr>
          <w:rFonts w:ascii="宋体" w:hAnsi="宋体" w:cs="宋体"/>
          <w:sz w:val="24"/>
        </w:rPr>
      </w:pPr>
      <w:r>
        <w:rPr>
          <w:rFonts w:hint="eastAsia" w:ascii="宋体" w:hAnsi="宋体" w:cs="宋体"/>
          <w:sz w:val="24"/>
        </w:rPr>
        <w:t>附：法定代表人的身份证双面复印件。</w:t>
      </w:r>
    </w:p>
    <w:p>
      <w:pPr>
        <w:pStyle w:val="17"/>
      </w:pPr>
    </w:p>
    <w:tbl>
      <w:tblPr>
        <w:tblStyle w:val="49"/>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4261" w:type="dxa"/>
          </w:tcPr>
          <w:p>
            <w:pPr>
              <w:spacing w:line="500" w:lineRule="exact"/>
              <w:rPr>
                <w:rFonts w:ascii="宋体" w:hAnsi="宋体" w:cs="宋体"/>
                <w:sz w:val="24"/>
              </w:rPr>
            </w:pPr>
          </w:p>
        </w:tc>
        <w:tc>
          <w:tcPr>
            <w:tcW w:w="4261" w:type="dxa"/>
          </w:tcPr>
          <w:p>
            <w:pPr>
              <w:spacing w:line="500" w:lineRule="exact"/>
              <w:rPr>
                <w:rFonts w:ascii="宋体" w:hAnsi="宋体" w:cs="宋体"/>
                <w:sz w:val="24"/>
              </w:rPr>
            </w:pPr>
          </w:p>
        </w:tc>
      </w:tr>
    </w:tbl>
    <w:p>
      <w:pPr>
        <w:spacing w:line="500" w:lineRule="exact"/>
        <w:ind w:firstLine="480" w:firstLineChars="200"/>
        <w:rPr>
          <w:rFonts w:ascii="宋体" w:hAnsi="宋体" w:cs="宋体"/>
          <w:sz w:val="24"/>
        </w:rPr>
      </w:pPr>
    </w:p>
    <w:p>
      <w:pPr>
        <w:pStyle w:val="17"/>
      </w:pPr>
    </w:p>
    <w:p>
      <w:pPr>
        <w:spacing w:line="500" w:lineRule="exact"/>
        <w:ind w:firstLine="480" w:firstLineChars="200"/>
        <w:rPr>
          <w:rFonts w:ascii="宋体" w:hAnsi="宋体" w:cs="宋体"/>
          <w:sz w:val="24"/>
        </w:rPr>
      </w:pPr>
      <w:r>
        <w:rPr>
          <w:rFonts w:hint="eastAsia" w:ascii="宋体" w:hAnsi="宋体" w:cs="宋体"/>
          <w:sz w:val="24"/>
        </w:rPr>
        <w:t xml:space="preserve">特此证明                </w:t>
      </w:r>
    </w:p>
    <w:p>
      <w:pPr>
        <w:spacing w:line="500" w:lineRule="exact"/>
        <w:ind w:firstLine="480" w:firstLineChars="200"/>
      </w:pPr>
      <w:r>
        <w:rPr>
          <w:rFonts w:hint="eastAsia" w:ascii="宋体" w:hAnsi="宋体" w:cs="宋体"/>
          <w:sz w:val="24"/>
        </w:rPr>
        <w:t>竞标人：（盖单位法人公章）</w:t>
      </w:r>
    </w:p>
    <w:p>
      <w:pPr>
        <w:spacing w:line="500" w:lineRule="exact"/>
        <w:ind w:firstLine="7200" w:firstLineChars="3000"/>
        <w:rPr>
          <w:rFonts w:ascii="宋体" w:hAnsi="宋体" w:cs="宋体"/>
          <w:sz w:val="24"/>
        </w:rPr>
      </w:pPr>
      <w:r>
        <w:rPr>
          <w:rFonts w:hint="eastAsia" w:ascii="宋体" w:hAnsi="宋体" w:cs="宋体"/>
          <w:sz w:val="24"/>
        </w:rPr>
        <w:t>年月日</w:t>
      </w:r>
    </w:p>
    <w:p>
      <w:pPr>
        <w:spacing w:line="500" w:lineRule="exact"/>
        <w:ind w:firstLine="480" w:firstLineChars="200"/>
        <w:rPr>
          <w:rFonts w:ascii="宋体" w:hAnsi="宋体" w:cs="宋体"/>
          <w:sz w:val="24"/>
        </w:rPr>
      </w:pPr>
    </w:p>
    <w:p>
      <w:pPr>
        <w:spacing w:line="500" w:lineRule="exact"/>
        <w:ind w:firstLine="480" w:firstLineChars="200"/>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215900</wp:posOffset>
                </wp:positionV>
                <wp:extent cx="4000500" cy="0"/>
                <wp:effectExtent l="0" t="0" r="0" b="0"/>
                <wp:wrapNone/>
                <wp:docPr id="2" name="直线 4"/>
                <wp:cNvGraphicFramePr/>
                <a:graphic xmlns:a="http://schemas.openxmlformats.org/drawingml/2006/main">
                  <a:graphicData uri="http://schemas.microsoft.com/office/word/2010/wordprocessingShape">
                    <wps:wsp>
                      <wps:cNvCnPr/>
                      <wps:spPr>
                        <a:xfrm>
                          <a:off x="0" y="0"/>
                          <a:ext cx="40005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4" o:spid="_x0000_s1026" o:spt="20" style="position:absolute;left:0pt;margin-left:9pt;margin-top:17pt;height:0pt;width:315pt;z-index:251659264;mso-width-relative:page;mso-height-relative:page;" filled="f" stroked="t" coordsize="21600,21600" o:gfxdata="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D9J7q0wAAAAgBAAAP&#10;AAAAAAAAAAEAIAAAACIAAABkcnMvZG93bnJldi54bWxQSwECFAAUAAAACACHTuJA3TEkReQBAADd&#10;AwAADgAAAAAAAAABACAAAAAiAQAAZHJzL2Uyb0RvYy54bWxQSwUGAAAAAAYABgBZAQAAeAUAAAAA&#10;">
                <v:fill on="f" focussize="0,0"/>
                <v:stroke color="#000000" joinstyle="round"/>
                <v:imagedata o:title=""/>
                <o:lock v:ext="edit" aspectratio="f"/>
              </v:line>
            </w:pict>
          </mc:Fallback>
        </mc:AlternateContent>
      </w:r>
    </w:p>
    <w:p>
      <w:pPr>
        <w:spacing w:line="500" w:lineRule="exact"/>
        <w:ind w:firstLine="480" w:firstLineChars="200"/>
        <w:rPr>
          <w:rFonts w:ascii="宋体" w:hAnsi="宋体" w:cs="宋体"/>
          <w:b/>
          <w:sz w:val="32"/>
          <w:szCs w:val="32"/>
        </w:rPr>
      </w:pPr>
      <w:r>
        <w:rPr>
          <w:rFonts w:hint="eastAsia" w:ascii="宋体" w:hAnsi="宋体" w:cs="宋体"/>
          <w:sz w:val="24"/>
        </w:rPr>
        <w:t>注：法定代表身份证明需按上述格式填写完整，不可缺少内容。在此基础上增加内容的不影响有效性。</w:t>
      </w:r>
      <w:r>
        <w:rPr>
          <w:rFonts w:ascii="宋体" w:hAnsi="宋体" w:cs="宋体"/>
          <w:b/>
          <w:sz w:val="32"/>
          <w:szCs w:val="32"/>
        </w:rPr>
        <w:br w:type="page"/>
      </w:r>
    </w:p>
    <w:p>
      <w:pPr>
        <w:spacing w:line="500" w:lineRule="exact"/>
        <w:ind w:firstLine="640" w:firstLineChars="200"/>
        <w:jc w:val="center"/>
        <w:rPr>
          <w:rFonts w:ascii="宋体" w:hAnsi="宋体" w:cs="宋体"/>
          <w:b/>
          <w:sz w:val="32"/>
          <w:szCs w:val="32"/>
        </w:rPr>
      </w:pPr>
      <w:r>
        <w:rPr>
          <w:rFonts w:hint="eastAsia" w:ascii="宋体" w:hAnsi="宋体" w:cs="宋体"/>
          <w:b/>
          <w:sz w:val="32"/>
          <w:szCs w:val="32"/>
        </w:rPr>
        <w:t>授  权  委  托  书</w:t>
      </w:r>
    </w:p>
    <w:p>
      <w:pPr>
        <w:spacing w:line="500" w:lineRule="exact"/>
        <w:ind w:firstLine="420" w:firstLineChars="200"/>
        <w:rPr>
          <w:rFonts w:ascii="宋体" w:hAnsi="宋体" w:cs="宋体"/>
          <w:szCs w:val="21"/>
        </w:rPr>
      </w:pPr>
      <w:r>
        <w:rPr>
          <w:rFonts w:hint="eastAsia" w:ascii="宋体" w:hAnsi="宋体" w:cs="宋体"/>
          <w:szCs w:val="21"/>
        </w:rPr>
        <w:t>本人（姓名）系（竞标单位名称）的法定代表人，现委托（姓名）为我方代理人。代理人根据授权，以我方名义签署、澄清、说明、补正、递交、撤回、修改（项目名称）标段施工竞标文件、签订合同和处理有关事宜，其法律后果由我方承担。</w:t>
      </w:r>
    </w:p>
    <w:p>
      <w:pPr>
        <w:spacing w:line="500" w:lineRule="exact"/>
        <w:ind w:firstLine="420" w:firstLineChars="200"/>
        <w:rPr>
          <w:rFonts w:ascii="宋体" w:hAnsi="宋体" w:cs="宋体"/>
          <w:szCs w:val="21"/>
        </w:rPr>
      </w:pPr>
      <w:r>
        <w:rPr>
          <w:rFonts w:hint="eastAsia" w:ascii="宋体" w:hAnsi="宋体" w:cs="宋体"/>
          <w:szCs w:val="21"/>
        </w:rPr>
        <w:t>委托期限：。</w:t>
      </w:r>
    </w:p>
    <w:p>
      <w:pPr>
        <w:spacing w:line="500" w:lineRule="exact"/>
        <w:ind w:firstLine="420" w:firstLineChars="200"/>
        <w:rPr>
          <w:rFonts w:ascii="宋体" w:hAnsi="宋体" w:cs="宋体"/>
          <w:szCs w:val="21"/>
        </w:rPr>
      </w:pPr>
      <w:r>
        <w:rPr>
          <w:rFonts w:hint="eastAsia" w:ascii="宋体" w:hAnsi="宋体" w:cs="宋体"/>
          <w:szCs w:val="21"/>
        </w:rPr>
        <w:t>代理人无转委托权。</w:t>
      </w:r>
    </w:p>
    <w:p>
      <w:pPr>
        <w:spacing w:line="500" w:lineRule="exact"/>
        <w:ind w:firstLine="420" w:firstLineChars="200"/>
        <w:rPr>
          <w:rFonts w:ascii="宋体" w:hAnsi="宋体" w:cs="宋体"/>
          <w:szCs w:val="21"/>
        </w:rPr>
      </w:pPr>
      <w:r>
        <w:rPr>
          <w:rFonts w:hint="eastAsia" w:ascii="宋体" w:hAnsi="宋体" w:cs="宋体"/>
          <w:szCs w:val="21"/>
        </w:rPr>
        <w:t>附：法定代表人和代理人的身份复印件。</w:t>
      </w:r>
    </w:p>
    <w:p>
      <w:pPr>
        <w:spacing w:line="500" w:lineRule="exact"/>
        <w:ind w:firstLine="500" w:firstLineChars="200"/>
        <w:rPr>
          <w:rFonts w:ascii="宋体" w:hAnsi="宋体" w:cs="宋体"/>
          <w:spacing w:val="20"/>
          <w:szCs w:val="21"/>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trPr>
        <w:tc>
          <w:tcPr>
            <w:tcW w:w="4261" w:type="dxa"/>
          </w:tcPr>
          <w:p>
            <w:pPr>
              <w:pStyle w:val="17"/>
              <w:rPr>
                <w:rFonts w:ascii="Times New Roman" w:hAnsi="Times New Roman"/>
              </w:rPr>
            </w:pPr>
          </w:p>
        </w:tc>
        <w:tc>
          <w:tcPr>
            <w:tcW w:w="4261" w:type="dxa"/>
          </w:tcPr>
          <w:p>
            <w:pPr>
              <w:pStyle w:val="17"/>
              <w:rPr>
                <w:rFonts w:ascii="Times New Roman" w:hAnsi="Times New Roman"/>
              </w:rPr>
            </w:pPr>
          </w:p>
        </w:tc>
      </w:tr>
    </w:tbl>
    <w:p>
      <w:pPr>
        <w:pStyle w:val="17"/>
      </w:pPr>
    </w:p>
    <w:p>
      <w:pPr>
        <w:spacing w:line="500" w:lineRule="exact"/>
        <w:ind w:firstLine="1125" w:firstLineChars="450"/>
        <w:rPr>
          <w:rFonts w:ascii="宋体" w:hAnsi="宋体" w:cs="宋体"/>
          <w:szCs w:val="21"/>
        </w:rPr>
      </w:pPr>
      <w:r>
        <w:rPr>
          <w:rFonts w:hint="eastAsia" w:ascii="宋体" w:hAnsi="宋体" w:cs="宋体"/>
          <w:spacing w:val="20"/>
          <w:szCs w:val="21"/>
        </w:rPr>
        <w:t>竞标人：</w:t>
      </w:r>
      <w:r>
        <w:rPr>
          <w:rFonts w:hint="eastAsia" w:ascii="宋体" w:hAnsi="宋体" w:cs="宋体"/>
          <w:szCs w:val="21"/>
        </w:rPr>
        <w:t>（盖单位法人公章）</w:t>
      </w:r>
    </w:p>
    <w:p>
      <w:pPr>
        <w:spacing w:line="500" w:lineRule="exact"/>
        <w:ind w:firstLine="1050" w:firstLineChars="500"/>
        <w:rPr>
          <w:rFonts w:ascii="宋体" w:hAnsi="宋体" w:cs="宋体"/>
          <w:szCs w:val="21"/>
        </w:rPr>
      </w:pPr>
      <w:r>
        <w:rPr>
          <w:rFonts w:hint="eastAsia" w:ascii="宋体" w:hAnsi="宋体" w:cs="宋体"/>
          <w:szCs w:val="21"/>
        </w:rPr>
        <w:t xml:space="preserve"> 法定代表人：（签字或盖章）</w:t>
      </w:r>
    </w:p>
    <w:p>
      <w:pPr>
        <w:spacing w:line="500" w:lineRule="exact"/>
        <w:ind w:firstLine="1050" w:firstLineChars="500"/>
        <w:rPr>
          <w:rFonts w:ascii="宋体" w:hAnsi="宋体" w:cs="宋体"/>
          <w:szCs w:val="21"/>
        </w:rPr>
      </w:pPr>
      <w:r>
        <w:rPr>
          <w:rFonts w:hint="eastAsia" w:ascii="宋体" w:hAnsi="宋体" w:cs="宋体"/>
          <w:szCs w:val="21"/>
        </w:rPr>
        <w:t xml:space="preserve"> 身份证号码：</w:t>
      </w:r>
    </w:p>
    <w:p>
      <w:pPr>
        <w:spacing w:line="500" w:lineRule="exact"/>
        <w:ind w:firstLine="1155" w:firstLineChars="550"/>
        <w:rPr>
          <w:rFonts w:ascii="宋体" w:hAnsi="宋体" w:cs="宋体"/>
          <w:szCs w:val="21"/>
        </w:rPr>
      </w:pPr>
      <w:r>
        <w:rPr>
          <w:rFonts w:hint="eastAsia" w:ascii="宋体" w:hAnsi="宋体" w:cs="宋体"/>
          <w:szCs w:val="21"/>
        </w:rPr>
        <w:t>委托代理人：（签字）</w:t>
      </w:r>
    </w:p>
    <w:p>
      <w:pPr>
        <w:spacing w:line="500" w:lineRule="exact"/>
        <w:ind w:firstLine="1050" w:firstLineChars="500"/>
        <w:rPr>
          <w:rFonts w:ascii="宋体" w:hAnsi="宋体" w:cs="宋体"/>
          <w:szCs w:val="21"/>
          <w:u w:val="single"/>
        </w:rPr>
      </w:pPr>
      <w:r>
        <w:rPr>
          <w:rFonts w:hint="eastAsia" w:ascii="宋体" w:hAnsi="宋体" w:cs="宋体"/>
          <w:szCs w:val="21"/>
        </w:rPr>
        <w:t xml:space="preserve"> 身份证号码：</w:t>
      </w:r>
    </w:p>
    <w:p>
      <w:pPr>
        <w:spacing w:line="500" w:lineRule="exact"/>
        <w:ind w:firstLine="1050" w:firstLineChars="500"/>
        <w:rPr>
          <w:rFonts w:ascii="宋体" w:hAnsi="宋体" w:cs="宋体"/>
          <w:szCs w:val="21"/>
          <w:u w:val="single"/>
        </w:rPr>
      </w:pPr>
      <w:r>
        <w:rPr>
          <w:rFonts w:hint="eastAsia" w:ascii="宋体" w:hAnsi="宋体" w:cs="宋体"/>
          <w:szCs w:val="21"/>
        </w:rPr>
        <w:t xml:space="preserve"> 委托代理人联系电话：</w:t>
      </w:r>
    </w:p>
    <w:p>
      <w:pPr>
        <w:spacing w:line="500" w:lineRule="exact"/>
        <w:ind w:firstLine="1155" w:firstLineChars="550"/>
        <w:rPr>
          <w:rFonts w:ascii="宋体" w:hAnsi="宋体" w:cs="宋体"/>
          <w:szCs w:val="21"/>
          <w:u w:val="single"/>
        </w:rPr>
      </w:pPr>
      <w:r>
        <w:rPr>
          <w:rFonts w:hint="eastAsia" w:ascii="宋体" w:hAnsi="宋体" w:cs="宋体"/>
          <w:szCs w:val="21"/>
        </w:rPr>
        <w:t>委托代理人电子邮箱：</w:t>
      </w:r>
    </w:p>
    <w:p>
      <w:pPr>
        <w:spacing w:line="500" w:lineRule="exact"/>
        <w:jc w:val="center"/>
        <w:rPr>
          <w:rFonts w:ascii="宋体" w:hAnsi="宋体" w:cs="宋体"/>
          <w:spacing w:val="20"/>
          <w:szCs w:val="21"/>
        </w:rPr>
      </w:pPr>
    </w:p>
    <w:p>
      <w:pPr>
        <w:spacing w:line="500" w:lineRule="exact"/>
        <w:jc w:val="center"/>
        <w:rPr>
          <w:rFonts w:ascii="宋体" w:hAnsi="宋体" w:cs="宋体"/>
          <w:spacing w:val="20"/>
          <w:szCs w:val="21"/>
        </w:rPr>
      </w:pPr>
      <w:r>
        <w:rPr>
          <w:rFonts w:hint="eastAsia" w:ascii="宋体" w:hAnsi="宋体" w:cs="宋体"/>
          <w:spacing w:val="20"/>
          <w:szCs w:val="21"/>
        </w:rPr>
        <w:t>日期：    年   月   日</w:t>
      </w:r>
    </w:p>
    <w:p>
      <w:pPr>
        <w:spacing w:line="500" w:lineRule="exact"/>
        <w:rPr>
          <w:rFonts w:ascii="宋体" w:hAnsi="宋体" w:cs="宋体"/>
          <w:sz w:val="24"/>
        </w:rPr>
      </w:pP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188595</wp:posOffset>
                </wp:positionV>
                <wp:extent cx="4114800" cy="0"/>
                <wp:effectExtent l="0" t="0" r="0" b="0"/>
                <wp:wrapNone/>
                <wp:docPr id="3" name="直线 7"/>
                <wp:cNvGraphicFramePr/>
                <a:graphic xmlns:a="http://schemas.openxmlformats.org/drawingml/2006/main">
                  <a:graphicData uri="http://schemas.microsoft.com/office/word/2010/wordprocessingShape">
                    <wps:wsp>
                      <wps:cNvCnPr/>
                      <wps:spPr>
                        <a:xfrm>
                          <a:off x="0" y="0"/>
                          <a:ext cx="4114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7" o:spid="_x0000_s1026" o:spt="20" style="position:absolute;left:0pt;margin-left:-9pt;margin-top:14.85pt;height:0pt;width:324pt;z-index:251660288;mso-width-relative:page;mso-height-relative:page;" filled="f" stroked="t" coordsize="21600,21600" o:gfxdata="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ugaVjXAAAA&#10;CQEAAA8AAAAAAAAAAQAgAAAAIgAAAGRycy9kb3ducmV2LnhtbFBLAQIUABQAAAAIAIdO4kByT9Ea&#10;5QEAAN0DAAAOAAAAAAAAAAEAIAAAACYBAABkcnMvZTJvRG9jLnhtbFBLBQYAAAAABgAGAFkBAAB9&#10;BQAAAAA=&#10;">
                <v:fill on="f" focussize="0,0"/>
                <v:stroke color="#000000" joinstyle="round"/>
                <v:imagedata o:title=""/>
                <o:lock v:ext="edit" aspectratio="f"/>
              </v:line>
            </w:pict>
          </mc:Fallback>
        </mc:AlternateContent>
      </w:r>
    </w:p>
    <w:p>
      <w:pPr>
        <w:spacing w:line="320" w:lineRule="exact"/>
        <w:ind w:firstLine="420" w:firstLineChars="200"/>
        <w:rPr>
          <w:rFonts w:ascii="宋体" w:hAnsi="宋体" w:cs="宋体"/>
          <w:szCs w:val="21"/>
        </w:rPr>
      </w:pPr>
      <w:r>
        <w:rPr>
          <w:rFonts w:hint="eastAsia" w:ascii="宋体" w:hAnsi="宋体" w:cs="宋体"/>
          <w:szCs w:val="21"/>
        </w:rPr>
        <w:t>备注：1、法定代表人参加竞标活动并签署文件的不需要授权委托书，只需提供法定代表人身份证明；非法定代表人参加竞标活动及签署文件的除提供法定代表人身份证明外还须提供授权委托书。</w:t>
      </w:r>
    </w:p>
    <w:p>
      <w:pPr>
        <w:spacing w:line="320" w:lineRule="exact"/>
        <w:ind w:firstLine="420" w:firstLineChars="200"/>
        <w:rPr>
          <w:rFonts w:ascii="宋体" w:hAnsi="宋体" w:cs="宋体"/>
          <w:b/>
          <w:szCs w:val="21"/>
        </w:rPr>
      </w:pPr>
      <w:r>
        <w:rPr>
          <w:rFonts w:hint="eastAsia" w:ascii="宋体" w:hAnsi="宋体" w:cs="宋体"/>
          <w:b/>
          <w:szCs w:val="21"/>
        </w:rPr>
        <w:t>2、法定代表人身份证明及授权委托书原件装入竞标文件一并递交。另外须准备一份在开标现场出具。</w:t>
      </w:r>
    </w:p>
    <w:p>
      <w:pPr>
        <w:spacing w:line="500" w:lineRule="exact"/>
        <w:jc w:val="center"/>
        <w:rPr>
          <w:rFonts w:ascii="宋体" w:hAnsi="宋体" w:cs="宋体"/>
          <w:b/>
          <w:sz w:val="36"/>
        </w:rPr>
      </w:pPr>
    </w:p>
    <w:p>
      <w:pPr>
        <w:pStyle w:val="17"/>
      </w:pPr>
    </w:p>
    <w:p/>
    <w:p>
      <w:pPr>
        <w:spacing w:line="500" w:lineRule="exact"/>
        <w:jc w:val="center"/>
        <w:rPr>
          <w:rFonts w:ascii="宋体" w:hAnsi="宋体" w:cs="宋体"/>
          <w:b/>
          <w:sz w:val="32"/>
        </w:rPr>
      </w:pPr>
      <w:r>
        <w:rPr>
          <w:rFonts w:hint="eastAsia" w:ascii="宋体" w:hAnsi="宋体" w:cs="宋体"/>
          <w:b/>
          <w:sz w:val="32"/>
          <w:szCs w:val="32"/>
        </w:rPr>
        <w:t>三、竞标人证明文件</w:t>
      </w:r>
    </w:p>
    <w:p>
      <w:pPr>
        <w:spacing w:line="500" w:lineRule="exact"/>
        <w:ind w:firstLine="480" w:firstLineChars="200"/>
        <w:rPr>
          <w:rFonts w:ascii="宋体" w:hAnsi="宋体"/>
          <w:bCs/>
          <w:sz w:val="24"/>
        </w:rPr>
      </w:pPr>
      <w:r>
        <w:rPr>
          <w:rFonts w:hint="eastAsia" w:ascii="宋体" w:hAnsi="宋体"/>
          <w:bCs/>
          <w:sz w:val="24"/>
        </w:rPr>
        <w:t>竞标人的企业法人营业执照等资料复印件（加盖公章）。</w:t>
      </w: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widowControl/>
        <w:spacing w:line="360" w:lineRule="auto"/>
        <w:jc w:val="center"/>
        <w:textAlignment w:val="center"/>
        <w:rPr>
          <w:rFonts w:cs="宋体" w:asciiTheme="minorEastAsia" w:hAnsiTheme="minorEastAsia" w:eastAsiaTheme="minorEastAsia"/>
          <w:kern w:val="0"/>
          <w:sz w:val="24"/>
          <w:szCs w:val="24"/>
        </w:rPr>
      </w:pPr>
      <w:r>
        <w:rPr>
          <w:rFonts w:ascii="宋体" w:hAnsi="Courier New"/>
          <w:b/>
          <w:sz w:val="28"/>
          <w:szCs w:val="28"/>
        </w:rPr>
        <w:br w:type="page"/>
      </w:r>
    </w:p>
    <w:p>
      <w:pPr>
        <w:spacing w:line="400" w:lineRule="exact"/>
        <w:ind w:firstLine="3600" w:firstLineChars="1500"/>
        <w:rPr>
          <w:sz w:val="24"/>
        </w:rPr>
        <w:sectPr>
          <w:footerReference r:id="rId3" w:type="default"/>
          <w:pgSz w:w="11906" w:h="16838"/>
          <w:pgMar w:top="1134" w:right="1134" w:bottom="1134" w:left="1134" w:header="851" w:footer="992" w:gutter="0"/>
          <w:cols w:space="720" w:num="1"/>
          <w:docGrid w:type="linesAndChars" w:linePitch="317" w:charSpace="0"/>
        </w:sectPr>
      </w:pPr>
    </w:p>
    <w:p>
      <w:pPr>
        <w:spacing w:line="500" w:lineRule="atLeast"/>
        <w:jc w:val="left"/>
        <w:rPr>
          <w:sz w:val="70"/>
        </w:rPr>
      </w:pPr>
      <w:r>
        <w:rPr>
          <w:rFonts w:hint="eastAsia" w:ascii="宋体" w:hAnsi="Courier New"/>
          <w:b/>
          <w:sz w:val="28"/>
          <w:szCs w:val="28"/>
        </w:rPr>
        <w:t>附件：合同样本</w:t>
      </w:r>
    </w:p>
    <w:p>
      <w:pPr>
        <w:jc w:val="center"/>
        <w:rPr>
          <w:sz w:val="64"/>
          <w:szCs w:val="64"/>
        </w:rPr>
      </w:pPr>
      <w:r>
        <w:rPr>
          <w:rFonts w:hint="eastAsia"/>
          <w:sz w:val="64"/>
          <w:szCs w:val="64"/>
        </w:rPr>
        <w:t>重庆太可环保科技有限公司</w:t>
      </w:r>
    </w:p>
    <w:p>
      <w:pPr>
        <w:jc w:val="center"/>
        <w:rPr>
          <w:sz w:val="70"/>
        </w:rPr>
      </w:pPr>
      <w:r>
        <w:rPr>
          <w:rFonts w:hint="eastAsia"/>
          <w:sz w:val="70"/>
        </w:rPr>
        <w:t>材料采购合同</w:t>
      </w:r>
    </w:p>
    <w:p>
      <w:pPr>
        <w:jc w:val="center"/>
        <w:rPr>
          <w:sz w:val="70"/>
        </w:rPr>
      </w:pPr>
    </w:p>
    <w:p>
      <w:pPr>
        <w:jc w:val="center"/>
        <w:rPr>
          <w:sz w:val="70"/>
        </w:rPr>
      </w:pPr>
    </w:p>
    <w:p>
      <w:pPr>
        <w:jc w:val="center"/>
        <w:rPr>
          <w:sz w:val="70"/>
        </w:rPr>
      </w:pPr>
    </w:p>
    <w:p>
      <w:pPr>
        <w:jc w:val="center"/>
        <w:rPr>
          <w:sz w:val="70"/>
        </w:rPr>
      </w:pPr>
    </w:p>
    <w:p>
      <w:pPr>
        <w:spacing w:line="480" w:lineRule="exact"/>
        <w:jc w:val="left"/>
        <w:rPr>
          <w:rFonts w:eastAsia="方正姚体"/>
          <w:szCs w:val="28"/>
          <w:u w:val="single"/>
        </w:rPr>
      </w:pPr>
      <w:r>
        <w:rPr>
          <w:rFonts w:hint="eastAsia" w:eastAsia="方正姚体"/>
          <w:szCs w:val="28"/>
        </w:rPr>
        <w:t>签订单位（部门）：</w:t>
      </w:r>
      <w:r>
        <w:rPr>
          <w:rFonts w:hint="eastAsia" w:eastAsia="方正姚体"/>
          <w:szCs w:val="28"/>
          <w:u w:val="single"/>
        </w:rPr>
        <w:t xml:space="preserve"> 成本控制部      </w:t>
      </w:r>
    </w:p>
    <w:p>
      <w:pPr>
        <w:spacing w:line="480" w:lineRule="exact"/>
        <w:jc w:val="left"/>
        <w:rPr>
          <w:rFonts w:eastAsia="方正姚体"/>
          <w:szCs w:val="28"/>
          <w:u w:val="single"/>
        </w:rPr>
      </w:pPr>
      <w:r>
        <w:rPr>
          <w:rFonts w:hint="eastAsia"/>
        </w:rPr>
        <w:t>合  同  编  号：</w:t>
      </w:r>
      <w:r>
        <w:rPr>
          <w:rFonts w:hint="eastAsia" w:eastAsia="方正姚体"/>
          <w:szCs w:val="28"/>
          <w:u w:val="single"/>
        </w:rPr>
        <w:t xml:space="preserve">                   </w:t>
      </w:r>
    </w:p>
    <w:p>
      <w:pPr>
        <w:spacing w:line="480" w:lineRule="exact"/>
        <w:jc w:val="left"/>
        <w:rPr>
          <w:rFonts w:eastAsia="方正姚体"/>
          <w:szCs w:val="28"/>
          <w:u w:val="single"/>
        </w:rPr>
      </w:pPr>
      <w:r>
        <w:rPr>
          <w:rFonts w:hint="eastAsia"/>
        </w:rPr>
        <w:t>合  同  类  别：</w:t>
      </w:r>
      <w:r>
        <w:rPr>
          <w:rFonts w:hint="eastAsia" w:eastAsia="方正姚体"/>
          <w:szCs w:val="28"/>
          <w:u w:val="single"/>
        </w:rPr>
        <w:t xml:space="preserve">                   </w:t>
      </w:r>
    </w:p>
    <w:p>
      <w:pPr>
        <w:spacing w:line="480" w:lineRule="exact"/>
        <w:jc w:val="left"/>
        <w:rPr>
          <w:rFonts w:eastAsia="方正姚体"/>
          <w:szCs w:val="28"/>
          <w:u w:val="single"/>
        </w:rPr>
      </w:pPr>
      <w:r>
        <w:rPr>
          <w:rFonts w:hint="eastAsia"/>
        </w:rPr>
        <w:t>供    货    商：</w:t>
      </w:r>
      <w:r>
        <w:rPr>
          <w:rFonts w:hint="eastAsia"/>
          <w:u w:val="single"/>
        </w:rPr>
        <w:t xml:space="preserve"> </w:t>
      </w:r>
      <w:r>
        <w:rPr>
          <w:u w:val="single"/>
        </w:rPr>
        <w:t xml:space="preserve">                  </w:t>
      </w:r>
    </w:p>
    <w:p>
      <w:pPr>
        <w:jc w:val="left"/>
        <w:rPr>
          <w:u w:val="single"/>
        </w:rPr>
      </w:pPr>
      <w:r>
        <w:rPr>
          <w:rFonts w:hint="eastAsia"/>
        </w:rPr>
        <w:t>签  订  日  期：</w:t>
      </w:r>
      <w:r>
        <w:rPr>
          <w:rFonts w:hint="eastAsia"/>
          <w:u w:val="single"/>
        </w:rPr>
        <w:t xml:space="preserve">  </w:t>
      </w:r>
      <w:r>
        <w:rPr>
          <w:u w:val="single"/>
        </w:rPr>
        <w:t xml:space="preserve">               </w:t>
      </w:r>
      <w:r>
        <w:rPr>
          <w:rFonts w:hint="eastAsia"/>
          <w:u w:val="single"/>
        </w:rPr>
        <w:t xml:space="preserve">  </w:t>
      </w:r>
    </w:p>
    <w:p>
      <w:pPr>
        <w:jc w:val="left"/>
      </w:pPr>
      <w:r>
        <w:rPr>
          <w:rFonts w:hint="eastAsia"/>
        </w:rPr>
        <w:t>签  订  地  点：</w:t>
      </w:r>
      <w:r>
        <w:rPr>
          <w:rFonts w:hint="eastAsia"/>
          <w:u w:val="single"/>
        </w:rPr>
        <w:t xml:space="preserve"> 重庆市渝北区    </w:t>
      </w:r>
    </w:p>
    <w:p>
      <w:pPr>
        <w:widowControl/>
        <w:jc w:val="left"/>
        <w:rPr>
          <w:rFonts w:ascii="宋体" w:hAnsi="Courier New"/>
          <w:b/>
          <w:sz w:val="28"/>
          <w:szCs w:val="28"/>
        </w:rPr>
      </w:pPr>
      <w:r>
        <w:rPr>
          <w:rFonts w:ascii="宋体" w:hAnsi="Courier New"/>
          <w:b/>
          <w:sz w:val="28"/>
          <w:szCs w:val="28"/>
        </w:rPr>
        <w:br w:type="page"/>
      </w:r>
    </w:p>
    <w:p>
      <w:pPr>
        <w:jc w:val="center"/>
        <w:rPr>
          <w:rFonts w:ascii="宋体" w:hAnsi="宋体"/>
          <w:b/>
        </w:rPr>
      </w:pPr>
      <w:r>
        <w:rPr>
          <w:rFonts w:hint="eastAsia" w:ascii="宋体" w:hAnsi="宋体"/>
          <w:b/>
          <w:bCs/>
          <w:sz w:val="36"/>
        </w:rPr>
        <w:t>采购合同</w:t>
      </w:r>
    </w:p>
    <w:p>
      <w:pPr>
        <w:rPr>
          <w:rFonts w:ascii="宋体" w:hAnsi="宋体"/>
          <w:b/>
          <w:sz w:val="18"/>
          <w:szCs w:val="18"/>
        </w:rPr>
      </w:pPr>
    </w:p>
    <w:p>
      <w:pPr>
        <w:spacing w:line="400" w:lineRule="exact"/>
        <w:rPr>
          <w:rFonts w:ascii="宋体" w:hAnsi="宋体"/>
          <w:sz w:val="24"/>
        </w:rPr>
      </w:pPr>
      <w:r>
        <w:rPr>
          <w:rFonts w:hint="eastAsia" w:ascii="宋体" w:hAnsi="宋体"/>
          <w:b/>
          <w:sz w:val="24"/>
        </w:rPr>
        <w:t>甲  方</w:t>
      </w:r>
      <w:r>
        <w:rPr>
          <w:rFonts w:hint="eastAsia" w:ascii="宋体" w:hAnsi="宋体"/>
          <w:sz w:val="24"/>
        </w:rPr>
        <w:t>：</w:t>
      </w:r>
      <w:r>
        <w:rPr>
          <w:rFonts w:hint="eastAsia" w:ascii="宋体" w:hAnsi="宋体"/>
          <w:sz w:val="24"/>
          <w:u w:val="single"/>
        </w:rPr>
        <w:t xml:space="preserve">重庆太可环保科技有限公司  </w:t>
      </w:r>
      <w:r>
        <w:rPr>
          <w:rFonts w:hint="eastAsia" w:ascii="宋体" w:hAnsi="宋体"/>
          <w:sz w:val="24"/>
        </w:rPr>
        <w:t xml:space="preserve">          </w:t>
      </w:r>
    </w:p>
    <w:p>
      <w:pPr>
        <w:spacing w:line="400" w:lineRule="exact"/>
        <w:rPr>
          <w:rFonts w:ascii="宋体" w:hAnsi="宋体"/>
          <w:sz w:val="24"/>
        </w:rPr>
      </w:pPr>
      <w:r>
        <w:rPr>
          <w:rFonts w:hint="eastAsia" w:ascii="宋体" w:hAnsi="宋体"/>
          <w:b/>
          <w:sz w:val="24"/>
        </w:rPr>
        <w:t>乙  方</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p>
    <w:p>
      <w:pPr>
        <w:spacing w:line="400" w:lineRule="exact"/>
        <w:jc w:val="left"/>
        <w:rPr>
          <w:rFonts w:ascii="宋体" w:hAnsi="宋体"/>
          <w:sz w:val="24"/>
        </w:rPr>
      </w:pPr>
      <w:r>
        <w:rPr>
          <w:rFonts w:hint="eastAsia" w:ascii="宋体" w:hAnsi="宋体"/>
          <w:sz w:val="24"/>
        </w:rPr>
        <w:t>双方在平等互利基础上，依据《中华人民共和国民法典》的规定，就</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采购事宜，经协商，达成以下协议，以兹共同遵守。</w:t>
      </w:r>
    </w:p>
    <w:p>
      <w:pPr>
        <w:spacing w:line="400" w:lineRule="exact"/>
        <w:rPr>
          <w:rFonts w:ascii="宋体" w:hAnsi="宋体"/>
          <w:sz w:val="24"/>
        </w:rPr>
      </w:pPr>
      <w:r>
        <w:rPr>
          <w:rFonts w:hint="eastAsia" w:ascii="宋体" w:hAnsi="宋体"/>
          <w:sz w:val="24"/>
        </w:rPr>
        <w:t>一、工程名称：</w:t>
      </w:r>
      <w:r>
        <w:rPr>
          <w:rFonts w:hint="eastAsia" w:ascii="宋体" w:hAnsi="宋体"/>
          <w:sz w:val="24"/>
          <w:u w:val="single"/>
        </w:rPr>
        <w:t xml:space="preserve"> </w:t>
      </w:r>
      <w:r>
        <w:rPr>
          <w:rFonts w:ascii="宋体" w:hAnsi="宋体"/>
          <w:sz w:val="24"/>
          <w:u w:val="single"/>
        </w:rPr>
        <w:t xml:space="preserve">                          </w:t>
      </w:r>
    </w:p>
    <w:p>
      <w:pPr>
        <w:spacing w:line="400" w:lineRule="exact"/>
        <w:rPr>
          <w:rFonts w:ascii="宋体" w:hAnsi="宋体"/>
          <w:sz w:val="24"/>
        </w:rPr>
      </w:pPr>
      <w:r>
        <w:rPr>
          <w:rFonts w:hint="eastAsia" w:ascii="宋体" w:hAnsi="宋体"/>
          <w:sz w:val="24"/>
        </w:rPr>
        <w:t>二、工程地址：</w:t>
      </w:r>
      <w:r>
        <w:rPr>
          <w:rFonts w:hint="eastAsia" w:ascii="宋体" w:hAnsi="宋体"/>
          <w:sz w:val="24"/>
          <w:u w:val="single"/>
        </w:rPr>
        <w:t xml:space="preserve"> </w:t>
      </w:r>
      <w:r>
        <w:rPr>
          <w:rFonts w:ascii="宋体" w:hAnsi="宋体"/>
          <w:sz w:val="24"/>
          <w:u w:val="single"/>
        </w:rPr>
        <w:t xml:space="preserve">                         </w:t>
      </w:r>
    </w:p>
    <w:p>
      <w:pPr>
        <w:spacing w:line="400" w:lineRule="exact"/>
        <w:rPr>
          <w:rFonts w:ascii="宋体" w:hAnsi="宋体"/>
          <w:sz w:val="24"/>
        </w:rPr>
      </w:pPr>
      <w:r>
        <w:rPr>
          <w:rFonts w:hint="eastAsia" w:ascii="宋体" w:hAnsi="宋体"/>
          <w:sz w:val="24"/>
        </w:rPr>
        <w:t>三、承包方式：运输、装货、出库吊装，直至验收合格的所有工作。</w:t>
      </w:r>
    </w:p>
    <w:p>
      <w:pPr>
        <w:spacing w:line="400" w:lineRule="exact"/>
        <w:rPr>
          <w:rFonts w:ascii="宋体" w:hAnsi="宋体"/>
          <w:sz w:val="24"/>
        </w:rPr>
      </w:pPr>
      <w:r>
        <w:rPr>
          <w:rFonts w:hint="eastAsia" w:ascii="宋体" w:hAnsi="宋体"/>
          <w:sz w:val="24"/>
        </w:rPr>
        <w:t>四、采购清单、价格、到货时间、到货地点</w:t>
      </w:r>
    </w:p>
    <w:p>
      <w:pPr>
        <w:spacing w:line="400" w:lineRule="exact"/>
        <w:ind w:firstLine="480" w:firstLineChars="200"/>
        <w:rPr>
          <w:rFonts w:ascii="宋体" w:hAnsi="宋体"/>
          <w:sz w:val="24"/>
        </w:rPr>
      </w:pPr>
      <w:r>
        <w:rPr>
          <w:rFonts w:hint="eastAsia" w:ascii="宋体" w:hAnsi="宋体"/>
          <w:sz w:val="24"/>
        </w:rPr>
        <w:t>4.1产品购买清单</w:t>
      </w:r>
    </w:p>
    <w:tbl>
      <w:tblPr>
        <w:tblStyle w:val="48"/>
        <w:tblW w:w="9609"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222"/>
        <w:gridCol w:w="1087"/>
        <w:gridCol w:w="1112"/>
        <w:gridCol w:w="1350"/>
        <w:gridCol w:w="1041"/>
        <w:gridCol w:w="1240"/>
        <w:gridCol w:w="1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851" w:type="dxa"/>
          </w:tcPr>
          <w:p>
            <w:pPr>
              <w:pStyle w:val="351"/>
              <w:spacing w:before="177"/>
              <w:ind w:left="213"/>
              <w:rPr>
                <w:b/>
                <w:sz w:val="21"/>
              </w:rPr>
            </w:pPr>
            <w:r>
              <w:rPr>
                <w:b/>
                <w:sz w:val="21"/>
              </w:rPr>
              <w:t>序号</w:t>
            </w:r>
          </w:p>
        </w:tc>
        <w:tc>
          <w:tcPr>
            <w:tcW w:w="1222" w:type="dxa"/>
          </w:tcPr>
          <w:p>
            <w:pPr>
              <w:pStyle w:val="351"/>
              <w:spacing w:before="177"/>
              <w:ind w:left="286"/>
              <w:rPr>
                <w:b/>
                <w:sz w:val="21"/>
              </w:rPr>
            </w:pPr>
            <w:r>
              <w:rPr>
                <w:b/>
                <w:sz w:val="21"/>
              </w:rPr>
              <w:t>货物名称</w:t>
            </w:r>
          </w:p>
        </w:tc>
        <w:tc>
          <w:tcPr>
            <w:tcW w:w="1087" w:type="dxa"/>
          </w:tcPr>
          <w:p>
            <w:pPr>
              <w:pStyle w:val="351"/>
              <w:spacing w:before="177"/>
              <w:ind w:left="218"/>
              <w:rPr>
                <w:b/>
                <w:sz w:val="21"/>
              </w:rPr>
            </w:pPr>
            <w:r>
              <w:rPr>
                <w:b/>
                <w:sz w:val="21"/>
              </w:rPr>
              <w:t>规格型号</w:t>
            </w:r>
          </w:p>
        </w:tc>
        <w:tc>
          <w:tcPr>
            <w:tcW w:w="1112" w:type="dxa"/>
          </w:tcPr>
          <w:p>
            <w:pPr>
              <w:pStyle w:val="351"/>
              <w:spacing w:before="177"/>
              <w:ind w:left="286"/>
              <w:rPr>
                <w:b/>
                <w:sz w:val="21"/>
              </w:rPr>
            </w:pPr>
            <w:r>
              <w:rPr>
                <w:b/>
                <w:sz w:val="21"/>
              </w:rPr>
              <w:t>单位</w:t>
            </w:r>
          </w:p>
        </w:tc>
        <w:tc>
          <w:tcPr>
            <w:tcW w:w="1350" w:type="dxa"/>
          </w:tcPr>
          <w:p>
            <w:pPr>
              <w:pStyle w:val="351"/>
              <w:spacing w:before="177"/>
              <w:rPr>
                <w:b/>
                <w:sz w:val="21"/>
                <w:lang w:eastAsia="zh-CN"/>
              </w:rPr>
            </w:pPr>
            <w:r>
              <w:rPr>
                <w:rFonts w:hint="eastAsia"/>
                <w:b/>
                <w:sz w:val="21"/>
              </w:rPr>
              <w:t>计划量（暂定）</w:t>
            </w:r>
          </w:p>
        </w:tc>
        <w:tc>
          <w:tcPr>
            <w:tcW w:w="1041" w:type="dxa"/>
          </w:tcPr>
          <w:p>
            <w:pPr>
              <w:pStyle w:val="351"/>
              <w:spacing w:before="177"/>
              <w:ind w:left="108" w:right="-15"/>
              <w:rPr>
                <w:b/>
                <w:sz w:val="21"/>
                <w:lang w:eastAsia="zh-CN"/>
              </w:rPr>
            </w:pPr>
            <w:r>
              <w:rPr>
                <w:b/>
                <w:spacing w:val="-15"/>
                <w:sz w:val="21"/>
              </w:rPr>
              <w:t>单价</w:t>
            </w:r>
            <w:r>
              <w:rPr>
                <w:rFonts w:hint="eastAsia"/>
                <w:b/>
                <w:spacing w:val="-15"/>
                <w:sz w:val="21"/>
                <w:lang w:eastAsia="zh-CN"/>
              </w:rPr>
              <w:t>（元）</w:t>
            </w:r>
          </w:p>
        </w:tc>
        <w:tc>
          <w:tcPr>
            <w:tcW w:w="1240" w:type="dxa"/>
          </w:tcPr>
          <w:p>
            <w:pPr>
              <w:pStyle w:val="351"/>
              <w:spacing w:before="177"/>
              <w:rPr>
                <w:b/>
                <w:sz w:val="21"/>
              </w:rPr>
            </w:pPr>
            <w:r>
              <w:rPr>
                <w:rFonts w:hint="eastAsia"/>
                <w:b/>
                <w:spacing w:val="-15"/>
                <w:sz w:val="21"/>
                <w:lang w:eastAsia="zh-CN"/>
              </w:rPr>
              <w:t>小计（元）</w:t>
            </w:r>
          </w:p>
        </w:tc>
        <w:tc>
          <w:tcPr>
            <w:tcW w:w="1706" w:type="dxa"/>
          </w:tcPr>
          <w:p>
            <w:pPr>
              <w:pStyle w:val="351"/>
              <w:spacing w:before="177"/>
              <w:ind w:left="213"/>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851"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1</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双壁波纹管</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DN200</w:t>
            </w:r>
          </w:p>
        </w:tc>
        <w:tc>
          <w:tcPr>
            <w:tcW w:w="1112"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m</w:t>
            </w:r>
          </w:p>
        </w:tc>
        <w:tc>
          <w:tcPr>
            <w:tcW w:w="1350"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2800</w:t>
            </w:r>
          </w:p>
        </w:tc>
        <w:tc>
          <w:tcPr>
            <w:tcW w:w="1041" w:type="dxa"/>
            <w:vAlign w:val="center"/>
          </w:tcPr>
          <w:p>
            <w:pPr>
              <w:widowControl/>
              <w:jc w:val="center"/>
              <w:textAlignment w:val="center"/>
              <w:rPr>
                <w:rFonts w:ascii="宋体" w:hAnsi="宋体" w:cs="宋体"/>
                <w:color w:val="000000"/>
                <w:kern w:val="0"/>
                <w:sz w:val="22"/>
                <w:lang w:bidi="ar"/>
              </w:rPr>
            </w:pPr>
          </w:p>
        </w:tc>
        <w:tc>
          <w:tcPr>
            <w:tcW w:w="1240" w:type="dxa"/>
          </w:tcPr>
          <w:p>
            <w:pPr>
              <w:rPr>
                <w:rFonts w:ascii="Times New Roman" w:hAnsi="宋体" w:cs="宋体"/>
                <w:sz w:val="22"/>
                <w:szCs w:val="21"/>
              </w:rPr>
            </w:pPr>
          </w:p>
        </w:tc>
        <w:tc>
          <w:tcPr>
            <w:tcW w:w="1706" w:type="dxa"/>
          </w:tcPr>
          <w:p>
            <w:pPr>
              <w:rPr>
                <w:rFonts w:ascii="Times New Roman" w:hAnsi="宋体" w:cs="宋体"/>
                <w:sz w:val="22"/>
                <w:szCs w:val="21"/>
              </w:rPr>
            </w:pPr>
            <w:r>
              <w:rPr>
                <w:rFonts w:hint="eastAsia" w:ascii="Times New Roman" w:hAnsi="宋体" w:cs="宋体"/>
                <w:sz w:val="22"/>
                <w:szCs w:val="21"/>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222" w:type="dxa"/>
            <w:vAlign w:val="center"/>
          </w:tcPr>
          <w:p>
            <w:pPr>
              <w:jc w:val="center"/>
              <w:rPr>
                <w:rFonts w:ascii="Times New Roman"/>
                <w:sz w:val="24"/>
              </w:rPr>
            </w:pPr>
            <w:r>
              <w:rPr>
                <w:rFonts w:hint="eastAsia" w:ascii="宋体" w:hAnsi="宋体" w:cs="宋体"/>
                <w:color w:val="000000"/>
                <w:kern w:val="0"/>
                <w:sz w:val="22"/>
                <w:lang w:bidi="ar"/>
              </w:rPr>
              <w:t>双壁波纹管</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DN300</w:t>
            </w:r>
          </w:p>
        </w:tc>
        <w:tc>
          <w:tcPr>
            <w:tcW w:w="1112"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m</w:t>
            </w:r>
          </w:p>
        </w:tc>
        <w:tc>
          <w:tcPr>
            <w:tcW w:w="1350"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2000</w:t>
            </w:r>
          </w:p>
        </w:tc>
        <w:tc>
          <w:tcPr>
            <w:tcW w:w="1041" w:type="dxa"/>
            <w:vAlign w:val="center"/>
          </w:tcPr>
          <w:p>
            <w:pPr>
              <w:widowControl/>
              <w:jc w:val="center"/>
              <w:textAlignment w:val="center"/>
              <w:rPr>
                <w:rFonts w:ascii="宋体" w:hAnsi="宋体" w:cs="宋体"/>
                <w:color w:val="000000"/>
                <w:kern w:val="0"/>
                <w:sz w:val="22"/>
                <w:lang w:bidi="ar"/>
              </w:rPr>
            </w:pPr>
          </w:p>
        </w:tc>
        <w:tc>
          <w:tcPr>
            <w:tcW w:w="1240" w:type="dxa"/>
          </w:tcPr>
          <w:p>
            <w:pPr>
              <w:rPr>
                <w:rFonts w:ascii="Times New Roman" w:hAnsi="宋体" w:cs="宋体"/>
                <w:sz w:val="22"/>
                <w:szCs w:val="21"/>
              </w:rPr>
            </w:pPr>
          </w:p>
        </w:tc>
        <w:tc>
          <w:tcPr>
            <w:tcW w:w="1706" w:type="dxa"/>
          </w:tcPr>
          <w:p>
            <w:pPr>
              <w:rPr>
                <w:rFonts w:ascii="Times New Roman" w:hAnsi="宋体" w:cs="宋体"/>
                <w:sz w:val="22"/>
                <w:szCs w:val="21"/>
              </w:rPr>
            </w:pPr>
            <w:r>
              <w:rPr>
                <w:rFonts w:hint="eastAsia" w:ascii="Times New Roman" w:hAnsi="宋体" w:cs="宋体"/>
                <w:sz w:val="22"/>
                <w:szCs w:val="21"/>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3</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Φ6</w:t>
            </w:r>
          </w:p>
        </w:tc>
        <w:tc>
          <w:tcPr>
            <w:tcW w:w="111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350"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2</w:t>
            </w:r>
          </w:p>
        </w:tc>
        <w:tc>
          <w:tcPr>
            <w:tcW w:w="1041" w:type="dxa"/>
            <w:vAlign w:val="center"/>
          </w:tcPr>
          <w:p>
            <w:pPr>
              <w:widowControl/>
              <w:jc w:val="center"/>
              <w:textAlignment w:val="center"/>
              <w:rPr>
                <w:rFonts w:ascii="Times New Roman"/>
                <w:sz w:val="24"/>
              </w:rPr>
            </w:pPr>
          </w:p>
        </w:tc>
        <w:tc>
          <w:tcPr>
            <w:tcW w:w="1240" w:type="dxa"/>
          </w:tcPr>
          <w:p>
            <w:pPr>
              <w:pStyle w:val="351"/>
              <w:rPr>
                <w:rFonts w:ascii="Times New Roman"/>
                <w:szCs w:val="21"/>
                <w:lang w:eastAsia="zh-CN"/>
              </w:rPr>
            </w:pPr>
          </w:p>
        </w:tc>
        <w:tc>
          <w:tcPr>
            <w:tcW w:w="1706" w:type="dxa"/>
          </w:tcPr>
          <w:p>
            <w:pPr>
              <w:pStyle w:val="351"/>
              <w:rPr>
                <w:rFonts w:ascii="Times New Roman"/>
                <w:szCs w:val="21"/>
                <w:lang w:eastAsia="zh-CN"/>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4</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Φ8</w:t>
            </w:r>
          </w:p>
        </w:tc>
        <w:tc>
          <w:tcPr>
            <w:tcW w:w="111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350"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6</w:t>
            </w:r>
          </w:p>
        </w:tc>
        <w:tc>
          <w:tcPr>
            <w:tcW w:w="1041" w:type="dxa"/>
            <w:vAlign w:val="center"/>
          </w:tcPr>
          <w:p>
            <w:pPr>
              <w:widowControl/>
              <w:jc w:val="center"/>
              <w:textAlignment w:val="center"/>
              <w:rPr>
                <w:rFonts w:ascii="Times New Roman"/>
                <w:sz w:val="24"/>
              </w:rPr>
            </w:pPr>
          </w:p>
        </w:tc>
        <w:tc>
          <w:tcPr>
            <w:tcW w:w="1240" w:type="dxa"/>
          </w:tcPr>
          <w:p>
            <w:pPr>
              <w:pStyle w:val="351"/>
              <w:rPr>
                <w:rFonts w:ascii="Times New Roman"/>
                <w:szCs w:val="21"/>
                <w:lang w:eastAsia="zh-CN"/>
              </w:rPr>
            </w:pPr>
          </w:p>
        </w:tc>
        <w:tc>
          <w:tcPr>
            <w:tcW w:w="1706" w:type="dxa"/>
          </w:tcPr>
          <w:p>
            <w:pPr>
              <w:pStyle w:val="351"/>
              <w:rPr>
                <w:rFonts w:ascii="Times New Roman"/>
                <w:sz w:val="24"/>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5</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Φ10</w:t>
            </w:r>
          </w:p>
        </w:tc>
        <w:tc>
          <w:tcPr>
            <w:tcW w:w="111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350"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20</w:t>
            </w:r>
          </w:p>
        </w:tc>
        <w:tc>
          <w:tcPr>
            <w:tcW w:w="1041" w:type="dxa"/>
            <w:vAlign w:val="center"/>
          </w:tcPr>
          <w:p>
            <w:pPr>
              <w:widowControl/>
              <w:jc w:val="center"/>
              <w:textAlignment w:val="center"/>
              <w:rPr>
                <w:rFonts w:ascii="Times New Roman"/>
                <w:sz w:val="24"/>
              </w:rPr>
            </w:pPr>
          </w:p>
        </w:tc>
        <w:tc>
          <w:tcPr>
            <w:tcW w:w="1240" w:type="dxa"/>
          </w:tcPr>
          <w:p>
            <w:pPr>
              <w:pStyle w:val="351"/>
              <w:rPr>
                <w:rFonts w:ascii="Times New Roman"/>
                <w:szCs w:val="21"/>
                <w:lang w:eastAsia="zh-CN"/>
              </w:rPr>
            </w:pPr>
          </w:p>
        </w:tc>
        <w:tc>
          <w:tcPr>
            <w:tcW w:w="1706" w:type="dxa"/>
          </w:tcPr>
          <w:p>
            <w:pPr>
              <w:pStyle w:val="351"/>
              <w:rPr>
                <w:rFonts w:ascii="Times New Roman"/>
                <w:sz w:val="24"/>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6</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Φ12</w:t>
            </w:r>
          </w:p>
        </w:tc>
        <w:tc>
          <w:tcPr>
            <w:tcW w:w="111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350"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120</w:t>
            </w:r>
          </w:p>
        </w:tc>
        <w:tc>
          <w:tcPr>
            <w:tcW w:w="1041" w:type="dxa"/>
            <w:vAlign w:val="center"/>
          </w:tcPr>
          <w:p>
            <w:pPr>
              <w:widowControl/>
              <w:jc w:val="center"/>
              <w:textAlignment w:val="center"/>
              <w:rPr>
                <w:rFonts w:ascii="Times New Roman"/>
                <w:sz w:val="24"/>
              </w:rPr>
            </w:pPr>
          </w:p>
        </w:tc>
        <w:tc>
          <w:tcPr>
            <w:tcW w:w="1240" w:type="dxa"/>
          </w:tcPr>
          <w:p>
            <w:pPr>
              <w:pStyle w:val="351"/>
              <w:rPr>
                <w:rFonts w:ascii="Times New Roman"/>
                <w:szCs w:val="21"/>
                <w:lang w:eastAsia="zh-CN"/>
              </w:rPr>
            </w:pPr>
          </w:p>
        </w:tc>
        <w:tc>
          <w:tcPr>
            <w:tcW w:w="1706" w:type="dxa"/>
          </w:tcPr>
          <w:p>
            <w:pPr>
              <w:pStyle w:val="351"/>
              <w:rPr>
                <w:rFonts w:ascii="Times New Roman"/>
                <w:sz w:val="24"/>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7</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Φ14</w:t>
            </w:r>
          </w:p>
        </w:tc>
        <w:tc>
          <w:tcPr>
            <w:tcW w:w="111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350"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30</w:t>
            </w:r>
          </w:p>
        </w:tc>
        <w:tc>
          <w:tcPr>
            <w:tcW w:w="1041" w:type="dxa"/>
            <w:vAlign w:val="center"/>
          </w:tcPr>
          <w:p>
            <w:pPr>
              <w:widowControl/>
              <w:jc w:val="center"/>
              <w:textAlignment w:val="center"/>
              <w:rPr>
                <w:rFonts w:ascii="Times New Roman"/>
                <w:sz w:val="24"/>
              </w:rPr>
            </w:pPr>
          </w:p>
        </w:tc>
        <w:tc>
          <w:tcPr>
            <w:tcW w:w="1240" w:type="dxa"/>
          </w:tcPr>
          <w:p>
            <w:pPr>
              <w:pStyle w:val="351"/>
              <w:rPr>
                <w:rFonts w:ascii="Times New Roman"/>
                <w:szCs w:val="21"/>
                <w:lang w:eastAsia="zh-CN"/>
              </w:rPr>
            </w:pPr>
          </w:p>
        </w:tc>
        <w:tc>
          <w:tcPr>
            <w:tcW w:w="1706" w:type="dxa"/>
          </w:tcPr>
          <w:p>
            <w:pPr>
              <w:pStyle w:val="351"/>
              <w:rPr>
                <w:rFonts w:ascii="Times New Roman"/>
                <w:sz w:val="24"/>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8</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Φ16</w:t>
            </w:r>
          </w:p>
        </w:tc>
        <w:tc>
          <w:tcPr>
            <w:tcW w:w="111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350"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8</w:t>
            </w:r>
          </w:p>
        </w:tc>
        <w:tc>
          <w:tcPr>
            <w:tcW w:w="1041" w:type="dxa"/>
            <w:vAlign w:val="center"/>
          </w:tcPr>
          <w:p>
            <w:pPr>
              <w:widowControl/>
              <w:jc w:val="center"/>
              <w:textAlignment w:val="center"/>
              <w:rPr>
                <w:rFonts w:ascii="Times New Roman"/>
                <w:sz w:val="24"/>
              </w:rPr>
            </w:pPr>
          </w:p>
        </w:tc>
        <w:tc>
          <w:tcPr>
            <w:tcW w:w="1240" w:type="dxa"/>
          </w:tcPr>
          <w:p>
            <w:pPr>
              <w:pStyle w:val="351"/>
              <w:rPr>
                <w:rFonts w:ascii="Times New Roman"/>
                <w:szCs w:val="21"/>
                <w:lang w:eastAsia="zh-CN"/>
              </w:rPr>
            </w:pPr>
          </w:p>
        </w:tc>
        <w:tc>
          <w:tcPr>
            <w:tcW w:w="1706" w:type="dxa"/>
          </w:tcPr>
          <w:p>
            <w:pPr>
              <w:pStyle w:val="351"/>
              <w:rPr>
                <w:rFonts w:ascii="Times New Roman"/>
                <w:sz w:val="24"/>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9</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Φ18</w:t>
            </w:r>
          </w:p>
        </w:tc>
        <w:tc>
          <w:tcPr>
            <w:tcW w:w="111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350"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2</w:t>
            </w:r>
          </w:p>
        </w:tc>
        <w:tc>
          <w:tcPr>
            <w:tcW w:w="1041" w:type="dxa"/>
            <w:vAlign w:val="center"/>
          </w:tcPr>
          <w:p>
            <w:pPr>
              <w:widowControl/>
              <w:jc w:val="center"/>
              <w:textAlignment w:val="center"/>
              <w:rPr>
                <w:rFonts w:ascii="Times New Roman"/>
                <w:sz w:val="24"/>
              </w:rPr>
            </w:pPr>
          </w:p>
        </w:tc>
        <w:tc>
          <w:tcPr>
            <w:tcW w:w="1240" w:type="dxa"/>
          </w:tcPr>
          <w:p>
            <w:pPr>
              <w:pStyle w:val="351"/>
              <w:rPr>
                <w:rFonts w:ascii="Times New Roman"/>
                <w:szCs w:val="21"/>
                <w:lang w:eastAsia="zh-CN"/>
              </w:rPr>
            </w:pPr>
          </w:p>
        </w:tc>
        <w:tc>
          <w:tcPr>
            <w:tcW w:w="1706" w:type="dxa"/>
          </w:tcPr>
          <w:p>
            <w:pPr>
              <w:pStyle w:val="351"/>
              <w:rPr>
                <w:rFonts w:ascii="Times New Roman"/>
                <w:sz w:val="24"/>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851" w:type="dxa"/>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10</w:t>
            </w:r>
          </w:p>
        </w:tc>
        <w:tc>
          <w:tcPr>
            <w:tcW w:w="122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钢筋</w:t>
            </w:r>
          </w:p>
        </w:tc>
        <w:tc>
          <w:tcPr>
            <w:tcW w:w="1087"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Φ20</w:t>
            </w:r>
          </w:p>
        </w:tc>
        <w:tc>
          <w:tcPr>
            <w:tcW w:w="1112"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T</w:t>
            </w:r>
          </w:p>
        </w:tc>
        <w:tc>
          <w:tcPr>
            <w:tcW w:w="1350" w:type="dxa"/>
            <w:vAlign w:val="center"/>
          </w:tcPr>
          <w:p>
            <w:pPr>
              <w:widowControl/>
              <w:jc w:val="center"/>
              <w:textAlignment w:val="center"/>
              <w:rPr>
                <w:rFonts w:ascii="Times New Roman"/>
                <w:sz w:val="24"/>
              </w:rPr>
            </w:pPr>
            <w:r>
              <w:rPr>
                <w:rFonts w:hint="eastAsia" w:ascii="宋体" w:hAnsi="宋体" w:cs="宋体"/>
                <w:color w:val="000000"/>
                <w:kern w:val="0"/>
                <w:sz w:val="22"/>
                <w:lang w:bidi="ar"/>
              </w:rPr>
              <w:t>2</w:t>
            </w:r>
          </w:p>
        </w:tc>
        <w:tc>
          <w:tcPr>
            <w:tcW w:w="1041" w:type="dxa"/>
            <w:vAlign w:val="center"/>
          </w:tcPr>
          <w:p>
            <w:pPr>
              <w:widowControl/>
              <w:jc w:val="center"/>
              <w:textAlignment w:val="center"/>
              <w:rPr>
                <w:rFonts w:ascii="Times New Roman"/>
                <w:sz w:val="24"/>
              </w:rPr>
            </w:pPr>
          </w:p>
        </w:tc>
        <w:tc>
          <w:tcPr>
            <w:tcW w:w="1240" w:type="dxa"/>
          </w:tcPr>
          <w:p>
            <w:pPr>
              <w:pStyle w:val="351"/>
              <w:rPr>
                <w:rFonts w:ascii="Times New Roman"/>
                <w:szCs w:val="21"/>
                <w:lang w:eastAsia="zh-CN"/>
              </w:rPr>
            </w:pPr>
          </w:p>
        </w:tc>
        <w:tc>
          <w:tcPr>
            <w:tcW w:w="1706" w:type="dxa"/>
          </w:tcPr>
          <w:p>
            <w:pPr>
              <w:pStyle w:val="351"/>
              <w:rPr>
                <w:rFonts w:ascii="Times New Roman"/>
                <w:sz w:val="24"/>
              </w:rPr>
            </w:pPr>
            <w:r>
              <w:rPr>
                <w:rFonts w:hint="eastAsia" w:ascii="Times New Roman"/>
                <w:szCs w:val="21"/>
                <w:lang w:eastAsia="zh-CN"/>
              </w:rPr>
              <w:t>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4272" w:type="dxa"/>
            <w:gridSpan w:val="4"/>
          </w:tcPr>
          <w:p>
            <w:pPr>
              <w:pStyle w:val="351"/>
              <w:spacing w:before="1"/>
              <w:ind w:right="1639" w:firstLine="240" w:firstLineChars="100"/>
              <w:jc w:val="both"/>
              <w:rPr>
                <w:sz w:val="24"/>
                <w:lang w:eastAsia="zh-CN"/>
              </w:rPr>
            </w:pPr>
          </w:p>
          <w:p>
            <w:pPr>
              <w:pStyle w:val="351"/>
              <w:spacing w:before="1"/>
              <w:ind w:right="1639" w:firstLine="240" w:firstLineChars="100"/>
              <w:jc w:val="both"/>
              <w:rPr>
                <w:sz w:val="24"/>
              </w:rPr>
            </w:pPr>
            <w:r>
              <w:rPr>
                <w:rFonts w:hint="eastAsia"/>
                <w:sz w:val="24"/>
                <w:lang w:eastAsia="zh-CN"/>
              </w:rPr>
              <w:t>合计金额</w:t>
            </w:r>
            <w:r>
              <w:rPr>
                <w:sz w:val="24"/>
              </w:rPr>
              <w:t>（</w:t>
            </w:r>
            <w:r>
              <w:rPr>
                <w:rFonts w:hint="eastAsia"/>
                <w:sz w:val="24"/>
                <w:lang w:eastAsia="zh-CN"/>
              </w:rPr>
              <w:t>暂定</w:t>
            </w:r>
            <w:r>
              <w:rPr>
                <w:sz w:val="24"/>
              </w:rPr>
              <w:t>）</w:t>
            </w:r>
          </w:p>
        </w:tc>
        <w:tc>
          <w:tcPr>
            <w:tcW w:w="5337" w:type="dxa"/>
            <w:gridSpan w:val="4"/>
          </w:tcPr>
          <w:p>
            <w:pPr>
              <w:pStyle w:val="351"/>
              <w:spacing w:before="1"/>
              <w:ind w:right="1639" w:firstLine="240" w:firstLineChars="100"/>
              <w:jc w:val="both"/>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4272" w:type="dxa"/>
            <w:gridSpan w:val="4"/>
          </w:tcPr>
          <w:p>
            <w:pPr>
              <w:pStyle w:val="351"/>
              <w:spacing w:before="1"/>
              <w:ind w:right="1639" w:firstLine="240" w:firstLineChars="100"/>
              <w:jc w:val="both"/>
              <w:rPr>
                <w:sz w:val="24"/>
                <w:lang w:eastAsia="zh-CN"/>
              </w:rPr>
            </w:pPr>
            <w:r>
              <w:rPr>
                <w:rFonts w:hint="eastAsia"/>
                <w:sz w:val="24"/>
                <w:lang w:eastAsia="zh-CN"/>
              </w:rPr>
              <w:t>备注</w:t>
            </w:r>
          </w:p>
        </w:tc>
        <w:tc>
          <w:tcPr>
            <w:tcW w:w="5337" w:type="dxa"/>
            <w:gridSpan w:val="4"/>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含产品、运输费（含多次转运）、运杂费、吊装费、保险费、卸载费、安全文明费、风险费、验收费、检验费、检测费、检定费、保管费、损耗费、质保金、各类风险费、人工费、利润、税金等一切费用。</w:t>
            </w:r>
          </w:p>
          <w:p>
            <w:pPr>
              <w:pStyle w:val="351"/>
              <w:spacing w:before="1"/>
              <w:ind w:right="1639" w:firstLine="240" w:firstLineChars="100"/>
              <w:jc w:val="both"/>
              <w:rPr>
                <w:sz w:val="24"/>
                <w:lang w:eastAsia="zh-CN"/>
              </w:rPr>
            </w:pPr>
          </w:p>
        </w:tc>
      </w:tr>
    </w:tbl>
    <w:p>
      <w:pPr>
        <w:spacing w:line="360" w:lineRule="auto"/>
        <w:ind w:firstLine="480" w:firstLineChars="200"/>
        <w:jc w:val="left"/>
        <w:rPr>
          <w:rFonts w:hint="eastAsia" w:ascii="宋体" w:hAnsi="宋体"/>
          <w:sz w:val="24"/>
        </w:rPr>
      </w:pPr>
      <w:r>
        <w:rPr>
          <w:rFonts w:hint="eastAsia" w:ascii="宋体" w:hAnsi="宋体"/>
          <w:sz w:val="24"/>
        </w:rPr>
        <w:t>以上管材及钢材数量均为暂定数量，最终以实际按甲方需求计划，管材按实际供货长度以“米”计算，钢材</w:t>
      </w:r>
      <w:r>
        <w:rPr>
          <w:rFonts w:hint="eastAsia" w:ascii="宋体" w:hAnsi="宋体"/>
          <w:sz w:val="24"/>
          <w:lang w:eastAsia="zh-CN"/>
        </w:rPr>
        <w:t>螺纹钢按理论重量计量，盘螺钢过磅计重</w:t>
      </w:r>
      <w:r>
        <w:rPr>
          <w:rFonts w:hint="eastAsia" w:ascii="宋体" w:hAnsi="宋体"/>
          <w:sz w:val="24"/>
        </w:rPr>
        <w:t>。</w:t>
      </w:r>
    </w:p>
    <w:p>
      <w:pPr>
        <w:spacing w:line="400" w:lineRule="exact"/>
        <w:ind w:firstLine="240" w:firstLineChars="100"/>
        <w:rPr>
          <w:rFonts w:ascii="宋体" w:hAnsi="宋体"/>
          <w:sz w:val="24"/>
        </w:rPr>
      </w:pPr>
      <w:r>
        <w:rPr>
          <w:rFonts w:hint="eastAsia" w:ascii="宋体" w:hAnsi="宋体"/>
          <w:sz w:val="24"/>
        </w:rPr>
        <w:t>4.2产品价格说明</w:t>
      </w:r>
    </w:p>
    <w:p>
      <w:pPr>
        <w:spacing w:line="360" w:lineRule="auto"/>
        <w:ind w:firstLine="480" w:firstLineChars="200"/>
        <w:jc w:val="left"/>
        <w:rPr>
          <w:rFonts w:ascii="宋体" w:hAnsi="宋体"/>
          <w:sz w:val="24"/>
        </w:rPr>
      </w:pPr>
      <w:r>
        <w:rPr>
          <w:rFonts w:hint="eastAsia" w:ascii="宋体" w:hAnsi="宋体"/>
          <w:sz w:val="24"/>
        </w:rPr>
        <w:t>（1）结算价＝∑（各种类实际供货数量×结算综合单价）</w:t>
      </w:r>
    </w:p>
    <w:p>
      <w:pPr>
        <w:spacing w:line="360" w:lineRule="auto"/>
        <w:ind w:firstLine="480" w:firstLineChars="200"/>
        <w:jc w:val="left"/>
        <w:rPr>
          <w:rFonts w:ascii="方正仿宋_GBK"/>
          <w:color w:val="000000"/>
          <w:sz w:val="32"/>
          <w:szCs w:val="32"/>
          <w:shd w:val="clear" w:color="auto" w:fill="FFFFFF"/>
        </w:rPr>
      </w:pPr>
      <w:r>
        <w:rPr>
          <w:rFonts w:hint="eastAsia" w:ascii="宋体" w:hAnsi="宋体"/>
          <w:sz w:val="24"/>
        </w:rPr>
        <w:t>结算综合单价＝报价综合单价±供货日与报价日“我的钢材网”中对应钢材种类的价差。</w:t>
      </w:r>
    </w:p>
    <w:p>
      <w:pPr>
        <w:spacing w:line="400" w:lineRule="exact"/>
        <w:rPr>
          <w:rFonts w:ascii="宋体" w:hAnsi="宋体"/>
          <w:sz w:val="24"/>
        </w:rPr>
      </w:pPr>
      <w:r>
        <w:rPr>
          <w:rFonts w:hint="eastAsia" w:ascii="宋体" w:hAnsi="宋体"/>
          <w:sz w:val="24"/>
        </w:rPr>
        <w:t>乙方应优先选用甲方指定品牌，若由于缺货等原因使用其它品牌，以双方沟通协商为准。需方暂定钢厂品牌为：达钢、威钢、重钢、水钢、武钢、永航等。</w:t>
      </w:r>
    </w:p>
    <w:p>
      <w:pPr>
        <w:spacing w:line="400" w:lineRule="exact"/>
        <w:ind w:left="105" w:leftChars="50" w:firstLine="480" w:firstLineChars="200"/>
        <w:rPr>
          <w:rFonts w:ascii="宋体" w:hAnsi="宋体"/>
          <w:sz w:val="24"/>
        </w:rPr>
      </w:pPr>
      <w:r>
        <w:rPr>
          <w:rFonts w:hint="eastAsia" w:ascii="宋体" w:hAnsi="宋体"/>
          <w:sz w:val="24"/>
        </w:rPr>
        <w:t>（2）本合同价格为含税含运费（项目所在地）价格，包括但不限于产品材料费、运输费、运杂费、保险费、卸载费、安全、风险费、验收、检验、检测、检定、保管、损耗、质保、各类风险、人工费、利润、税金等所有费用。</w:t>
      </w:r>
    </w:p>
    <w:p>
      <w:pPr>
        <w:spacing w:line="400" w:lineRule="exact"/>
        <w:ind w:left="105" w:leftChars="50" w:firstLine="480" w:firstLineChars="200"/>
        <w:rPr>
          <w:rFonts w:hint="eastAsia" w:ascii="宋体" w:hAnsi="宋体" w:eastAsia="宋体"/>
          <w:sz w:val="24"/>
          <w:lang w:eastAsia="zh-CN"/>
        </w:rPr>
      </w:pPr>
      <w:r>
        <w:rPr>
          <w:rFonts w:hint="eastAsia" w:ascii="宋体" w:hAnsi="宋体"/>
          <w:sz w:val="24"/>
        </w:rPr>
        <w:t>4</w:t>
      </w:r>
      <w:r>
        <w:rPr>
          <w:rFonts w:ascii="宋体" w:hAnsi="宋体"/>
          <w:sz w:val="24"/>
        </w:rPr>
        <w:t>.3</w:t>
      </w:r>
      <w:r>
        <w:rPr>
          <w:rFonts w:hint="eastAsia" w:ascii="宋体" w:hAnsi="宋体"/>
          <w:sz w:val="24"/>
        </w:rPr>
        <w:t>到货时间</w:t>
      </w:r>
    </w:p>
    <w:p>
      <w:pPr>
        <w:spacing w:line="400" w:lineRule="exact"/>
        <w:ind w:left="105" w:leftChars="50" w:firstLine="480" w:firstLineChars="200"/>
        <w:rPr>
          <w:rFonts w:ascii="宋体" w:hAnsi="宋体"/>
          <w:sz w:val="24"/>
        </w:rPr>
      </w:pPr>
      <w:r>
        <w:rPr>
          <w:rFonts w:hint="eastAsia" w:ascii="宋体" w:hAnsi="宋体"/>
          <w:sz w:val="24"/>
        </w:rPr>
        <w:t>乙方应当在合同签订后</w:t>
      </w:r>
      <w:r>
        <w:rPr>
          <w:rFonts w:hint="eastAsia" w:ascii="宋体" w:hAnsi="宋体"/>
          <w:sz w:val="24"/>
          <w:u w:val="single"/>
        </w:rPr>
        <w:t>按甲方要求时间</w:t>
      </w:r>
      <w:r>
        <w:rPr>
          <w:rFonts w:hint="eastAsia" w:ascii="宋体" w:hAnsi="宋体"/>
          <w:sz w:val="24"/>
        </w:rPr>
        <w:t>内（含节假日）将产品运送至到货地点。</w:t>
      </w:r>
    </w:p>
    <w:p>
      <w:pPr>
        <w:spacing w:line="400" w:lineRule="exact"/>
        <w:ind w:left="105" w:leftChars="50" w:firstLine="480" w:firstLineChars="200"/>
        <w:rPr>
          <w:rFonts w:ascii="宋体" w:hAnsi="宋体"/>
          <w:sz w:val="24"/>
        </w:rPr>
      </w:pPr>
      <w:r>
        <w:rPr>
          <w:rFonts w:hint="eastAsia" w:ascii="宋体" w:hAnsi="宋体"/>
          <w:sz w:val="24"/>
        </w:rPr>
        <w:t>4</w:t>
      </w:r>
      <w:r>
        <w:rPr>
          <w:rFonts w:ascii="宋体" w:hAnsi="宋体"/>
          <w:sz w:val="24"/>
        </w:rPr>
        <w:t>.4</w:t>
      </w:r>
      <w:r>
        <w:rPr>
          <w:rFonts w:hint="eastAsia" w:ascii="宋体" w:hAnsi="宋体"/>
          <w:sz w:val="24"/>
        </w:rPr>
        <w:t>到货地点</w:t>
      </w:r>
    </w:p>
    <w:p>
      <w:pPr>
        <w:spacing w:line="400" w:lineRule="exact"/>
        <w:ind w:left="105" w:leftChars="50" w:firstLine="480" w:firstLineChars="200"/>
        <w:rPr>
          <w:rFonts w:ascii="宋体" w:hAnsi="宋体"/>
          <w:sz w:val="24"/>
        </w:rPr>
      </w:pPr>
      <w:r>
        <w:rPr>
          <w:rFonts w:hint="eastAsia" w:ascii="宋体" w:hAnsi="宋体"/>
          <w:sz w:val="24"/>
        </w:rPr>
        <w:t>乙方应当将产品运送到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lang w:eastAsia="zh-CN"/>
        </w:rPr>
        <w:t>（甲方指定地点）</w:t>
      </w:r>
      <w:r>
        <w:rPr>
          <w:rFonts w:ascii="宋体" w:hAnsi="宋体"/>
          <w:sz w:val="24"/>
          <w:u w:val="single"/>
        </w:rPr>
        <w:t xml:space="preserve">    </w:t>
      </w:r>
      <w:r>
        <w:rPr>
          <w:rFonts w:hint="eastAsia" w:ascii="宋体" w:hAnsi="宋体"/>
          <w:sz w:val="24"/>
        </w:rPr>
        <w:t>。</w:t>
      </w:r>
    </w:p>
    <w:p>
      <w:pPr>
        <w:spacing w:line="400" w:lineRule="exact"/>
        <w:rPr>
          <w:rFonts w:ascii="宋体" w:hAnsi="宋体"/>
          <w:sz w:val="24"/>
        </w:rPr>
      </w:pPr>
      <w:r>
        <w:rPr>
          <w:rFonts w:hint="eastAsia" w:ascii="宋体" w:hAnsi="宋体"/>
          <w:sz w:val="24"/>
        </w:rPr>
        <w:t>五、材料技术标准、质量要求</w:t>
      </w:r>
    </w:p>
    <w:p>
      <w:pPr>
        <w:spacing w:line="400" w:lineRule="exact"/>
        <w:ind w:firstLine="480" w:firstLineChars="200"/>
        <w:rPr>
          <w:rFonts w:ascii="宋体" w:hAnsi="宋体"/>
          <w:sz w:val="24"/>
        </w:rPr>
      </w:pPr>
      <w:r>
        <w:rPr>
          <w:rFonts w:hint="eastAsia" w:ascii="宋体" w:hAnsi="宋体"/>
          <w:sz w:val="24"/>
        </w:rPr>
        <w:t>5.1乙方应确保其供货产品质量和技术参数符合甲方使用技术要求，同时满足国家相应的标准。</w:t>
      </w:r>
      <w:r>
        <w:rPr>
          <w:rFonts w:hint="eastAsia" w:ascii="宋体" w:hAnsi="宋体" w:cs="宋体"/>
          <w:bCs/>
          <w:sz w:val="24"/>
        </w:rPr>
        <w:t>需方使用钢材前应当先送质检站检验合格后使用，如现场取样送检不合格而产生的所有损失由乙方承担；如需方未送检就使用钢材或送检不合格仍使用本钢材，所造成的损失由需方自行负责，供方不承担任何责任。</w:t>
      </w:r>
    </w:p>
    <w:p>
      <w:pPr>
        <w:spacing w:line="400" w:lineRule="exact"/>
        <w:ind w:firstLine="480" w:firstLineChars="200"/>
        <w:rPr>
          <w:rFonts w:ascii="宋体" w:hAnsi="宋体"/>
          <w:sz w:val="24"/>
        </w:rPr>
      </w:pPr>
      <w:r>
        <w:rPr>
          <w:rFonts w:hint="eastAsia" w:ascii="宋体" w:hAnsi="宋体"/>
          <w:sz w:val="24"/>
        </w:rPr>
        <w:t>5.2乙方在供货时必须向甲方提供合法的资质、国家机关出具的产品质量合格证书，检验报告、生产许可证、防火等级证书等一切备案用相关资料。</w:t>
      </w:r>
      <w:r>
        <w:rPr>
          <w:rFonts w:hint="eastAsia" w:ascii="宋体" w:hAnsi="宋体"/>
          <w:color w:val="000000"/>
          <w:sz w:val="24"/>
        </w:rPr>
        <w:t>经甲、乙双方确认钢材质量确实不合格后，乙方应将质量不合格的钢材运回，并承担运回所发生的运费及吊装费，同时乙方在</w:t>
      </w:r>
      <w:r>
        <w:rPr>
          <w:rFonts w:hint="eastAsia" w:ascii="宋体" w:hAnsi="宋体"/>
          <w:color w:val="000000"/>
          <w:sz w:val="24"/>
          <w:u w:val="single"/>
        </w:rPr>
        <w:t xml:space="preserve"> </w:t>
      </w:r>
      <w:r>
        <w:rPr>
          <w:rFonts w:hint="eastAsia" w:ascii="宋体" w:hAnsi="宋体"/>
          <w:sz w:val="24"/>
          <w:u w:val="single"/>
        </w:rPr>
        <w:t>2</w:t>
      </w:r>
      <w:r>
        <w:rPr>
          <w:rFonts w:hint="eastAsia" w:ascii="宋体" w:hAnsi="宋体"/>
          <w:color w:val="000000"/>
          <w:sz w:val="24"/>
          <w:u w:val="single"/>
        </w:rPr>
        <w:t xml:space="preserve"> </w:t>
      </w:r>
      <w:r>
        <w:rPr>
          <w:rFonts w:hint="eastAsia" w:ascii="宋体" w:hAnsi="宋体"/>
          <w:color w:val="000000"/>
          <w:sz w:val="24"/>
        </w:rPr>
        <w:t>日内更换合格钢材。若延期更换由此</w:t>
      </w:r>
      <w:r>
        <w:rPr>
          <w:rFonts w:hint="eastAsia" w:ascii="宋体" w:hAnsi="宋体"/>
          <w:sz w:val="24"/>
        </w:rPr>
        <w:t>给甲方</w:t>
      </w:r>
      <w:r>
        <w:rPr>
          <w:rFonts w:hint="eastAsia" w:ascii="宋体" w:hAnsi="宋体"/>
          <w:color w:val="000000"/>
          <w:sz w:val="24"/>
        </w:rPr>
        <w:t>造成的工期损失由乙方承担</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5.3质量保证期为</w:t>
      </w:r>
      <w:r>
        <w:rPr>
          <w:rFonts w:hint="eastAsia" w:ascii="宋体" w:hAnsi="宋体"/>
          <w:sz w:val="24"/>
          <w:u w:val="single"/>
        </w:rPr>
        <w:t xml:space="preserve">  2  </w:t>
      </w:r>
      <w:r>
        <w:rPr>
          <w:rFonts w:hint="eastAsia" w:ascii="宋体" w:hAnsi="宋体"/>
          <w:sz w:val="24"/>
        </w:rPr>
        <w:t>年 ，自验收合格之日起计。在质保期内因产品质量问题造成的损失由乙方承担。</w:t>
      </w:r>
    </w:p>
    <w:p>
      <w:pPr>
        <w:spacing w:line="400" w:lineRule="exact"/>
        <w:ind w:firstLine="480" w:firstLineChars="200"/>
        <w:rPr>
          <w:rFonts w:ascii="宋体" w:hAnsi="宋体"/>
          <w:sz w:val="24"/>
        </w:rPr>
      </w:pPr>
      <w:r>
        <w:rPr>
          <w:rFonts w:hint="eastAsia" w:ascii="宋体" w:hAnsi="宋体"/>
          <w:sz w:val="24"/>
        </w:rPr>
        <w:t>5.4为便于现场的协调及顺利施工，甲方指定现场代表：</w:t>
      </w:r>
      <w:r>
        <w:rPr>
          <w:rFonts w:hint="eastAsia" w:ascii="宋体" w:hAnsi="宋体"/>
          <w:sz w:val="24"/>
          <w:u w:val="single"/>
        </w:rPr>
        <w:t xml:space="preserve">     </w:t>
      </w: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；乙方指定代表：</w:t>
      </w:r>
      <w:r>
        <w:rPr>
          <w:rFonts w:hint="eastAsia" w:ascii="宋体" w:hAnsi="宋体"/>
          <w:sz w:val="24"/>
          <w:u w:val="single"/>
        </w:rPr>
        <w:t xml:space="preserve">    </w:t>
      </w: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。甲方指定现场代表有权对货物进行验收，并对验收情况进行真实记录。</w:t>
      </w:r>
      <w:r>
        <w:rPr>
          <w:rFonts w:hint="eastAsia" w:ascii="宋体" w:hAnsi="宋体"/>
          <w:sz w:val="24"/>
          <w:u w:val="single"/>
        </w:rPr>
        <w:t>甲方收货后由现场代表对</w:t>
      </w:r>
      <w:r>
        <w:rPr>
          <w:rFonts w:hint="eastAsia" w:ascii="宋体" w:hAnsi="宋体" w:cs="宋体"/>
          <w:bCs/>
          <w:color w:val="000000"/>
          <w:sz w:val="24"/>
          <w:u w:val="single"/>
        </w:rPr>
        <w:t>供方所提供的钢材送货单、产品合格证资料、对账单等单据签字确认。</w:t>
      </w:r>
    </w:p>
    <w:p>
      <w:pPr>
        <w:spacing w:line="400" w:lineRule="exact"/>
        <w:rPr>
          <w:rFonts w:ascii="宋体" w:hAnsi="宋体"/>
          <w:sz w:val="24"/>
        </w:rPr>
      </w:pPr>
      <w:r>
        <w:rPr>
          <w:rFonts w:hint="eastAsia" w:ascii="宋体" w:hAnsi="宋体"/>
          <w:sz w:val="24"/>
        </w:rPr>
        <w:t>六、验收及交付</w:t>
      </w:r>
    </w:p>
    <w:p>
      <w:pPr>
        <w:spacing w:line="400" w:lineRule="exact"/>
        <w:ind w:firstLine="480" w:firstLineChars="200"/>
        <w:rPr>
          <w:rFonts w:ascii="宋体" w:hAnsi="宋体"/>
          <w:sz w:val="24"/>
        </w:rPr>
      </w:pPr>
      <w:r>
        <w:rPr>
          <w:rFonts w:hint="eastAsia" w:ascii="宋体" w:hAnsi="宋体"/>
          <w:sz w:val="24"/>
        </w:rPr>
        <w:t>6.1货到工地后甲方按本合同第5</w:t>
      </w:r>
      <w:r>
        <w:rPr>
          <w:rFonts w:ascii="宋体" w:hAnsi="宋体"/>
          <w:sz w:val="24"/>
        </w:rPr>
        <w:t>.1</w:t>
      </w:r>
      <w:r>
        <w:rPr>
          <w:rFonts w:hint="eastAsia" w:ascii="宋体" w:hAnsi="宋体"/>
          <w:sz w:val="24"/>
        </w:rPr>
        <w:t>和5</w:t>
      </w:r>
      <w:r>
        <w:rPr>
          <w:rFonts w:ascii="宋体" w:hAnsi="宋体"/>
          <w:sz w:val="24"/>
        </w:rPr>
        <w:t>.2</w:t>
      </w:r>
      <w:r>
        <w:rPr>
          <w:rFonts w:hint="eastAsia" w:ascii="宋体" w:hAnsi="宋体"/>
          <w:sz w:val="24"/>
        </w:rPr>
        <w:t>条的标准验收，经现场负责人及监理验收合格后方能进场施工。</w:t>
      </w:r>
    </w:p>
    <w:p>
      <w:pPr>
        <w:spacing w:line="400" w:lineRule="exact"/>
        <w:ind w:firstLine="480" w:firstLineChars="200"/>
        <w:rPr>
          <w:rFonts w:ascii="宋体" w:hAnsi="宋体"/>
          <w:sz w:val="24"/>
        </w:rPr>
      </w:pPr>
      <w:r>
        <w:rPr>
          <w:rFonts w:hint="eastAsia" w:ascii="宋体" w:hAnsi="宋体"/>
          <w:sz w:val="24"/>
        </w:rPr>
        <w:t>6.2产品未交付甲方使用前，由乙方负责成品、半成品保护，并承担发生的相应费用。</w:t>
      </w:r>
    </w:p>
    <w:p>
      <w:pPr>
        <w:spacing w:line="400" w:lineRule="exact"/>
        <w:ind w:firstLine="480" w:firstLineChars="200"/>
        <w:rPr>
          <w:rFonts w:ascii="宋体" w:hAnsi="宋体"/>
          <w:sz w:val="24"/>
        </w:rPr>
      </w:pPr>
      <w:r>
        <w:rPr>
          <w:rFonts w:hint="eastAsia" w:ascii="宋体" w:hAnsi="宋体"/>
          <w:sz w:val="24"/>
        </w:rPr>
        <w:t>6.3、货物性能、质量鉴定：</w:t>
      </w:r>
      <w:r>
        <w:rPr>
          <w:rFonts w:ascii="宋体" w:hAnsi="宋体"/>
          <w:sz w:val="24"/>
        </w:rPr>
        <w:t>以产品合格证、安装调试后设备能正常使用且</w:t>
      </w:r>
      <w:r>
        <w:rPr>
          <w:rFonts w:hint="eastAsia" w:ascii="宋体" w:hAnsi="宋体"/>
          <w:sz w:val="24"/>
        </w:rPr>
        <w:t>使用效果达到项目使用要求</w:t>
      </w:r>
      <w:r>
        <w:rPr>
          <w:rFonts w:ascii="宋体" w:hAnsi="宋体"/>
          <w:sz w:val="24"/>
        </w:rPr>
        <w:t>。</w:t>
      </w:r>
    </w:p>
    <w:p>
      <w:pPr>
        <w:spacing w:line="400" w:lineRule="exact"/>
        <w:ind w:firstLine="480" w:firstLineChars="200"/>
        <w:rPr>
          <w:rFonts w:ascii="宋体" w:hAnsi="宋体"/>
          <w:sz w:val="24"/>
        </w:rPr>
      </w:pPr>
      <w:r>
        <w:rPr>
          <w:rFonts w:hint="eastAsia" w:ascii="宋体" w:hAnsi="宋体"/>
          <w:sz w:val="24"/>
        </w:rPr>
        <w:t>6.4、</w:t>
      </w:r>
      <w:r>
        <w:rPr>
          <w:rFonts w:ascii="宋体" w:hAnsi="宋体"/>
          <w:sz w:val="24"/>
        </w:rPr>
        <w:t>验收时乙方须随货物提交的附件包括：产品清单、国家认可机构检验的质量合格报告、出厂合格证书及使用说明书等，进口产品需提供报关单、原产地证明等资料。否则，视为货物质量不符合合同约定，甲方有权拒收货物，因此导致逾期交付由乙方承担逾期交货的违约责任。</w:t>
      </w:r>
    </w:p>
    <w:p>
      <w:pPr>
        <w:spacing w:line="400" w:lineRule="exact"/>
        <w:ind w:firstLine="480" w:firstLineChars="200"/>
        <w:rPr>
          <w:rFonts w:ascii="宋体" w:hAnsi="宋体"/>
          <w:sz w:val="24"/>
        </w:rPr>
      </w:pPr>
      <w:r>
        <w:rPr>
          <w:rFonts w:hint="eastAsia" w:ascii="宋体" w:hAnsi="宋体"/>
          <w:sz w:val="24"/>
        </w:rPr>
        <w:t>6.5、乙方产品通过交货验收并不排除乙方对产品及产品质量应承担的责任，包括安装后所具备的运行功能和品质。</w:t>
      </w:r>
    </w:p>
    <w:p>
      <w:pPr>
        <w:spacing w:line="400" w:lineRule="exact"/>
        <w:ind w:firstLine="480" w:firstLineChars="200"/>
        <w:rPr>
          <w:rFonts w:ascii="宋体" w:hAnsi="宋体"/>
          <w:sz w:val="24"/>
        </w:rPr>
      </w:pPr>
      <w:r>
        <w:rPr>
          <w:rFonts w:hint="eastAsia" w:ascii="宋体" w:hAnsi="宋体"/>
          <w:sz w:val="24"/>
        </w:rPr>
        <w:t>6.6、环保验收。乙方提供的设备必须符合国家质量标准和项目当地环保局规范要求。若当地环保局需要对设备进行环保验收，乙方须保证验收通过。若因验收不通过造成的退换货责任和损失由乙方负责。</w:t>
      </w:r>
    </w:p>
    <w:p>
      <w:pPr>
        <w:spacing w:line="400" w:lineRule="exact"/>
        <w:ind w:firstLine="480" w:firstLineChars="200"/>
        <w:rPr>
          <w:rFonts w:ascii="宋体" w:hAnsi="宋体"/>
          <w:sz w:val="24"/>
        </w:rPr>
      </w:pPr>
      <w:r>
        <w:rPr>
          <w:rFonts w:hint="eastAsia" w:ascii="宋体" w:hAnsi="宋体"/>
          <w:sz w:val="24"/>
        </w:rPr>
        <w:t>6.7、货物保管：交货后，甲方和乙方共同对运抵的所有货物进行拆箱验收后，甲方提供设备存放地点，由甲方负责保管直至货物安装验收完毕。货物保管期间，货物的灭失、受损等后果均由甲方负担。</w:t>
      </w:r>
    </w:p>
    <w:p>
      <w:pPr>
        <w:spacing w:line="400" w:lineRule="exact"/>
        <w:ind w:firstLine="480" w:firstLineChars="200"/>
        <w:rPr>
          <w:rFonts w:ascii="宋体" w:hAnsi="宋体"/>
          <w:sz w:val="24"/>
        </w:rPr>
      </w:pPr>
      <w:r>
        <w:rPr>
          <w:rFonts w:hint="eastAsia" w:ascii="宋体" w:hAnsi="宋体"/>
          <w:sz w:val="24"/>
        </w:rPr>
        <w:t>6.8、具体存放地点将由甲方在乙方发货前 3 个日历天内以书面方式或电话通知乙方。</w:t>
      </w:r>
    </w:p>
    <w:p>
      <w:pPr>
        <w:spacing w:line="400" w:lineRule="exact"/>
        <w:ind w:firstLine="480" w:firstLineChars="200"/>
        <w:rPr>
          <w:rFonts w:ascii="宋体" w:hAnsi="宋体"/>
          <w:sz w:val="24"/>
        </w:rPr>
      </w:pPr>
      <w:r>
        <w:rPr>
          <w:rFonts w:hint="eastAsia" w:ascii="宋体" w:hAnsi="宋体"/>
          <w:sz w:val="24"/>
        </w:rPr>
        <w:t>6.9、随货附件：供方须随货附送：</w:t>
      </w:r>
      <w:r>
        <w:rPr>
          <w:rFonts w:ascii="宋体" w:hAnsi="宋体"/>
          <w:sz w:val="24"/>
        </w:rPr>
        <w:t>产品清单、国家认可机构检验的质量合格报告、出厂合格证书及使用说明书等，进口产品需提供报关单、原产地证明等资料</w:t>
      </w:r>
      <w:r>
        <w:rPr>
          <w:rFonts w:hint="eastAsia" w:ascii="宋体" w:hAnsi="宋体"/>
          <w:sz w:val="24"/>
        </w:rPr>
        <w:t>，所有随货附件纸质资料必须加盖乙方公章。</w:t>
      </w:r>
      <w:r>
        <w:rPr>
          <w:rFonts w:ascii="宋体" w:hAnsi="宋体"/>
          <w:sz w:val="24"/>
        </w:rPr>
        <w:t>否则，视为货物质量不符合合同约定，甲方有权拒收货物，因此导致逾期交付由乙方承担逾期交货的违约责任。</w:t>
      </w:r>
    </w:p>
    <w:p>
      <w:pPr>
        <w:spacing w:line="400" w:lineRule="exact"/>
        <w:rPr>
          <w:rFonts w:ascii="宋体" w:hAnsi="宋体"/>
          <w:sz w:val="24"/>
        </w:rPr>
      </w:pPr>
      <w:r>
        <w:rPr>
          <w:rFonts w:hint="eastAsia" w:ascii="宋体" w:hAnsi="宋体"/>
          <w:sz w:val="24"/>
        </w:rPr>
        <w:t>6.10、</w:t>
      </w:r>
      <w:r>
        <w:rPr>
          <w:rFonts w:ascii="宋体" w:hAnsi="宋体"/>
          <w:sz w:val="24"/>
        </w:rPr>
        <w:t>甲方对货物的验收、认可，不免除乙方对货物质量缺陷应承担的责任</w:t>
      </w:r>
    </w:p>
    <w:p>
      <w:pPr>
        <w:spacing w:line="400" w:lineRule="exact"/>
        <w:rPr>
          <w:rFonts w:ascii="宋体" w:hAnsi="宋体"/>
          <w:sz w:val="24"/>
        </w:rPr>
      </w:pPr>
      <w:r>
        <w:rPr>
          <w:rFonts w:hint="eastAsia" w:ascii="宋体" w:hAnsi="宋体"/>
          <w:sz w:val="24"/>
        </w:rPr>
        <w:t>七、货款的支付及税票说明</w:t>
      </w:r>
    </w:p>
    <w:p>
      <w:pPr>
        <w:spacing w:line="400" w:lineRule="exact"/>
        <w:rPr>
          <w:rFonts w:ascii="宋体" w:hAnsi="宋体"/>
          <w:sz w:val="24"/>
        </w:rPr>
      </w:pPr>
      <w:r>
        <w:rPr>
          <w:rFonts w:hint="eastAsia" w:ascii="宋体" w:hAnsi="宋体"/>
          <w:sz w:val="24"/>
        </w:rPr>
        <w:t>7.1货款支付方式</w:t>
      </w:r>
    </w:p>
    <w:p>
      <w:pPr>
        <w:numPr>
          <w:ilvl w:val="0"/>
          <w:numId w:val="3"/>
        </w:numPr>
        <w:spacing w:line="360" w:lineRule="auto"/>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采取先货后款，按月办理结算。材料到场后，甲方进行签字确认验收无误；</w:t>
      </w:r>
    </w:p>
    <w:p>
      <w:pPr>
        <w:widowControl/>
        <w:spacing w:line="360" w:lineRule="auto"/>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材料到场后，乙方将对应批次的随箱材料（质检站检验合格证明，国家机关出具的产品质量合格证书，检验报告、生产许可证、防火等级证书等一切备案用相关资料）的原件移交给甲方，甲方签字确认验收。乙方办理完材料结算</w:t>
      </w:r>
      <w:r>
        <w:rPr>
          <w:rFonts w:cs="宋体" w:asciiTheme="minorEastAsia" w:hAnsiTheme="minorEastAsia" w:eastAsiaTheme="minorEastAsia"/>
          <w:kern w:val="0"/>
          <w:sz w:val="24"/>
          <w:szCs w:val="24"/>
        </w:rPr>
        <w:t>后</w:t>
      </w:r>
      <w:r>
        <w:rPr>
          <w:rFonts w:hint="eastAsia" w:cs="宋体" w:asciiTheme="minorEastAsia" w:hAnsiTheme="minorEastAsia" w:eastAsiaTheme="minorEastAsia"/>
          <w:kern w:val="0"/>
          <w:sz w:val="24"/>
          <w:szCs w:val="24"/>
        </w:rPr>
        <w:t>开具税率为13%的增值税专用发票及验收相关资料至甲方后办理付款相关事宜。</w:t>
      </w:r>
    </w:p>
    <w:p>
      <w:pPr>
        <w:widowControl/>
        <w:spacing w:line="360" w:lineRule="auto"/>
        <w:jc w:val="left"/>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（3）结算办理完后</w:t>
      </w:r>
      <w:r>
        <w:rPr>
          <w:rFonts w:cs="宋体" w:asciiTheme="minorEastAsia" w:hAnsiTheme="minorEastAsia" w:eastAsiaTheme="minorEastAsia"/>
          <w:kern w:val="0"/>
          <w:sz w:val="24"/>
          <w:szCs w:val="24"/>
        </w:rPr>
        <w:t>支付</w:t>
      </w:r>
      <w:r>
        <w:rPr>
          <w:rFonts w:hint="eastAsia" w:cs="宋体" w:asciiTheme="minorEastAsia" w:hAnsiTheme="minorEastAsia" w:eastAsiaTheme="minorEastAsia"/>
          <w:kern w:val="0"/>
          <w:sz w:val="24"/>
          <w:szCs w:val="24"/>
        </w:rPr>
        <w:t>至当月</w:t>
      </w:r>
      <w:r>
        <w:rPr>
          <w:rFonts w:cs="宋体" w:asciiTheme="minorEastAsia" w:hAnsiTheme="minorEastAsia" w:eastAsiaTheme="minorEastAsia"/>
          <w:kern w:val="0"/>
          <w:sz w:val="24"/>
          <w:szCs w:val="24"/>
        </w:rPr>
        <w:t>结算金额的95%</w:t>
      </w:r>
      <w:r>
        <w:rPr>
          <w:rFonts w:hint="eastAsia" w:cs="宋体" w:asciiTheme="minorEastAsia" w:hAnsiTheme="minorEastAsia" w:eastAsiaTheme="minorEastAsia"/>
          <w:kern w:val="0"/>
          <w:sz w:val="24"/>
          <w:szCs w:val="24"/>
        </w:rPr>
        <w:t>；剩余结算</w:t>
      </w:r>
      <w:r>
        <w:rPr>
          <w:rFonts w:cs="宋体" w:asciiTheme="minorEastAsia" w:hAnsiTheme="minorEastAsia" w:eastAsiaTheme="minorEastAsia"/>
          <w:kern w:val="0"/>
          <w:sz w:val="24"/>
          <w:szCs w:val="24"/>
        </w:rPr>
        <w:t>金额的5%为质保金</w:t>
      </w: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质保期起算时间为</w:t>
      </w:r>
      <w:r>
        <w:rPr>
          <w:rFonts w:hint="eastAsia" w:cs="宋体" w:asciiTheme="minorEastAsia" w:hAnsiTheme="minorEastAsia" w:eastAsiaTheme="minorEastAsia"/>
          <w:kern w:val="0"/>
          <w:sz w:val="24"/>
          <w:szCs w:val="24"/>
        </w:rPr>
        <w:t>材料通过甲方验收</w:t>
      </w:r>
      <w:r>
        <w:rPr>
          <w:rFonts w:cs="宋体" w:asciiTheme="minorEastAsia" w:hAnsiTheme="minorEastAsia" w:eastAsiaTheme="minorEastAsia"/>
          <w:kern w:val="0"/>
          <w:sz w:val="24"/>
          <w:szCs w:val="24"/>
        </w:rPr>
        <w:t>之日起</w:t>
      </w:r>
      <w:r>
        <w:rPr>
          <w:rFonts w:hint="eastAsia" w:cs="宋体" w:asciiTheme="minorEastAsia" w:hAnsiTheme="minorEastAsia" w:eastAsiaTheme="minorEastAsia"/>
          <w:kern w:val="0"/>
          <w:sz w:val="24"/>
          <w:szCs w:val="24"/>
        </w:rPr>
        <w:t>2年，质保期到期后将项目一次性无息退还；</w:t>
      </w:r>
    </w:p>
    <w:p>
      <w:pPr>
        <w:spacing w:line="400" w:lineRule="exact"/>
        <w:rPr>
          <w:rFonts w:ascii="宋体" w:hAnsi="宋体"/>
          <w:sz w:val="24"/>
        </w:rPr>
      </w:pPr>
      <w:r>
        <w:rPr>
          <w:rFonts w:hint="eastAsia" w:ascii="宋体" w:hAnsi="宋体"/>
          <w:sz w:val="24"/>
        </w:rPr>
        <w:t>（4）每次付款前乙方负责提出申请并按甲方规定填写相关表格，经审批并按</w:t>
      </w:r>
      <w:r>
        <w:rPr>
          <w:rFonts w:hint="eastAsia" w:ascii="宋体" w:hAnsi="宋体"/>
          <w:sz w:val="24"/>
          <w:u w:val="single"/>
        </w:rPr>
        <w:t>本合同7.2条</w:t>
      </w:r>
      <w:r>
        <w:rPr>
          <w:rFonts w:hint="eastAsia" w:ascii="宋体" w:hAnsi="宋体"/>
          <w:sz w:val="24"/>
        </w:rPr>
        <w:t>约定提交发票后甲方在30日内按规定办理付款手续，支付方式为：银行转账、银行承兑或国内信用证。</w:t>
      </w:r>
    </w:p>
    <w:p>
      <w:pPr>
        <w:spacing w:line="400" w:lineRule="exact"/>
        <w:rPr>
          <w:rFonts w:ascii="宋体" w:hAnsi="宋体"/>
          <w:sz w:val="24"/>
        </w:rPr>
      </w:pPr>
      <w:r>
        <w:rPr>
          <w:rFonts w:hint="eastAsia" w:ascii="宋体" w:hAnsi="宋体"/>
          <w:sz w:val="24"/>
        </w:rPr>
        <w:t>7.2发票说明</w:t>
      </w:r>
    </w:p>
    <w:p>
      <w:pPr>
        <w:spacing w:line="400" w:lineRule="exact"/>
        <w:ind w:firstLine="480" w:firstLineChars="200"/>
        <w:rPr>
          <w:rFonts w:ascii="宋体" w:hAnsi="宋体"/>
          <w:sz w:val="24"/>
        </w:rPr>
      </w:pPr>
      <w:r>
        <w:rPr>
          <w:rFonts w:hint="eastAsia" w:ascii="宋体" w:hAnsi="宋体"/>
          <w:sz w:val="24"/>
        </w:rPr>
        <w:t>本合同采用一般计税方式，甲方支付进度款前乙方向甲方开具足额合法有效的增值税专用发票，税率</w:t>
      </w:r>
      <w:r>
        <w:rPr>
          <w:rFonts w:hint="eastAsia" w:ascii="宋体" w:hAnsi="宋体"/>
          <w:sz w:val="24"/>
          <w:u w:val="single"/>
        </w:rPr>
        <w:t>13%</w:t>
      </w:r>
      <w:r>
        <w:rPr>
          <w:rFonts w:hint="eastAsia" w:ascii="宋体" w:hAnsi="宋体"/>
          <w:sz w:val="24"/>
        </w:rPr>
        <w:t>，乙方需在发票备注栏注明本工程</w:t>
      </w:r>
      <w:r>
        <w:rPr>
          <w:rFonts w:hint="eastAsia" w:ascii="宋体" w:hAnsi="宋体"/>
          <w:sz w:val="24"/>
          <w:u w:val="single"/>
        </w:rPr>
        <w:t>项目名称及项目所在地</w:t>
      </w:r>
      <w:r>
        <w:rPr>
          <w:rFonts w:hint="eastAsia" w:ascii="宋体" w:hAnsi="宋体"/>
          <w:sz w:val="24"/>
        </w:rPr>
        <w:t>。若乙方未按时或按甲方需求开具发票，甲方有权要求乙方重开发票并延迟支付或拒绝支付，由此造成的损失由乙方承担。乙方开具的发票应在甲方通过防伪税控系统认证，并在认证通过后支付相应款项，若乙方开具的专用发票未通过抵扣认证应重新开具，否则暂停该笔资金支付。</w:t>
      </w:r>
    </w:p>
    <w:p>
      <w:pPr>
        <w:spacing w:line="400" w:lineRule="exact"/>
        <w:rPr>
          <w:rFonts w:ascii="宋体" w:hAnsi="宋体"/>
          <w:sz w:val="24"/>
        </w:rPr>
      </w:pPr>
      <w:r>
        <w:rPr>
          <w:rFonts w:hint="eastAsia" w:ascii="宋体" w:hAnsi="宋体"/>
          <w:sz w:val="24"/>
        </w:rPr>
        <w:t>7.3乙方确认其收款的开户银行：</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，账号：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，收款单位：</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。乙方如需变更账号，需提前7日以书面方式通知甲方。</w:t>
      </w:r>
    </w:p>
    <w:p>
      <w:pPr>
        <w:spacing w:line="400" w:lineRule="exact"/>
        <w:rPr>
          <w:rFonts w:ascii="宋体" w:hAnsi="宋体"/>
          <w:sz w:val="24"/>
        </w:rPr>
      </w:pPr>
      <w:r>
        <w:rPr>
          <w:rFonts w:hint="eastAsia" w:ascii="宋体" w:hAnsi="宋体"/>
          <w:sz w:val="24"/>
        </w:rPr>
        <w:t>八、双方违约责任</w:t>
      </w:r>
    </w:p>
    <w:p>
      <w:pPr>
        <w:spacing w:line="400" w:lineRule="exact"/>
        <w:ind w:firstLine="480" w:firstLineChars="200"/>
        <w:rPr>
          <w:rFonts w:ascii="宋体" w:hAnsi="宋体"/>
          <w:sz w:val="24"/>
        </w:rPr>
      </w:pPr>
      <w:r>
        <w:rPr>
          <w:rFonts w:hint="eastAsia" w:ascii="宋体" w:hAnsi="宋体"/>
          <w:sz w:val="24"/>
        </w:rPr>
        <w:t>8.1 双方任何一方违反本合同约定的，都应承担相应的违约责任。</w:t>
      </w:r>
    </w:p>
    <w:p>
      <w:pPr>
        <w:spacing w:line="400" w:lineRule="exact"/>
        <w:ind w:firstLine="480" w:firstLineChars="200"/>
        <w:rPr>
          <w:rFonts w:ascii="宋体" w:hAnsi="宋体"/>
          <w:sz w:val="24"/>
        </w:rPr>
      </w:pPr>
      <w:r>
        <w:rPr>
          <w:rFonts w:hint="eastAsia" w:ascii="宋体" w:hAnsi="宋体"/>
          <w:sz w:val="24"/>
        </w:rPr>
        <w:t>8.2乙方应按照合同约定的工期完成：</w:t>
      </w:r>
      <w:r>
        <w:rPr>
          <w:rFonts w:hint="eastAsia" w:ascii="宋体" w:hAnsi="宋体"/>
          <w:sz w:val="24"/>
          <w:u w:val="single"/>
        </w:rPr>
        <w:t xml:space="preserve">供应 </w:t>
      </w:r>
      <w:r>
        <w:rPr>
          <w:rFonts w:hint="eastAsia" w:ascii="宋体" w:hAnsi="宋体"/>
          <w:sz w:val="24"/>
        </w:rPr>
        <w:t>任务，非因甲方原因而延误工期，每延误一天乙方应向甲方支付违约金1000元。</w:t>
      </w:r>
    </w:p>
    <w:p>
      <w:pPr>
        <w:spacing w:line="400" w:lineRule="exact"/>
        <w:ind w:firstLine="480" w:firstLineChars="200"/>
        <w:rPr>
          <w:rFonts w:ascii="宋体" w:hAnsi="宋体"/>
          <w:sz w:val="24"/>
        </w:rPr>
      </w:pPr>
      <w:r>
        <w:rPr>
          <w:rFonts w:hint="eastAsia" w:ascii="宋体" w:hAnsi="宋体"/>
          <w:sz w:val="24"/>
        </w:rPr>
        <w:t>8.3甲方应严格按照合同约定支付工程款给乙方，因甲方原因造成逾期付款的由甲方承担责任。</w:t>
      </w:r>
    </w:p>
    <w:p>
      <w:pPr>
        <w:spacing w:line="400" w:lineRule="exact"/>
        <w:ind w:firstLine="480" w:firstLineChars="200"/>
        <w:rPr>
          <w:rFonts w:ascii="宋体" w:hAnsi="宋体"/>
          <w:sz w:val="24"/>
        </w:rPr>
      </w:pPr>
      <w:r>
        <w:rPr>
          <w:rFonts w:hint="eastAsia" w:ascii="宋体" w:hAnsi="宋体"/>
          <w:sz w:val="24"/>
        </w:rPr>
        <w:t>8.4 乙方未按甲方要求提供合法有效的请求付款的书面申请的，甲方不承担逾期付款的违约责任。</w:t>
      </w:r>
    </w:p>
    <w:p>
      <w:pPr>
        <w:spacing w:line="400" w:lineRule="exact"/>
        <w:rPr>
          <w:rFonts w:ascii="宋体" w:hAnsi="宋体"/>
          <w:sz w:val="24"/>
        </w:rPr>
      </w:pPr>
      <w:r>
        <w:rPr>
          <w:rFonts w:hint="eastAsia" w:ascii="宋体" w:hAnsi="宋体"/>
          <w:sz w:val="24"/>
        </w:rPr>
        <w:t>九、争议解决</w:t>
      </w:r>
    </w:p>
    <w:p>
      <w:pPr>
        <w:spacing w:line="400" w:lineRule="exact"/>
        <w:ind w:firstLine="480" w:firstLineChars="200"/>
        <w:rPr>
          <w:rFonts w:ascii="宋体" w:hAnsi="宋体"/>
          <w:sz w:val="24"/>
        </w:rPr>
      </w:pPr>
      <w:r>
        <w:rPr>
          <w:rFonts w:hint="eastAsia" w:ascii="宋体" w:hAnsi="宋体"/>
          <w:sz w:val="24"/>
        </w:rPr>
        <w:t>本合同在履行过程中发生争议，由双方当事人协商解决。协商不成，双方任何乙方均可向重庆仲裁委员会申请裁决。</w:t>
      </w:r>
    </w:p>
    <w:p>
      <w:pPr>
        <w:spacing w:line="400" w:lineRule="exact"/>
        <w:ind w:firstLine="480" w:firstLineChars="200"/>
        <w:rPr>
          <w:rFonts w:ascii="宋体" w:hAnsi="宋体"/>
          <w:sz w:val="24"/>
        </w:rPr>
      </w:pPr>
      <w:r>
        <w:rPr>
          <w:rFonts w:hint="eastAsia" w:ascii="宋体" w:hAnsi="宋体"/>
          <w:sz w:val="24"/>
        </w:rPr>
        <w:t>凡因本合同引起的或与本合同有关的任何争议而进入诉讼程序、仲裁程序、执行程序的，双方支付的所有费用（包括但不限于诉讼费、保全费、公告费、仲裁费、鉴定费、评估费、律师代理费、差旅费、拍卖费、办案费等）由败诉方承担，或有法院判定双方各自负担的费用。</w:t>
      </w:r>
    </w:p>
    <w:p>
      <w:pPr>
        <w:spacing w:line="400" w:lineRule="exact"/>
        <w:rPr>
          <w:rFonts w:ascii="宋体" w:hAnsi="宋体"/>
          <w:sz w:val="24"/>
        </w:rPr>
      </w:pPr>
      <w:r>
        <w:rPr>
          <w:rFonts w:hint="eastAsia" w:ascii="宋体" w:hAnsi="宋体"/>
          <w:sz w:val="24"/>
        </w:rPr>
        <w:t>十、本合同末尽事宜由双方本着友好合作精神协商后签订补充协议，补充协议与本合同有同等效力。</w:t>
      </w:r>
    </w:p>
    <w:p>
      <w:pPr>
        <w:spacing w:line="400" w:lineRule="exact"/>
        <w:rPr>
          <w:rFonts w:ascii="宋体" w:hAnsi="宋体"/>
          <w:sz w:val="24"/>
          <w:u w:val="single"/>
        </w:rPr>
      </w:pPr>
      <w:r>
        <w:rPr>
          <w:rFonts w:hint="eastAsia" w:ascii="宋体" w:hAnsi="宋体"/>
          <w:sz w:val="24"/>
        </w:rPr>
        <w:t>十二、本合同壹式肆份，甲方执叁份，乙方执壹份，双方签字盖章后生效。</w:t>
      </w:r>
    </w:p>
    <w:p>
      <w:pPr>
        <w:spacing w:line="400" w:lineRule="exact"/>
        <w:rPr>
          <w:rFonts w:ascii="宋体" w:hAnsi="宋体"/>
          <w:sz w:val="24"/>
          <w:u w:val="single"/>
        </w:rPr>
      </w:pPr>
      <w:r>
        <w:rPr>
          <w:rFonts w:hint="eastAsia" w:ascii="宋体" w:hAnsi="宋体"/>
          <w:sz w:val="24"/>
          <w:u w:val="single"/>
        </w:rPr>
        <w:t>十三、甲乙双方相互发出或者提供的所有通知、文件、资料，司法机关、仲裁机关发送的文书等，均以本合同所列明的地址为有效送达地址，如有变更，变更方应提前5个工作日书面通知对方，否则，对方按变更前地址送达即视为已有效送达。同时，若对方拒绝接收上述文件的，仍视为已有效送达。</w:t>
      </w:r>
    </w:p>
    <w:p>
      <w:pPr>
        <w:spacing w:line="400" w:lineRule="exact"/>
        <w:rPr>
          <w:rFonts w:ascii="宋体" w:hAnsi="宋体"/>
          <w:sz w:val="24"/>
        </w:rPr>
      </w:pPr>
      <w:r>
        <w:rPr>
          <w:rFonts w:hint="eastAsia" w:ascii="宋体" w:hAnsi="宋体"/>
          <w:sz w:val="24"/>
        </w:rPr>
        <w:t>十四、合同附件</w:t>
      </w:r>
    </w:p>
    <w:p>
      <w:pPr>
        <w:spacing w:line="400" w:lineRule="exact"/>
        <w:rPr>
          <w:rFonts w:ascii="宋体" w:hAnsi="宋体"/>
          <w:sz w:val="24"/>
        </w:rPr>
      </w:pPr>
      <w:r>
        <w:rPr>
          <w:rFonts w:hint="eastAsia" w:ascii="宋体" w:hAnsi="宋体"/>
          <w:sz w:val="24"/>
        </w:rPr>
        <w:t>附件一： 货物验收单</w:t>
      </w:r>
    </w:p>
    <w:p>
      <w:pPr>
        <w:spacing w:line="400" w:lineRule="exact"/>
        <w:rPr>
          <w:rFonts w:ascii="宋体" w:hAnsi="宋体"/>
          <w:sz w:val="24"/>
        </w:rPr>
      </w:pPr>
      <w:r>
        <w:rPr>
          <w:rFonts w:hint="eastAsia" w:ascii="宋体" w:hAnsi="宋体"/>
          <w:sz w:val="24"/>
        </w:rPr>
        <w:t>附件二：材料结算单</w:t>
      </w:r>
    </w:p>
    <w:p>
      <w:pPr>
        <w:spacing w:line="400" w:lineRule="exact"/>
      </w:pPr>
      <w:r>
        <w:rPr>
          <w:rFonts w:hint="eastAsia" w:ascii="宋体" w:hAnsi="宋体"/>
          <w:sz w:val="24"/>
        </w:rPr>
        <w:t>（以下无正文）</w:t>
      </w:r>
    </w:p>
    <w:p>
      <w:pPr>
        <w:spacing w:line="400" w:lineRule="exact"/>
        <w:rPr>
          <w:rFonts w:ascii="宋体" w:hAnsi="宋体"/>
          <w:sz w:val="24"/>
        </w:rPr>
      </w:pPr>
      <w:r>
        <w:rPr>
          <w:rFonts w:hint="eastAsia" w:ascii="宋体" w:hAnsi="宋体"/>
          <w:sz w:val="24"/>
        </w:rPr>
        <w:t xml:space="preserve">甲方：重庆太可环保科技有限公司       乙方： </w:t>
      </w:r>
    </w:p>
    <w:p>
      <w:pPr>
        <w:spacing w:line="400" w:lineRule="exact"/>
        <w:rPr>
          <w:rFonts w:ascii="宋体" w:hAnsi="宋体"/>
          <w:sz w:val="24"/>
        </w:rPr>
      </w:pPr>
      <w:r>
        <w:rPr>
          <w:rFonts w:hint="eastAsia" w:ascii="宋体" w:hAnsi="宋体"/>
          <w:sz w:val="24"/>
        </w:rPr>
        <w:t>法定（或委托）代表人：               法定（或委托）代表人：</w:t>
      </w:r>
    </w:p>
    <w:p>
      <w:pPr>
        <w:spacing w:line="400" w:lineRule="exact"/>
        <w:rPr>
          <w:rFonts w:ascii="宋体" w:hAnsi="宋体"/>
          <w:sz w:val="24"/>
        </w:rPr>
      </w:pPr>
      <w:r>
        <w:rPr>
          <w:rFonts w:hint="eastAsia" w:ascii="宋体" w:hAnsi="宋体"/>
          <w:sz w:val="24"/>
        </w:rPr>
        <w:t xml:space="preserve">地址：重庆市大渡口区春晖路街道       地址： </w:t>
      </w:r>
    </w:p>
    <w:p>
      <w:pPr>
        <w:spacing w:line="400" w:lineRule="exact"/>
        <w:ind w:firstLine="720" w:firstLineChars="300"/>
        <w:rPr>
          <w:rFonts w:ascii="宋体" w:hAnsi="宋体"/>
          <w:sz w:val="24"/>
        </w:rPr>
      </w:pPr>
      <w:r>
        <w:rPr>
          <w:rFonts w:hint="eastAsia" w:ascii="宋体" w:hAnsi="宋体"/>
          <w:sz w:val="24"/>
        </w:rPr>
        <w:t xml:space="preserve">文体支路224号     </w:t>
      </w:r>
    </w:p>
    <w:p>
      <w:pPr>
        <w:spacing w:line="400" w:lineRule="exact"/>
        <w:rPr>
          <w:rFonts w:ascii="宋体" w:hAnsi="宋体"/>
          <w:sz w:val="24"/>
        </w:rPr>
      </w:pPr>
      <w:r>
        <w:rPr>
          <w:rFonts w:hint="eastAsia" w:ascii="宋体" w:hAnsi="宋体"/>
          <w:sz w:val="24"/>
        </w:rPr>
        <w:t>电话：023-67326182                   电话：</w:t>
      </w:r>
    </w:p>
    <w:p>
      <w:pPr>
        <w:spacing w:line="400" w:lineRule="exact"/>
        <w:rPr>
          <w:rFonts w:ascii="宋体" w:hAnsi="宋体"/>
          <w:sz w:val="24"/>
        </w:rPr>
      </w:pPr>
      <w:r>
        <w:rPr>
          <w:rFonts w:hint="eastAsia" w:ascii="宋体" w:hAnsi="宋体"/>
          <w:sz w:val="24"/>
        </w:rPr>
        <w:t xml:space="preserve">开户行：招商银行重庆冉家坝支行       开户行： </w:t>
      </w:r>
      <w:r>
        <w:rPr>
          <w:rFonts w:ascii="宋体" w:hAnsi="宋体"/>
          <w:sz w:val="24"/>
        </w:rPr>
        <w:t xml:space="preserve"> </w:t>
      </w:r>
    </w:p>
    <w:p>
      <w:pPr>
        <w:spacing w:line="400" w:lineRule="exact"/>
        <w:rPr>
          <w:rFonts w:ascii="宋体" w:hAnsi="宋体"/>
          <w:sz w:val="24"/>
        </w:rPr>
      </w:pPr>
      <w:r>
        <w:rPr>
          <w:rFonts w:hint="eastAsia" w:ascii="宋体" w:hAnsi="宋体"/>
          <w:sz w:val="24"/>
        </w:rPr>
        <w:t xml:space="preserve">账号：123905373110888                账号： </w:t>
      </w:r>
    </w:p>
    <w:p>
      <w:pPr>
        <w:spacing w:line="400" w:lineRule="exact"/>
        <w:rPr>
          <w:rFonts w:ascii="宋体" w:hAnsi="宋体"/>
          <w:sz w:val="24"/>
        </w:rPr>
      </w:pPr>
      <w:r>
        <w:rPr>
          <w:rFonts w:hint="eastAsia" w:ascii="宋体" w:hAnsi="宋体"/>
          <w:sz w:val="24"/>
        </w:rPr>
        <w:t>税号：915001125880489363             税号：</w:t>
      </w:r>
    </w:p>
    <w:p>
      <w:pPr>
        <w:spacing w:line="400" w:lineRule="exact"/>
        <w:rPr>
          <w:rFonts w:ascii="宋体" w:hAnsi="宋体"/>
          <w:sz w:val="24"/>
        </w:rPr>
      </w:pPr>
      <w:r>
        <w:rPr>
          <w:rFonts w:hint="eastAsia" w:ascii="宋体" w:hAnsi="宋体"/>
          <w:sz w:val="24"/>
        </w:rPr>
        <w:t xml:space="preserve">经办人：                             经办人： </w:t>
      </w:r>
    </w:p>
    <w:p>
      <w:pPr>
        <w:spacing w:line="400" w:lineRule="exact"/>
        <w:rPr>
          <w:rFonts w:ascii="宋体" w:hAnsi="宋体"/>
          <w:sz w:val="24"/>
        </w:rPr>
      </w:pPr>
      <w:r>
        <w:rPr>
          <w:rFonts w:hint="eastAsia" w:ascii="宋体" w:hAnsi="宋体"/>
          <w:sz w:val="24"/>
        </w:rPr>
        <w:t xml:space="preserve">   </w:t>
      </w:r>
    </w:p>
    <w:p>
      <w:pPr>
        <w:spacing w:line="40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                        年    月    日</w:t>
      </w:r>
    </w:p>
    <w:p>
      <w:pPr>
        <w:spacing w:line="400" w:lineRule="exact"/>
        <w:rPr>
          <w:rFonts w:ascii="宋体" w:hAnsi="宋体"/>
          <w:sz w:val="24"/>
        </w:rPr>
      </w:pPr>
      <w:r>
        <w:rPr>
          <w:rFonts w:hint="eastAsia" w:ascii="宋体" w:hAnsi="宋体"/>
          <w:sz w:val="24"/>
        </w:rPr>
        <w:t>签订地点：重庆市渝北区</w:t>
      </w:r>
    </w:p>
    <w:p>
      <w:pPr>
        <w:tabs>
          <w:tab w:val="left" w:pos="7200"/>
        </w:tabs>
        <w:snapToGrid w:val="0"/>
        <w:spacing w:line="400" w:lineRule="exact"/>
        <w:rPr>
          <w:szCs w:val="21"/>
        </w:rPr>
        <w:sectPr>
          <w:pgSz w:w="11906" w:h="16838"/>
          <w:pgMar w:top="1134" w:right="1134" w:bottom="1134" w:left="1134" w:header="851" w:footer="992" w:gutter="0"/>
          <w:cols w:space="720" w:num="1"/>
          <w:docGrid w:type="lines" w:linePitch="317" w:charSpace="0"/>
        </w:sectPr>
      </w:pPr>
    </w:p>
    <w:p>
      <w:pPr>
        <w:tabs>
          <w:tab w:val="left" w:pos="7200"/>
        </w:tabs>
        <w:snapToGrid w:val="0"/>
        <w:spacing w:line="400" w:lineRule="exact"/>
        <w:rPr>
          <w:rFonts w:ascii="宋体" w:hAnsi="Courier New"/>
          <w:b/>
          <w:sz w:val="28"/>
          <w:szCs w:val="28"/>
        </w:rPr>
      </w:pPr>
      <w:bookmarkStart w:id="4" w:name="_Hlk92202211"/>
      <w:r>
        <w:rPr>
          <w:rFonts w:hint="eastAsia" w:ascii="宋体" w:hAnsi="Courier New"/>
          <w:b/>
          <w:sz w:val="28"/>
          <w:szCs w:val="28"/>
        </w:rPr>
        <w:t>附件一：货物验收单</w:t>
      </w:r>
    </w:p>
    <w:p>
      <w:pPr>
        <w:pStyle w:val="17"/>
        <w:spacing w:line="718" w:lineRule="exact"/>
        <w:ind w:left="3255" w:right="3255"/>
        <w:jc w:val="center"/>
        <w:rPr>
          <w:rFonts w:ascii="Times New Roman" w:hAnsi="Times New Roman"/>
          <w:b/>
          <w:bCs/>
          <w:sz w:val="40"/>
          <w:szCs w:val="36"/>
        </w:rPr>
      </w:pPr>
      <w:r>
        <w:rPr>
          <w:rFonts w:ascii="Times New Roman" w:hAnsi="Times New Roman"/>
          <w:b/>
          <w:bCs/>
          <w:sz w:val="40"/>
          <w:szCs w:val="36"/>
        </w:rPr>
        <w:t>货物验收单</w:t>
      </w:r>
    </w:p>
    <w:p>
      <w:pPr>
        <w:pStyle w:val="17"/>
        <w:spacing w:before="14"/>
        <w:rPr>
          <w:rFonts w:ascii="Times New Roman" w:hAnsi="Times New Roman"/>
          <w:sz w:val="5"/>
        </w:rPr>
      </w:pPr>
    </w:p>
    <w:tbl>
      <w:tblPr>
        <w:tblStyle w:val="48"/>
        <w:tblW w:w="5020" w:type="pct"/>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728"/>
        <w:gridCol w:w="1872"/>
        <w:gridCol w:w="546"/>
        <w:gridCol w:w="1226"/>
        <w:gridCol w:w="1519"/>
        <w:gridCol w:w="1426"/>
        <w:gridCol w:w="1370"/>
      </w:tblGrid>
      <w:tr>
        <w:tblPrEx>
          <w:tblCellMar>
            <w:top w:w="0" w:type="dxa"/>
            <w:left w:w="0" w:type="dxa"/>
            <w:bottom w:w="0" w:type="dxa"/>
            <w:right w:w="0" w:type="dxa"/>
          </w:tblCellMar>
        </w:tblPrEx>
        <w:trPr>
          <w:trHeight w:val="624" w:hRule="atLeast"/>
        </w:trPr>
        <w:tc>
          <w:tcPr>
            <w:tcW w:w="892" w:type="pct"/>
            <w:shd w:val="clear" w:color="auto" w:fill="auto"/>
            <w:vAlign w:val="center"/>
          </w:tcPr>
          <w:p>
            <w:pPr>
              <w:pStyle w:val="351"/>
              <w:spacing w:before="133"/>
              <w:ind w:left="107"/>
              <w:jc w:val="center"/>
              <w:rPr>
                <w:rFonts w:ascii="Times New Roman" w:hAnsi="Times New Roman"/>
                <w:sz w:val="28"/>
              </w:rPr>
            </w:pPr>
            <w:r>
              <w:rPr>
                <w:rFonts w:ascii="Times New Roman" w:hAnsi="Times New Roman"/>
                <w:sz w:val="28"/>
              </w:rPr>
              <w:t>供货单位：</w:t>
            </w:r>
          </w:p>
        </w:tc>
        <w:tc>
          <w:tcPr>
            <w:tcW w:w="4107" w:type="pct"/>
            <w:gridSpan w:val="6"/>
            <w:shd w:val="clear" w:color="auto" w:fill="auto"/>
            <w:vAlign w:val="center"/>
          </w:tcPr>
          <w:p>
            <w:pPr>
              <w:pStyle w:val="351"/>
              <w:jc w:val="center"/>
              <w:rPr>
                <w:rFonts w:ascii="Times New Roman" w:hAnsi="Times New Roman"/>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92" w:type="pct"/>
            <w:shd w:val="clear" w:color="auto" w:fill="auto"/>
            <w:vAlign w:val="center"/>
          </w:tcPr>
          <w:p>
            <w:pPr>
              <w:pStyle w:val="351"/>
              <w:spacing w:before="133"/>
              <w:ind w:left="107"/>
              <w:jc w:val="center"/>
              <w:rPr>
                <w:rFonts w:ascii="Times New Roman" w:hAnsi="Times New Roman"/>
                <w:sz w:val="28"/>
              </w:rPr>
            </w:pPr>
            <w:r>
              <w:rPr>
                <w:rFonts w:ascii="Times New Roman" w:hAnsi="Times New Roman"/>
                <w:sz w:val="28"/>
              </w:rPr>
              <w:t>验货单位：</w:t>
            </w:r>
          </w:p>
        </w:tc>
        <w:tc>
          <w:tcPr>
            <w:tcW w:w="4107" w:type="pct"/>
            <w:gridSpan w:val="6"/>
            <w:shd w:val="clear" w:color="auto" w:fill="auto"/>
            <w:vAlign w:val="center"/>
          </w:tcPr>
          <w:p>
            <w:pPr>
              <w:autoSpaceDE w:val="0"/>
              <w:autoSpaceDN w:val="0"/>
              <w:jc w:val="center"/>
              <w:rPr>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92" w:type="pct"/>
            <w:shd w:val="clear" w:color="auto" w:fill="auto"/>
            <w:vAlign w:val="center"/>
          </w:tcPr>
          <w:p>
            <w:pPr>
              <w:pStyle w:val="351"/>
              <w:spacing w:before="133"/>
              <w:ind w:left="107"/>
              <w:jc w:val="center"/>
              <w:rPr>
                <w:rFonts w:ascii="Times New Roman" w:hAnsi="Times New Roman"/>
                <w:sz w:val="28"/>
              </w:rPr>
            </w:pPr>
            <w:r>
              <w:rPr>
                <w:rFonts w:ascii="Times New Roman" w:hAnsi="Times New Roman"/>
                <w:sz w:val="28"/>
              </w:rPr>
              <w:t>验货地点：</w:t>
            </w:r>
          </w:p>
        </w:tc>
        <w:tc>
          <w:tcPr>
            <w:tcW w:w="4107" w:type="pct"/>
            <w:gridSpan w:val="6"/>
            <w:shd w:val="clear" w:color="auto" w:fill="auto"/>
            <w:vAlign w:val="center"/>
          </w:tcPr>
          <w:p>
            <w:pPr>
              <w:pStyle w:val="351"/>
              <w:jc w:val="center"/>
              <w:rPr>
                <w:rFonts w:ascii="Times New Roman" w:hAnsi="Times New Roman"/>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2" w:type="pct"/>
            <w:shd w:val="clear" w:color="auto" w:fill="auto"/>
            <w:vAlign w:val="center"/>
          </w:tcPr>
          <w:p>
            <w:pPr>
              <w:pStyle w:val="351"/>
              <w:spacing w:before="132"/>
              <w:ind w:left="107"/>
              <w:jc w:val="center"/>
              <w:rPr>
                <w:rFonts w:ascii="Times New Roman" w:hAnsi="Times New Roman"/>
                <w:sz w:val="28"/>
              </w:rPr>
            </w:pPr>
            <w:r>
              <w:rPr>
                <w:rFonts w:ascii="Times New Roman" w:hAnsi="Times New Roman"/>
                <w:sz w:val="28"/>
              </w:rPr>
              <w:t>货物名称</w:t>
            </w:r>
          </w:p>
        </w:tc>
        <w:tc>
          <w:tcPr>
            <w:tcW w:w="966" w:type="pct"/>
            <w:shd w:val="clear" w:color="auto" w:fill="auto"/>
            <w:vAlign w:val="center"/>
          </w:tcPr>
          <w:p>
            <w:pPr>
              <w:pStyle w:val="351"/>
              <w:spacing w:before="132"/>
              <w:ind w:left="106"/>
              <w:jc w:val="center"/>
              <w:rPr>
                <w:rFonts w:ascii="Times New Roman" w:hAnsi="Times New Roman"/>
                <w:sz w:val="28"/>
              </w:rPr>
            </w:pPr>
            <w:r>
              <w:rPr>
                <w:rFonts w:ascii="Times New Roman" w:hAnsi="Times New Roman"/>
                <w:sz w:val="28"/>
              </w:rPr>
              <w:t>规格型号</w:t>
            </w:r>
          </w:p>
        </w:tc>
        <w:tc>
          <w:tcPr>
            <w:tcW w:w="915" w:type="pct"/>
            <w:gridSpan w:val="2"/>
            <w:shd w:val="clear" w:color="auto" w:fill="auto"/>
            <w:vAlign w:val="center"/>
          </w:tcPr>
          <w:p>
            <w:pPr>
              <w:pStyle w:val="351"/>
              <w:spacing w:before="132"/>
              <w:ind w:left="107"/>
              <w:jc w:val="center"/>
              <w:rPr>
                <w:rFonts w:ascii="Times New Roman" w:hAnsi="Times New Roman"/>
                <w:sz w:val="28"/>
              </w:rPr>
            </w:pPr>
            <w:r>
              <w:rPr>
                <w:rFonts w:ascii="Times New Roman" w:hAnsi="Times New Roman"/>
                <w:sz w:val="28"/>
              </w:rPr>
              <w:t>单位</w:t>
            </w:r>
          </w:p>
        </w:tc>
        <w:tc>
          <w:tcPr>
            <w:tcW w:w="784" w:type="pct"/>
            <w:shd w:val="clear" w:color="auto" w:fill="auto"/>
            <w:vAlign w:val="center"/>
          </w:tcPr>
          <w:p>
            <w:pPr>
              <w:pStyle w:val="351"/>
              <w:spacing w:before="132"/>
              <w:ind w:left="107"/>
              <w:jc w:val="center"/>
              <w:rPr>
                <w:rFonts w:ascii="Times New Roman" w:hAnsi="Times New Roman"/>
                <w:sz w:val="28"/>
              </w:rPr>
            </w:pPr>
            <w:r>
              <w:rPr>
                <w:rFonts w:hint="eastAsia" w:ascii="Times New Roman" w:hAnsi="Times New Roman"/>
                <w:sz w:val="28"/>
                <w:lang w:eastAsia="zh-CN"/>
              </w:rPr>
              <w:t>数量</w:t>
            </w:r>
          </w:p>
        </w:tc>
        <w:tc>
          <w:tcPr>
            <w:tcW w:w="734" w:type="pct"/>
            <w:shd w:val="clear" w:color="auto" w:fill="auto"/>
            <w:vAlign w:val="center"/>
          </w:tcPr>
          <w:p>
            <w:pPr>
              <w:pStyle w:val="351"/>
              <w:spacing w:before="132"/>
              <w:ind w:left="107"/>
              <w:jc w:val="center"/>
              <w:rPr>
                <w:rFonts w:ascii="Times New Roman" w:hAnsi="Times New Roman"/>
                <w:sz w:val="28"/>
              </w:rPr>
            </w:pPr>
            <w:r>
              <w:rPr>
                <w:rFonts w:hint="eastAsia" w:ascii="Times New Roman" w:hAnsi="Times New Roman"/>
                <w:sz w:val="28"/>
                <w:lang w:eastAsia="zh-CN"/>
              </w:rPr>
              <w:t>单价</w:t>
            </w:r>
          </w:p>
        </w:tc>
        <w:tc>
          <w:tcPr>
            <w:tcW w:w="706" w:type="pct"/>
            <w:shd w:val="clear" w:color="auto" w:fill="auto"/>
            <w:vAlign w:val="center"/>
          </w:tcPr>
          <w:p>
            <w:pPr>
              <w:pStyle w:val="351"/>
              <w:spacing w:before="132"/>
              <w:ind w:left="107"/>
              <w:jc w:val="center"/>
              <w:rPr>
                <w:rFonts w:ascii="Times New Roman" w:hAnsi="Times New Roman"/>
                <w:sz w:val="28"/>
              </w:rPr>
            </w:pPr>
            <w:r>
              <w:rPr>
                <w:rFonts w:hint="eastAsia" w:ascii="Times New Roman" w:hAnsi="Times New Roman"/>
                <w:sz w:val="28"/>
                <w:lang w:eastAsia="zh-CN"/>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2" w:type="pct"/>
            <w:shd w:val="clear" w:color="auto" w:fill="auto"/>
            <w:vAlign w:val="center"/>
          </w:tcPr>
          <w:p>
            <w:pPr>
              <w:pStyle w:val="351"/>
              <w:jc w:val="center"/>
              <w:rPr>
                <w:rFonts w:ascii="Times New Roman" w:hAnsi="Times New Roman"/>
                <w:sz w:val="28"/>
                <w:lang w:eastAsia="zh-CN"/>
              </w:rPr>
            </w:pPr>
          </w:p>
        </w:tc>
        <w:tc>
          <w:tcPr>
            <w:tcW w:w="966" w:type="pct"/>
            <w:shd w:val="clear" w:color="auto" w:fill="auto"/>
            <w:vAlign w:val="center"/>
          </w:tcPr>
          <w:p>
            <w:pPr>
              <w:pStyle w:val="351"/>
              <w:jc w:val="center"/>
              <w:rPr>
                <w:rFonts w:ascii="Times New Roman" w:hAnsi="Times New Roman"/>
                <w:sz w:val="28"/>
                <w:lang w:eastAsia="zh-CN"/>
              </w:rPr>
            </w:pPr>
          </w:p>
        </w:tc>
        <w:tc>
          <w:tcPr>
            <w:tcW w:w="915" w:type="pct"/>
            <w:gridSpan w:val="2"/>
            <w:shd w:val="clear" w:color="auto" w:fill="auto"/>
            <w:vAlign w:val="center"/>
          </w:tcPr>
          <w:p>
            <w:pPr>
              <w:pStyle w:val="351"/>
              <w:jc w:val="center"/>
              <w:rPr>
                <w:rFonts w:ascii="Times New Roman" w:hAnsi="Times New Roman"/>
                <w:sz w:val="28"/>
                <w:lang w:eastAsia="zh-CN"/>
              </w:rPr>
            </w:pPr>
          </w:p>
        </w:tc>
        <w:tc>
          <w:tcPr>
            <w:tcW w:w="784" w:type="pct"/>
            <w:shd w:val="clear" w:color="auto" w:fill="auto"/>
            <w:vAlign w:val="center"/>
          </w:tcPr>
          <w:p>
            <w:pPr>
              <w:pStyle w:val="351"/>
              <w:jc w:val="center"/>
              <w:rPr>
                <w:rFonts w:ascii="Times New Roman" w:hAnsi="Times New Roman"/>
                <w:sz w:val="28"/>
                <w:lang w:eastAsia="zh-CN"/>
              </w:rPr>
            </w:pPr>
          </w:p>
        </w:tc>
        <w:tc>
          <w:tcPr>
            <w:tcW w:w="734" w:type="pct"/>
            <w:shd w:val="clear" w:color="auto" w:fill="auto"/>
            <w:vAlign w:val="center"/>
          </w:tcPr>
          <w:p>
            <w:pPr>
              <w:pStyle w:val="351"/>
              <w:jc w:val="center"/>
              <w:rPr>
                <w:rFonts w:ascii="Times New Roman" w:hAnsi="Times New Roman"/>
                <w:sz w:val="28"/>
                <w:lang w:eastAsia="zh-CN"/>
              </w:rPr>
            </w:pPr>
          </w:p>
        </w:tc>
        <w:tc>
          <w:tcPr>
            <w:tcW w:w="706" w:type="pct"/>
            <w:shd w:val="clear" w:color="auto" w:fill="auto"/>
            <w:vAlign w:val="center"/>
          </w:tcPr>
          <w:p>
            <w:pPr>
              <w:pStyle w:val="351"/>
              <w:jc w:val="center"/>
              <w:rPr>
                <w:rFonts w:ascii="Times New Roman" w:hAnsi="Times New Roman"/>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2" w:type="pct"/>
            <w:shd w:val="clear" w:color="auto" w:fill="auto"/>
            <w:vAlign w:val="center"/>
          </w:tcPr>
          <w:p>
            <w:pPr>
              <w:pStyle w:val="351"/>
              <w:jc w:val="center"/>
              <w:rPr>
                <w:rFonts w:ascii="Times New Roman" w:hAnsi="Times New Roman"/>
                <w:sz w:val="28"/>
                <w:lang w:eastAsia="zh-CN"/>
              </w:rPr>
            </w:pPr>
          </w:p>
        </w:tc>
        <w:tc>
          <w:tcPr>
            <w:tcW w:w="966" w:type="pct"/>
            <w:shd w:val="clear" w:color="auto" w:fill="auto"/>
            <w:vAlign w:val="center"/>
          </w:tcPr>
          <w:p>
            <w:pPr>
              <w:pStyle w:val="351"/>
              <w:jc w:val="center"/>
              <w:rPr>
                <w:rFonts w:ascii="Times New Roman" w:hAnsi="Times New Roman"/>
                <w:sz w:val="28"/>
                <w:lang w:eastAsia="zh-CN"/>
              </w:rPr>
            </w:pPr>
          </w:p>
        </w:tc>
        <w:tc>
          <w:tcPr>
            <w:tcW w:w="915" w:type="pct"/>
            <w:gridSpan w:val="2"/>
            <w:shd w:val="clear" w:color="auto" w:fill="auto"/>
            <w:vAlign w:val="center"/>
          </w:tcPr>
          <w:p>
            <w:pPr>
              <w:pStyle w:val="351"/>
              <w:jc w:val="center"/>
              <w:rPr>
                <w:rFonts w:ascii="Times New Roman" w:hAnsi="Times New Roman"/>
                <w:sz w:val="28"/>
                <w:lang w:eastAsia="zh-CN"/>
              </w:rPr>
            </w:pPr>
          </w:p>
        </w:tc>
        <w:tc>
          <w:tcPr>
            <w:tcW w:w="784" w:type="pct"/>
            <w:shd w:val="clear" w:color="auto" w:fill="auto"/>
            <w:vAlign w:val="center"/>
          </w:tcPr>
          <w:p>
            <w:pPr>
              <w:pStyle w:val="351"/>
              <w:jc w:val="center"/>
              <w:rPr>
                <w:rFonts w:ascii="Times New Roman" w:hAnsi="Times New Roman"/>
                <w:sz w:val="28"/>
                <w:lang w:eastAsia="zh-CN"/>
              </w:rPr>
            </w:pPr>
          </w:p>
        </w:tc>
        <w:tc>
          <w:tcPr>
            <w:tcW w:w="734" w:type="pct"/>
            <w:shd w:val="clear" w:color="auto" w:fill="auto"/>
            <w:vAlign w:val="center"/>
          </w:tcPr>
          <w:p>
            <w:pPr>
              <w:pStyle w:val="351"/>
              <w:jc w:val="center"/>
              <w:rPr>
                <w:rFonts w:ascii="Times New Roman" w:hAnsi="Times New Roman"/>
                <w:sz w:val="28"/>
                <w:lang w:eastAsia="zh-CN"/>
              </w:rPr>
            </w:pPr>
          </w:p>
        </w:tc>
        <w:tc>
          <w:tcPr>
            <w:tcW w:w="706" w:type="pct"/>
            <w:shd w:val="clear" w:color="auto" w:fill="auto"/>
            <w:vAlign w:val="center"/>
          </w:tcPr>
          <w:p>
            <w:pPr>
              <w:pStyle w:val="351"/>
              <w:jc w:val="center"/>
              <w:rPr>
                <w:rFonts w:ascii="Times New Roman" w:hAnsi="Times New Roman"/>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2" w:type="pct"/>
            <w:shd w:val="clear" w:color="auto" w:fill="auto"/>
            <w:vAlign w:val="center"/>
          </w:tcPr>
          <w:p>
            <w:pPr>
              <w:pStyle w:val="351"/>
              <w:jc w:val="center"/>
              <w:rPr>
                <w:rFonts w:ascii="Times New Roman" w:hAnsi="Times New Roman"/>
                <w:sz w:val="28"/>
                <w:lang w:eastAsia="zh-CN"/>
              </w:rPr>
            </w:pPr>
          </w:p>
        </w:tc>
        <w:tc>
          <w:tcPr>
            <w:tcW w:w="966" w:type="pct"/>
            <w:shd w:val="clear" w:color="auto" w:fill="auto"/>
            <w:vAlign w:val="center"/>
          </w:tcPr>
          <w:p>
            <w:pPr>
              <w:pStyle w:val="351"/>
              <w:jc w:val="center"/>
              <w:rPr>
                <w:rFonts w:ascii="Times New Roman" w:hAnsi="Times New Roman"/>
                <w:sz w:val="28"/>
                <w:lang w:eastAsia="zh-CN"/>
              </w:rPr>
            </w:pPr>
          </w:p>
        </w:tc>
        <w:tc>
          <w:tcPr>
            <w:tcW w:w="915" w:type="pct"/>
            <w:gridSpan w:val="2"/>
            <w:shd w:val="clear" w:color="auto" w:fill="auto"/>
            <w:vAlign w:val="center"/>
          </w:tcPr>
          <w:p>
            <w:pPr>
              <w:pStyle w:val="351"/>
              <w:jc w:val="center"/>
              <w:rPr>
                <w:rFonts w:ascii="Times New Roman" w:hAnsi="Times New Roman"/>
                <w:sz w:val="28"/>
                <w:lang w:eastAsia="zh-CN"/>
              </w:rPr>
            </w:pPr>
          </w:p>
        </w:tc>
        <w:tc>
          <w:tcPr>
            <w:tcW w:w="784" w:type="pct"/>
            <w:shd w:val="clear" w:color="auto" w:fill="auto"/>
            <w:vAlign w:val="center"/>
          </w:tcPr>
          <w:p>
            <w:pPr>
              <w:pStyle w:val="351"/>
              <w:jc w:val="center"/>
              <w:rPr>
                <w:rFonts w:ascii="Times New Roman" w:hAnsi="Times New Roman"/>
                <w:sz w:val="28"/>
                <w:lang w:eastAsia="zh-CN"/>
              </w:rPr>
            </w:pPr>
          </w:p>
        </w:tc>
        <w:tc>
          <w:tcPr>
            <w:tcW w:w="734" w:type="pct"/>
            <w:shd w:val="clear" w:color="auto" w:fill="auto"/>
            <w:vAlign w:val="center"/>
          </w:tcPr>
          <w:p>
            <w:pPr>
              <w:pStyle w:val="351"/>
              <w:jc w:val="center"/>
              <w:rPr>
                <w:rFonts w:ascii="Times New Roman" w:hAnsi="Times New Roman"/>
                <w:sz w:val="28"/>
                <w:lang w:eastAsia="zh-CN"/>
              </w:rPr>
            </w:pPr>
          </w:p>
        </w:tc>
        <w:tc>
          <w:tcPr>
            <w:tcW w:w="706" w:type="pct"/>
            <w:shd w:val="clear" w:color="auto" w:fill="auto"/>
            <w:vAlign w:val="center"/>
          </w:tcPr>
          <w:p>
            <w:pPr>
              <w:pStyle w:val="351"/>
              <w:jc w:val="center"/>
              <w:rPr>
                <w:rFonts w:ascii="Times New Roman" w:hAnsi="Times New Roman"/>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93" w:type="pct"/>
            <w:gridSpan w:val="6"/>
            <w:shd w:val="clear" w:color="auto" w:fill="auto"/>
            <w:vAlign w:val="center"/>
          </w:tcPr>
          <w:p>
            <w:pPr>
              <w:pStyle w:val="351"/>
              <w:jc w:val="center"/>
              <w:rPr>
                <w:rFonts w:ascii="Times New Roman" w:hAnsi="Times New Roman"/>
                <w:sz w:val="28"/>
              </w:rPr>
            </w:pPr>
            <w:r>
              <w:rPr>
                <w:rFonts w:hint="eastAsia" w:ascii="Times New Roman" w:hAnsi="Times New Roman"/>
                <w:sz w:val="28"/>
                <w:lang w:eastAsia="zh-CN"/>
              </w:rPr>
              <w:t>合计</w:t>
            </w:r>
          </w:p>
        </w:tc>
        <w:tc>
          <w:tcPr>
            <w:tcW w:w="706" w:type="pct"/>
            <w:shd w:val="clear" w:color="auto" w:fill="auto"/>
            <w:vAlign w:val="center"/>
          </w:tcPr>
          <w:p>
            <w:pPr>
              <w:pStyle w:val="351"/>
              <w:jc w:val="center"/>
              <w:rPr>
                <w:rFonts w:ascii="Times New Roman" w:hAnsi="Times New Roman"/>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2" w:hRule="atLeast"/>
        </w:trPr>
        <w:tc>
          <w:tcPr>
            <w:tcW w:w="5000" w:type="pct"/>
            <w:gridSpan w:val="7"/>
            <w:shd w:val="clear" w:color="auto" w:fill="auto"/>
            <w:vAlign w:val="center"/>
          </w:tcPr>
          <w:p>
            <w:pPr>
              <w:pStyle w:val="351"/>
              <w:jc w:val="both"/>
              <w:rPr>
                <w:rFonts w:ascii="Times New Roman" w:hAnsi="Times New Roman"/>
                <w:sz w:val="28"/>
              </w:rPr>
            </w:pPr>
            <w:r>
              <w:rPr>
                <w:rFonts w:ascii="Times New Roman" w:hAnsi="Times New Roman"/>
                <w:sz w:val="28"/>
              </w:rPr>
              <w:t>验收意见：</w:t>
            </w:r>
          </w:p>
          <w:p>
            <w:pPr>
              <w:pStyle w:val="351"/>
              <w:jc w:val="both"/>
              <w:rPr>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892" w:type="pct"/>
            <w:shd w:val="clear" w:color="auto" w:fill="auto"/>
            <w:vAlign w:val="center"/>
          </w:tcPr>
          <w:p>
            <w:pPr>
              <w:pStyle w:val="351"/>
              <w:spacing w:before="132"/>
              <w:ind w:left="107"/>
              <w:jc w:val="center"/>
              <w:rPr>
                <w:rFonts w:ascii="Times New Roman" w:hAnsi="Times New Roman"/>
                <w:sz w:val="28"/>
              </w:rPr>
            </w:pPr>
            <w:r>
              <w:rPr>
                <w:rFonts w:ascii="Times New Roman" w:hAnsi="Times New Roman"/>
                <w:sz w:val="28"/>
              </w:rPr>
              <w:t>发货方</w:t>
            </w:r>
          </w:p>
        </w:tc>
        <w:tc>
          <w:tcPr>
            <w:tcW w:w="1247" w:type="pct"/>
            <w:gridSpan w:val="2"/>
            <w:shd w:val="clear" w:color="auto" w:fill="auto"/>
            <w:vAlign w:val="center"/>
          </w:tcPr>
          <w:p>
            <w:pPr>
              <w:pStyle w:val="351"/>
              <w:spacing w:before="132"/>
              <w:ind w:left="108"/>
              <w:jc w:val="center"/>
              <w:rPr>
                <w:rFonts w:ascii="Times New Roman" w:hAnsi="Times New Roman"/>
                <w:sz w:val="28"/>
              </w:rPr>
            </w:pPr>
            <w:r>
              <w:rPr>
                <w:rFonts w:ascii="Times New Roman" w:hAnsi="Times New Roman"/>
                <w:sz w:val="28"/>
              </w:rPr>
              <w:t>负责人（签字）</w:t>
            </w:r>
          </w:p>
        </w:tc>
        <w:tc>
          <w:tcPr>
            <w:tcW w:w="2859" w:type="pct"/>
            <w:gridSpan w:val="4"/>
            <w:shd w:val="clear" w:color="auto" w:fill="auto"/>
            <w:vAlign w:val="center"/>
          </w:tcPr>
          <w:p>
            <w:pPr>
              <w:pStyle w:val="351"/>
              <w:jc w:val="center"/>
              <w:rPr>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92" w:type="pct"/>
            <w:vMerge w:val="restart"/>
            <w:shd w:val="clear" w:color="auto" w:fill="auto"/>
            <w:vAlign w:val="center"/>
          </w:tcPr>
          <w:p>
            <w:pPr>
              <w:pStyle w:val="351"/>
              <w:spacing w:before="133"/>
              <w:ind w:left="107"/>
              <w:jc w:val="center"/>
              <w:rPr>
                <w:rFonts w:ascii="Times New Roman" w:hAnsi="Times New Roman"/>
                <w:sz w:val="28"/>
              </w:rPr>
            </w:pPr>
            <w:r>
              <w:rPr>
                <w:rFonts w:ascii="Times New Roman" w:hAnsi="Times New Roman"/>
                <w:sz w:val="28"/>
              </w:rPr>
              <w:t>验货方</w:t>
            </w:r>
          </w:p>
        </w:tc>
        <w:tc>
          <w:tcPr>
            <w:tcW w:w="1247" w:type="pct"/>
            <w:gridSpan w:val="2"/>
            <w:shd w:val="clear" w:color="auto" w:fill="auto"/>
            <w:vAlign w:val="center"/>
          </w:tcPr>
          <w:p>
            <w:pPr>
              <w:pStyle w:val="351"/>
              <w:jc w:val="center"/>
              <w:rPr>
                <w:rFonts w:ascii="Times New Roman" w:hAnsi="Times New Roman"/>
                <w:sz w:val="28"/>
              </w:rPr>
            </w:pPr>
            <w:r>
              <w:rPr>
                <w:rFonts w:ascii="Times New Roman" w:hAnsi="Times New Roman"/>
                <w:spacing w:val="-2"/>
                <w:sz w:val="28"/>
              </w:rPr>
              <w:t>验收人员</w:t>
            </w:r>
          </w:p>
          <w:p>
            <w:pPr>
              <w:pStyle w:val="351"/>
              <w:jc w:val="center"/>
              <w:rPr>
                <w:rFonts w:ascii="Times New Roman" w:hAnsi="Times New Roman"/>
                <w:sz w:val="15"/>
              </w:rPr>
            </w:pPr>
          </w:p>
          <w:p>
            <w:pPr>
              <w:pStyle w:val="351"/>
              <w:jc w:val="center"/>
              <w:rPr>
                <w:rFonts w:ascii="Times New Roman" w:hAnsi="Times New Roman"/>
                <w:sz w:val="28"/>
              </w:rPr>
            </w:pPr>
            <w:r>
              <w:rPr>
                <w:rFonts w:ascii="Times New Roman" w:hAnsi="Times New Roman"/>
                <w:spacing w:val="-1"/>
                <w:sz w:val="28"/>
              </w:rPr>
              <w:t>（</w:t>
            </w:r>
            <w:r>
              <w:rPr>
                <w:rFonts w:ascii="Times New Roman" w:hAnsi="Times New Roman"/>
                <w:spacing w:val="-2"/>
                <w:sz w:val="28"/>
              </w:rPr>
              <w:t>签字</w:t>
            </w:r>
            <w:r>
              <w:rPr>
                <w:rFonts w:ascii="Times New Roman" w:hAnsi="Times New Roman"/>
                <w:sz w:val="28"/>
              </w:rPr>
              <w:t>）</w:t>
            </w:r>
          </w:p>
        </w:tc>
        <w:tc>
          <w:tcPr>
            <w:tcW w:w="633" w:type="pct"/>
            <w:shd w:val="clear" w:color="auto" w:fill="auto"/>
            <w:vAlign w:val="center"/>
          </w:tcPr>
          <w:p>
            <w:pPr>
              <w:pStyle w:val="351"/>
              <w:jc w:val="center"/>
              <w:rPr>
                <w:rFonts w:ascii="Times New Roman" w:hAnsi="Times New Roman"/>
                <w:sz w:val="28"/>
              </w:rPr>
            </w:pPr>
          </w:p>
        </w:tc>
        <w:tc>
          <w:tcPr>
            <w:tcW w:w="2225" w:type="pct"/>
            <w:gridSpan w:val="3"/>
            <w:shd w:val="clear" w:color="auto" w:fill="auto"/>
            <w:vAlign w:val="center"/>
          </w:tcPr>
          <w:p>
            <w:pPr>
              <w:pStyle w:val="351"/>
              <w:jc w:val="center"/>
              <w:rPr>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92" w:type="pct"/>
            <w:vMerge w:val="continue"/>
            <w:tcBorders>
              <w:top w:val="nil"/>
            </w:tcBorders>
            <w:shd w:val="clear" w:color="auto" w:fill="auto"/>
            <w:vAlign w:val="center"/>
          </w:tcPr>
          <w:p>
            <w:pPr>
              <w:autoSpaceDE w:val="0"/>
              <w:autoSpaceDN w:val="0"/>
              <w:jc w:val="center"/>
              <w:rPr>
                <w:sz w:val="2"/>
                <w:szCs w:val="2"/>
                <w:lang w:eastAsia="en-US"/>
              </w:rPr>
            </w:pPr>
          </w:p>
        </w:tc>
        <w:tc>
          <w:tcPr>
            <w:tcW w:w="1247" w:type="pct"/>
            <w:gridSpan w:val="2"/>
            <w:shd w:val="clear" w:color="auto" w:fill="auto"/>
            <w:vAlign w:val="center"/>
          </w:tcPr>
          <w:p>
            <w:pPr>
              <w:pStyle w:val="351"/>
              <w:spacing w:before="133"/>
              <w:ind w:left="35" w:right="27"/>
              <w:jc w:val="center"/>
              <w:rPr>
                <w:rFonts w:ascii="Times New Roman" w:hAnsi="Times New Roman"/>
                <w:sz w:val="28"/>
                <w:lang w:eastAsia="zh-CN"/>
              </w:rPr>
            </w:pPr>
            <w:r>
              <w:rPr>
                <w:rFonts w:ascii="Times New Roman" w:hAnsi="Times New Roman"/>
                <w:sz w:val="28"/>
                <w:lang w:eastAsia="zh-CN"/>
              </w:rPr>
              <w:t>验收部门</w:t>
            </w:r>
          </w:p>
          <w:p>
            <w:pPr>
              <w:pStyle w:val="351"/>
              <w:spacing w:before="4"/>
              <w:jc w:val="center"/>
              <w:rPr>
                <w:rFonts w:ascii="Times New Roman" w:hAnsi="Times New Roman"/>
                <w:sz w:val="15"/>
                <w:lang w:eastAsia="zh-CN"/>
              </w:rPr>
            </w:pPr>
          </w:p>
          <w:p>
            <w:pPr>
              <w:pStyle w:val="351"/>
              <w:ind w:left="88" w:right="27"/>
              <w:jc w:val="center"/>
              <w:rPr>
                <w:rFonts w:ascii="Times New Roman" w:hAnsi="Times New Roman"/>
                <w:sz w:val="28"/>
                <w:lang w:eastAsia="zh-CN"/>
              </w:rPr>
            </w:pPr>
            <w:r>
              <w:rPr>
                <w:rFonts w:ascii="Times New Roman" w:hAnsi="Times New Roman"/>
                <w:sz w:val="28"/>
                <w:lang w:eastAsia="zh-CN"/>
              </w:rPr>
              <w:t>负责人（签字）</w:t>
            </w:r>
          </w:p>
        </w:tc>
        <w:tc>
          <w:tcPr>
            <w:tcW w:w="633" w:type="pct"/>
            <w:shd w:val="clear" w:color="auto" w:fill="auto"/>
            <w:vAlign w:val="center"/>
          </w:tcPr>
          <w:p>
            <w:pPr>
              <w:pStyle w:val="351"/>
              <w:jc w:val="center"/>
              <w:rPr>
                <w:rFonts w:ascii="Times New Roman" w:hAnsi="Times New Roman"/>
                <w:sz w:val="28"/>
                <w:lang w:eastAsia="zh-CN"/>
              </w:rPr>
            </w:pPr>
          </w:p>
        </w:tc>
        <w:tc>
          <w:tcPr>
            <w:tcW w:w="2225" w:type="pct"/>
            <w:gridSpan w:val="3"/>
            <w:shd w:val="clear" w:color="auto" w:fill="auto"/>
            <w:vAlign w:val="center"/>
          </w:tcPr>
          <w:p>
            <w:pPr>
              <w:pStyle w:val="351"/>
              <w:jc w:val="center"/>
              <w:rPr>
                <w:rFonts w:ascii="Times New Roman" w:hAnsi="Times New Roman"/>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2140" w:type="pct"/>
            <w:gridSpan w:val="3"/>
            <w:shd w:val="clear" w:color="auto" w:fill="auto"/>
            <w:vAlign w:val="center"/>
          </w:tcPr>
          <w:p>
            <w:pPr>
              <w:pStyle w:val="351"/>
              <w:spacing w:before="132"/>
              <w:ind w:left="1245" w:right="1237"/>
              <w:jc w:val="center"/>
              <w:rPr>
                <w:rFonts w:ascii="Times New Roman" w:hAnsi="Times New Roman"/>
                <w:sz w:val="28"/>
              </w:rPr>
            </w:pPr>
            <w:r>
              <w:rPr>
                <w:rFonts w:ascii="Times New Roman" w:hAnsi="Times New Roman"/>
                <w:sz w:val="28"/>
              </w:rPr>
              <w:t>验货日期</w:t>
            </w:r>
          </w:p>
        </w:tc>
        <w:tc>
          <w:tcPr>
            <w:tcW w:w="2859" w:type="pct"/>
            <w:gridSpan w:val="4"/>
            <w:shd w:val="clear" w:color="auto" w:fill="auto"/>
            <w:vAlign w:val="center"/>
          </w:tcPr>
          <w:p>
            <w:pPr>
              <w:pStyle w:val="351"/>
              <w:jc w:val="center"/>
              <w:rPr>
                <w:rFonts w:ascii="Times New Roman" w:hAnsi="Times New Roman"/>
                <w:sz w:val="28"/>
              </w:rPr>
            </w:pPr>
          </w:p>
        </w:tc>
      </w:tr>
    </w:tbl>
    <w:p>
      <w:pPr>
        <w:snapToGrid w:val="0"/>
        <w:spacing w:line="360" w:lineRule="auto"/>
        <w:rPr>
          <w:rFonts w:ascii="宋体" w:cs="仿宋"/>
          <w:sz w:val="24"/>
        </w:rPr>
        <w:sectPr>
          <w:pgSz w:w="11906" w:h="16838"/>
          <w:pgMar w:top="1134" w:right="1134" w:bottom="1134" w:left="1134" w:header="851" w:footer="992" w:gutter="0"/>
          <w:cols w:space="720" w:num="1"/>
          <w:docGrid w:type="linesAndChars" w:linePitch="317" w:charSpace="0"/>
        </w:sectPr>
      </w:pPr>
    </w:p>
    <w:p>
      <w:pPr>
        <w:tabs>
          <w:tab w:val="left" w:pos="7200"/>
        </w:tabs>
        <w:snapToGrid w:val="0"/>
        <w:spacing w:line="400" w:lineRule="exact"/>
        <w:rPr>
          <w:rFonts w:ascii="宋体" w:hAnsi="Courier New"/>
          <w:b/>
          <w:sz w:val="28"/>
          <w:szCs w:val="28"/>
        </w:rPr>
      </w:pPr>
      <w:r>
        <w:rPr>
          <w:rFonts w:ascii="宋体" w:hAnsi="Courier New"/>
          <w:b/>
          <w:sz w:val="28"/>
          <w:szCs w:val="28"/>
        </w:rPr>
        <w:t>附件</w:t>
      </w:r>
      <w:r>
        <w:rPr>
          <w:rFonts w:hint="eastAsia" w:ascii="宋体" w:hAnsi="Courier New"/>
          <w:b/>
          <w:sz w:val="28"/>
          <w:szCs w:val="28"/>
        </w:rPr>
        <w:t>二</w:t>
      </w:r>
      <w:r>
        <w:rPr>
          <w:rFonts w:ascii="宋体" w:hAnsi="Courier New"/>
          <w:b/>
          <w:sz w:val="28"/>
          <w:szCs w:val="28"/>
        </w:rPr>
        <w:t>：</w:t>
      </w:r>
      <w:r>
        <w:rPr>
          <w:rFonts w:hint="eastAsia" w:ascii="宋体" w:hAnsi="Courier New"/>
          <w:b/>
          <w:sz w:val="28"/>
          <w:szCs w:val="28"/>
        </w:rPr>
        <w:t>材料结算单</w:t>
      </w:r>
    </w:p>
    <w:p>
      <w:pPr>
        <w:tabs>
          <w:tab w:val="left" w:pos="7200"/>
        </w:tabs>
        <w:snapToGrid w:val="0"/>
        <w:spacing w:line="400" w:lineRule="exact"/>
        <w:rPr>
          <w:rFonts w:ascii="宋体" w:hAnsi="Courier New"/>
          <w:b/>
          <w:sz w:val="28"/>
          <w:szCs w:val="28"/>
        </w:rPr>
      </w:pPr>
    </w:p>
    <w:p>
      <w:pPr>
        <w:jc w:val="center"/>
        <w:rPr>
          <w:b/>
          <w:bCs/>
          <w:szCs w:val="28"/>
        </w:rPr>
      </w:pPr>
      <w:r>
        <w:rPr>
          <w:rFonts w:hint="eastAsia"/>
          <w:b/>
          <w:bCs/>
          <w:szCs w:val="28"/>
        </w:rPr>
        <w:t>材料结算单</w:t>
      </w:r>
    </w:p>
    <w:p>
      <w:pPr>
        <w:spacing w:line="360" w:lineRule="auto"/>
        <w:jc w:val="left"/>
        <w:rPr>
          <w:sz w:val="24"/>
          <w:u w:val="single"/>
        </w:rPr>
      </w:pPr>
      <w:r>
        <w:rPr>
          <w:rFonts w:hint="eastAsia"/>
          <w:sz w:val="24"/>
        </w:rPr>
        <w:t>甲方：</w:t>
      </w:r>
      <w:r>
        <w:rPr>
          <w:rFonts w:hint="eastAsia"/>
          <w:sz w:val="24"/>
          <w:u w:val="single"/>
        </w:rPr>
        <w:t>重庆太可环保科技有限公司</w:t>
      </w:r>
    </w:p>
    <w:p>
      <w:pPr>
        <w:spacing w:line="360" w:lineRule="auto"/>
        <w:jc w:val="left"/>
        <w:rPr>
          <w:sz w:val="24"/>
          <w:u w:val="single"/>
        </w:rPr>
      </w:pPr>
      <w:r>
        <w:rPr>
          <w:rFonts w:hint="eastAsia"/>
          <w:sz w:val="24"/>
        </w:rPr>
        <w:t>乙方：</w:t>
      </w:r>
      <w:r>
        <w:rPr>
          <w:rFonts w:hint="eastAsia"/>
          <w:sz w:val="24"/>
          <w:u w:val="single"/>
        </w:rPr>
        <w:t xml:space="preserve"> </w:t>
      </w:r>
      <w:r>
        <w:rPr>
          <w:sz w:val="24"/>
          <w:u w:val="single"/>
        </w:rPr>
        <w:t xml:space="preserve">                    </w:t>
      </w:r>
      <w:r>
        <w:rPr>
          <w:rFonts w:hint="eastAsia"/>
          <w:sz w:val="24"/>
          <w:u w:val="single"/>
        </w:rPr>
        <w:t xml:space="preserve">   </w:t>
      </w:r>
    </w:p>
    <w:p>
      <w:pPr>
        <w:spacing w:line="360" w:lineRule="auto"/>
        <w:jc w:val="left"/>
        <w:rPr>
          <w:sz w:val="24"/>
        </w:rPr>
      </w:pPr>
    </w:p>
    <w:p>
      <w:pPr>
        <w:spacing w:line="360" w:lineRule="auto"/>
        <w:ind w:firstLine="480" w:firstLineChars="200"/>
        <w:jc w:val="left"/>
        <w:rPr>
          <w:sz w:val="24"/>
        </w:rPr>
      </w:pPr>
      <w:r>
        <w:rPr>
          <w:rFonts w:hint="eastAsia"/>
          <w:sz w:val="24"/>
        </w:rPr>
        <w:t>甲方与乙方就</w:t>
      </w:r>
      <w:r>
        <w:rPr>
          <w:rFonts w:hint="eastAsia"/>
          <w:sz w:val="24"/>
          <w:u w:val="single"/>
        </w:rPr>
        <w:t xml:space="preserve"> （项目名称）</w:t>
      </w:r>
      <w:r>
        <w:rPr>
          <w:rFonts w:hint="eastAsia"/>
          <w:sz w:val="24"/>
        </w:rPr>
        <w:t>于</w:t>
      </w:r>
      <w:r>
        <w:rPr>
          <w:rFonts w:hint="eastAsia"/>
          <w:sz w:val="24"/>
          <w:u w:val="single"/>
        </w:rPr>
        <w:t xml:space="preserve"> </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日签订的</w:t>
      </w:r>
      <w:r>
        <w:rPr>
          <w:rFonts w:hint="eastAsia"/>
          <w:sz w:val="24"/>
          <w:u w:val="single"/>
        </w:rPr>
        <w:t xml:space="preserve"> </w:t>
      </w:r>
      <w:r>
        <w:rPr>
          <w:sz w:val="24"/>
          <w:u w:val="single"/>
        </w:rPr>
        <w:t xml:space="preserve">       </w:t>
      </w:r>
      <w:r>
        <w:rPr>
          <w:rFonts w:hint="eastAsia"/>
          <w:sz w:val="24"/>
        </w:rPr>
        <w:t>采购合同，合同金额为</w:t>
      </w:r>
      <w:r>
        <w:rPr>
          <w:rFonts w:hint="eastAsia"/>
          <w:sz w:val="24"/>
          <w:u w:val="single"/>
        </w:rPr>
        <w:t xml:space="preserve"> </w:t>
      </w:r>
      <w:r>
        <w:rPr>
          <w:sz w:val="24"/>
          <w:u w:val="single"/>
        </w:rPr>
        <w:t xml:space="preserve">   </w:t>
      </w:r>
      <w:r>
        <w:rPr>
          <w:sz w:val="24"/>
        </w:rPr>
        <w:t xml:space="preserve"> </w:t>
      </w:r>
      <w:r>
        <w:rPr>
          <w:rFonts w:hint="eastAsia"/>
          <w:sz w:val="24"/>
        </w:rPr>
        <w:t>元（大写：</w:t>
      </w:r>
      <w:r>
        <w:rPr>
          <w:rFonts w:hint="eastAsia"/>
          <w:sz w:val="24"/>
          <w:u w:val="single"/>
        </w:rPr>
        <w:t xml:space="preserve"> </w:t>
      </w:r>
      <w:r>
        <w:rPr>
          <w:sz w:val="24"/>
          <w:u w:val="single"/>
        </w:rPr>
        <w:t xml:space="preserve">    </w:t>
      </w:r>
      <w:r>
        <w:rPr>
          <w:rFonts w:hint="eastAsia"/>
          <w:sz w:val="24"/>
          <w:u w:val="single"/>
        </w:rPr>
        <w:t>元整</w:t>
      </w:r>
      <w:r>
        <w:rPr>
          <w:sz w:val="24"/>
          <w:u w:val="single"/>
        </w:rPr>
        <w:t xml:space="preserve"> </w:t>
      </w:r>
      <w:r>
        <w:rPr>
          <w:rFonts w:hint="eastAsia"/>
          <w:sz w:val="24"/>
        </w:rPr>
        <w:t>）。截止</w:t>
      </w:r>
      <w:r>
        <w:rPr>
          <w:rFonts w:hint="eastAsia"/>
          <w:sz w:val="24"/>
          <w:u w:val="single"/>
        </w:rPr>
        <w:t xml:space="preserve"> </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日，累计供货金额为</w:t>
      </w:r>
      <w:r>
        <w:rPr>
          <w:rFonts w:hint="eastAsia"/>
          <w:sz w:val="24"/>
          <w:u w:val="single"/>
        </w:rPr>
        <w:t xml:space="preserve"> </w:t>
      </w:r>
      <w:r>
        <w:rPr>
          <w:sz w:val="24"/>
          <w:u w:val="single"/>
        </w:rPr>
        <w:t xml:space="preserve">   </w:t>
      </w:r>
      <w:r>
        <w:rPr>
          <w:rFonts w:hint="eastAsia"/>
          <w:sz w:val="24"/>
        </w:rPr>
        <w:t>（大写：</w:t>
      </w:r>
      <w:r>
        <w:rPr>
          <w:rFonts w:hint="eastAsia"/>
          <w:sz w:val="24"/>
          <w:u w:val="single"/>
        </w:rPr>
        <w:t xml:space="preserve">  </w:t>
      </w:r>
      <w:r>
        <w:rPr>
          <w:sz w:val="24"/>
          <w:u w:val="single"/>
        </w:rPr>
        <w:t xml:space="preserve">         </w:t>
      </w:r>
      <w:r>
        <w:rPr>
          <w:rFonts w:hint="eastAsia"/>
          <w:sz w:val="24"/>
        </w:rPr>
        <w:t>）。供货明细详见附件：</w:t>
      </w:r>
    </w:p>
    <w:p>
      <w:pPr>
        <w:spacing w:line="360" w:lineRule="auto"/>
        <w:ind w:firstLine="480" w:firstLineChars="200"/>
        <w:jc w:val="left"/>
        <w:rPr>
          <w:sz w:val="24"/>
        </w:rPr>
      </w:pPr>
      <w:r>
        <w:rPr>
          <w:rFonts w:hint="eastAsia"/>
          <w:sz w:val="24"/>
        </w:rPr>
        <w:t>综上，经甲、乙双方友好协商并达成一致，同意以</w:t>
      </w:r>
      <w:r>
        <w:rPr>
          <w:sz w:val="24"/>
          <w:u w:val="single"/>
        </w:rPr>
        <w:t xml:space="preserve">      </w:t>
      </w:r>
      <w:r>
        <w:rPr>
          <w:sz w:val="24"/>
        </w:rPr>
        <w:t xml:space="preserve"> </w:t>
      </w:r>
      <w:r>
        <w:rPr>
          <w:rFonts w:hint="eastAsia"/>
          <w:sz w:val="24"/>
        </w:rPr>
        <w:t>元（大写：</w:t>
      </w:r>
      <w:r>
        <w:rPr>
          <w:rFonts w:hint="eastAsia"/>
          <w:sz w:val="24"/>
          <w:u w:val="single"/>
        </w:rPr>
        <w:t xml:space="preserve"> </w:t>
      </w:r>
      <w:r>
        <w:rPr>
          <w:sz w:val="24"/>
          <w:u w:val="single"/>
        </w:rPr>
        <w:t xml:space="preserve">      </w:t>
      </w:r>
      <w:r>
        <w:rPr>
          <w:rFonts w:hint="eastAsia"/>
          <w:sz w:val="24"/>
        </w:rPr>
        <w:t>）作为上述合同最终结算价。</w:t>
      </w:r>
      <w:r>
        <w:rPr>
          <w:rFonts w:hint="eastAsia"/>
          <w:b/>
          <w:bCs/>
          <w:sz w:val="24"/>
        </w:rPr>
        <w:t>乙方确认其供货质量符合合同约定标准</w:t>
      </w:r>
      <w:r>
        <w:rPr>
          <w:rFonts w:hint="eastAsia"/>
          <w:sz w:val="24"/>
        </w:rPr>
        <w:t>。截止</w:t>
      </w:r>
      <w:r>
        <w:rPr>
          <w:sz w:val="24"/>
          <w:u w:val="single"/>
        </w:rPr>
        <w:t xml:space="preserve">     </w:t>
      </w:r>
      <w:r>
        <w:rPr>
          <w:rFonts w:hint="eastAsia"/>
          <w:sz w:val="24"/>
        </w:rPr>
        <w:t>年</w:t>
      </w:r>
      <w:r>
        <w:rPr>
          <w:rFonts w:hint="eastAsia"/>
          <w:sz w:val="24"/>
          <w:u w:val="single"/>
        </w:rPr>
        <w:t xml:space="preserve"> </w:t>
      </w:r>
      <w:r>
        <w:rPr>
          <w:sz w:val="24"/>
          <w:u w:val="single"/>
        </w:rPr>
        <w:t xml:space="preserve">  </w:t>
      </w:r>
      <w:r>
        <w:rPr>
          <w:rFonts w:hint="eastAsia"/>
          <w:sz w:val="24"/>
        </w:rPr>
        <w:t>月</w:t>
      </w:r>
      <w:r>
        <w:rPr>
          <w:sz w:val="24"/>
          <w:u w:val="single"/>
        </w:rPr>
        <w:t xml:space="preserve">  </w:t>
      </w:r>
      <w:r>
        <w:rPr>
          <w:rFonts w:hint="eastAsia"/>
          <w:sz w:val="24"/>
        </w:rPr>
        <w:t>日，甲方已累计支付材料款</w:t>
      </w:r>
      <w:r>
        <w:rPr>
          <w:sz w:val="24"/>
          <w:u w:val="single"/>
        </w:rPr>
        <w:t xml:space="preserve">        </w:t>
      </w:r>
      <w:r>
        <w:rPr>
          <w:sz w:val="24"/>
        </w:rPr>
        <w:t xml:space="preserve"> </w:t>
      </w:r>
      <w:r>
        <w:rPr>
          <w:rFonts w:hint="eastAsia"/>
          <w:sz w:val="24"/>
        </w:rPr>
        <w:t>元，乙方乙累计出具发票</w:t>
      </w:r>
      <w:r>
        <w:rPr>
          <w:sz w:val="24"/>
          <w:u w:val="single"/>
        </w:rPr>
        <w:t xml:space="preserve">    </w:t>
      </w:r>
      <w:r>
        <w:rPr>
          <w:sz w:val="24"/>
        </w:rPr>
        <w:t xml:space="preserve"> </w:t>
      </w:r>
      <w:r>
        <w:rPr>
          <w:rFonts w:hint="eastAsia"/>
          <w:sz w:val="24"/>
        </w:rPr>
        <w:t>元，甲方本次应支付材料款</w:t>
      </w:r>
      <w:r>
        <w:rPr>
          <w:sz w:val="24"/>
          <w:u w:val="single"/>
        </w:rPr>
        <w:t xml:space="preserve">    </w:t>
      </w:r>
      <w:r>
        <w:rPr>
          <w:rFonts w:hint="eastAsia"/>
          <w:sz w:val="24"/>
        </w:rPr>
        <w:t>元，乙方应提供发票</w:t>
      </w:r>
      <w:r>
        <w:rPr>
          <w:sz w:val="24"/>
          <w:u w:val="single"/>
        </w:rPr>
        <w:t xml:space="preserve">   </w:t>
      </w:r>
      <w:r>
        <w:rPr>
          <w:rFonts w:hint="eastAsia"/>
          <w:sz w:val="24"/>
        </w:rPr>
        <w:t>元。</w:t>
      </w:r>
    </w:p>
    <w:p>
      <w:pPr>
        <w:spacing w:line="360" w:lineRule="auto"/>
        <w:ind w:firstLine="480" w:firstLineChars="200"/>
        <w:jc w:val="left"/>
        <w:rPr>
          <w:sz w:val="24"/>
        </w:rPr>
      </w:pPr>
      <w:r>
        <w:rPr>
          <w:rFonts w:hint="eastAsia"/>
          <w:sz w:val="24"/>
        </w:rPr>
        <w:t>本结算单壹式贰份，需方1份，供方1方。</w:t>
      </w: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tbl>
      <w:tblPr>
        <w:tblStyle w:val="48"/>
        <w:tblW w:w="0" w:type="auto"/>
        <w:tblInd w:w="108"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shd w:val="clear" w:color="auto" w:fill="auto"/>
          </w:tcPr>
          <w:p>
            <w:pPr>
              <w:spacing w:line="360" w:lineRule="auto"/>
              <w:jc w:val="left"/>
              <w:rPr>
                <w:sz w:val="24"/>
              </w:rPr>
            </w:pPr>
            <w:r>
              <w:rPr>
                <w:rFonts w:hint="eastAsia"/>
                <w:sz w:val="24"/>
              </w:rPr>
              <w:t>甲方：重庆太可环保科技有限公司</w:t>
            </w:r>
          </w:p>
          <w:p>
            <w:pPr>
              <w:spacing w:line="360" w:lineRule="auto"/>
              <w:jc w:val="left"/>
              <w:rPr>
                <w:sz w:val="24"/>
              </w:rPr>
            </w:pPr>
            <w:r>
              <w:rPr>
                <w:rFonts w:hint="eastAsia"/>
                <w:sz w:val="24"/>
              </w:rPr>
              <w:t xml:space="preserve"> </w:t>
            </w:r>
            <w:r>
              <w:rPr>
                <w:sz w:val="24"/>
              </w:rPr>
              <w:t xml:space="preserve">                      </w:t>
            </w:r>
            <w:r>
              <w:rPr>
                <w:rFonts w:hint="eastAsia"/>
                <w:sz w:val="24"/>
              </w:rPr>
              <w:t>（盖章）</w:t>
            </w:r>
          </w:p>
        </w:tc>
        <w:tc>
          <w:tcPr>
            <w:tcW w:w="4261" w:type="dxa"/>
            <w:shd w:val="clear" w:color="auto" w:fill="auto"/>
          </w:tcPr>
          <w:p>
            <w:pPr>
              <w:spacing w:line="360" w:lineRule="auto"/>
              <w:jc w:val="left"/>
              <w:rPr>
                <w:sz w:val="24"/>
              </w:rPr>
            </w:pPr>
            <w:r>
              <w:rPr>
                <w:rFonts w:hint="eastAsia"/>
                <w:sz w:val="24"/>
              </w:rPr>
              <w:t xml:space="preserve">乙方： </w:t>
            </w:r>
            <w:r>
              <w:rPr>
                <w:sz w:val="24"/>
              </w:rPr>
              <w:t xml:space="preserve">                       </w:t>
            </w:r>
            <w:r>
              <w:rPr>
                <w:rFonts w:hint="eastAsia"/>
                <w:sz w:val="24"/>
              </w:rPr>
              <w:t>（盖章）</w:t>
            </w:r>
          </w:p>
        </w:tc>
      </w:tr>
      <w:tr>
        <w:tblPrEx>
          <w:tblCellMar>
            <w:top w:w="0" w:type="dxa"/>
            <w:left w:w="108" w:type="dxa"/>
            <w:bottom w:w="0" w:type="dxa"/>
            <w:right w:w="108" w:type="dxa"/>
          </w:tblCellMar>
        </w:tblPrEx>
        <w:tc>
          <w:tcPr>
            <w:tcW w:w="4261" w:type="dxa"/>
            <w:shd w:val="clear" w:color="auto" w:fill="auto"/>
          </w:tcPr>
          <w:p>
            <w:pPr>
              <w:spacing w:line="360" w:lineRule="auto"/>
              <w:jc w:val="left"/>
              <w:rPr>
                <w:sz w:val="24"/>
              </w:rPr>
            </w:pPr>
            <w:r>
              <w:rPr>
                <w:rFonts w:hint="eastAsia"/>
                <w:sz w:val="24"/>
              </w:rPr>
              <w:t>甲方负责人：</w:t>
            </w:r>
          </w:p>
        </w:tc>
        <w:tc>
          <w:tcPr>
            <w:tcW w:w="4261" w:type="dxa"/>
            <w:shd w:val="clear" w:color="auto" w:fill="auto"/>
          </w:tcPr>
          <w:p>
            <w:pPr>
              <w:spacing w:line="360" w:lineRule="auto"/>
              <w:jc w:val="left"/>
              <w:rPr>
                <w:sz w:val="24"/>
              </w:rPr>
            </w:pPr>
            <w:r>
              <w:rPr>
                <w:rFonts w:hint="eastAsia"/>
                <w:sz w:val="24"/>
              </w:rPr>
              <w:t>乙方负责人：</w:t>
            </w:r>
          </w:p>
        </w:tc>
      </w:tr>
      <w:tr>
        <w:tblPrEx>
          <w:tblCellMar>
            <w:top w:w="0" w:type="dxa"/>
            <w:left w:w="108" w:type="dxa"/>
            <w:bottom w:w="0" w:type="dxa"/>
            <w:right w:w="108" w:type="dxa"/>
          </w:tblCellMar>
        </w:tblPrEx>
        <w:tc>
          <w:tcPr>
            <w:tcW w:w="4261" w:type="dxa"/>
            <w:shd w:val="clear" w:color="auto" w:fill="auto"/>
          </w:tcPr>
          <w:p>
            <w:pPr>
              <w:spacing w:line="360" w:lineRule="auto"/>
              <w:rPr>
                <w:sz w:val="24"/>
              </w:rPr>
            </w:pPr>
            <w:r>
              <w:rPr>
                <w:rFonts w:hint="eastAsia"/>
                <w:sz w:val="24"/>
              </w:rPr>
              <w:t>结算日期：</w:t>
            </w:r>
          </w:p>
          <w:p>
            <w:pPr>
              <w:spacing w:line="360" w:lineRule="auto"/>
              <w:jc w:val="left"/>
              <w:rPr>
                <w:sz w:val="24"/>
              </w:rPr>
            </w:pPr>
          </w:p>
        </w:tc>
        <w:tc>
          <w:tcPr>
            <w:tcW w:w="4261" w:type="dxa"/>
            <w:shd w:val="clear" w:color="auto" w:fill="auto"/>
          </w:tcPr>
          <w:p>
            <w:pPr>
              <w:spacing w:line="360" w:lineRule="auto"/>
              <w:jc w:val="left"/>
              <w:rPr>
                <w:sz w:val="24"/>
              </w:rPr>
            </w:pPr>
          </w:p>
        </w:tc>
      </w:tr>
      <w:bookmarkEnd w:id="4"/>
    </w:tbl>
    <w:p>
      <w:pPr>
        <w:pStyle w:val="17"/>
      </w:pPr>
    </w:p>
    <w:p>
      <w:pPr>
        <w:widowControl/>
        <w:spacing w:line="360" w:lineRule="auto"/>
        <w:textAlignment w:val="center"/>
        <w:rPr>
          <w:rFonts w:cs="宋体" w:asciiTheme="minorEastAsia" w:hAnsiTheme="minorEastAsia" w:eastAsiaTheme="minorEastAsia"/>
          <w:kern w:val="0"/>
          <w:sz w:val="24"/>
          <w:szCs w:val="24"/>
        </w:rPr>
      </w:pPr>
    </w:p>
    <w:sectPr>
      <w:headerReference r:id="rId4" w:type="default"/>
      <w:footerReference r:id="rId5" w:type="default"/>
      <w:footerReference r:id="rId6" w:type="even"/>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script"/>
    <w:pitch w:val="default"/>
    <w:sig w:usb0="00000001" w:usb1="080E0000" w:usb2="00000000" w:usb3="00000000" w:csb0="00040000" w:csb1="00000000"/>
  </w:font>
  <w:font w:name="ˎ̥">
    <w:altName w:val="Segoe Print"/>
    <w:panose1 w:val="00000000000000000000"/>
    <w:charset w:val="00"/>
    <w:family w:val="roman"/>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方正仿宋简体">
    <w:panose1 w:val="03000509000000000000"/>
    <w:charset w:val="86"/>
    <w:family w:val="auto"/>
    <w:pitch w:val="default"/>
    <w:sig w:usb0="00000001" w:usb1="080E0000" w:usb2="00000000" w:usb3="00000000" w:csb0="00040000" w:csb1="00000000"/>
  </w:font>
  <w:font w:name="方正书宋简体">
    <w:altName w:val="宋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ヒラギノ角ゴ Pro W3">
    <w:altName w:val="FC-Flower"/>
    <w:panose1 w:val="00000000000000000000"/>
    <w:charset w:val="80"/>
    <w:family w:val="swiss"/>
    <w:pitch w:val="default"/>
    <w:sig w:usb0="00000000" w:usb1="00000000" w:usb2="00000012" w:usb3="00000000" w:csb0="0002000D" w:csb1="00000000"/>
  </w:font>
  <w:font w:name="FC-Flower">
    <w:panose1 w:val="02000600000000000000"/>
    <w:charset w:val="80"/>
    <w:family w:val="auto"/>
    <w:pitch w:val="default"/>
    <w:sig w:usb0="A00002BF" w:usb1="68C7FCFB" w:usb2="00000010" w:usb3="00000000" w:csb0="4002009F" w:csb1="DFD70000"/>
  </w:font>
  <w:font w:name="华文细黑">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1016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19</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14D24B"/>
    <w:multiLevelType w:val="singleLevel"/>
    <w:tmpl w:val="A614D24B"/>
    <w:lvl w:ilvl="0" w:tentative="0">
      <w:start w:val="7"/>
      <w:numFmt w:val="decimal"/>
      <w:suff w:val="nothing"/>
      <w:lvlText w:val="%1、"/>
      <w:lvlJc w:val="left"/>
    </w:lvl>
  </w:abstractNum>
  <w:abstractNum w:abstractNumId="1">
    <w:nsid w:val="0CA6665E"/>
    <w:multiLevelType w:val="multilevel"/>
    <w:tmpl w:val="0CA6665E"/>
    <w:lvl w:ilvl="0" w:tentative="0">
      <w:start w:val="1"/>
      <w:numFmt w:val="japaneseCounting"/>
      <w:pStyle w:val="294"/>
      <w:lvlText w:val="第%1条、"/>
      <w:lvlJc w:val="left"/>
      <w:pPr>
        <w:tabs>
          <w:tab w:val="left" w:pos="2700"/>
        </w:tabs>
        <w:ind w:left="2700" w:hanging="1080"/>
      </w:pPr>
      <w:rPr>
        <w:rFonts w:hint="default"/>
        <w:b/>
      </w:rPr>
    </w:lvl>
    <w:lvl w:ilvl="1" w:tentative="0">
      <w:start w:val="1"/>
      <w:numFmt w:val="lowerLetter"/>
      <w:lvlText w:val="%2)"/>
      <w:lvlJc w:val="left"/>
      <w:pPr>
        <w:tabs>
          <w:tab w:val="left" w:pos="2460"/>
        </w:tabs>
        <w:ind w:left="2460" w:hanging="420"/>
      </w:pPr>
    </w:lvl>
    <w:lvl w:ilvl="2" w:tentative="0">
      <w:start w:val="1"/>
      <w:numFmt w:val="lowerRoman"/>
      <w:lvlText w:val="%3."/>
      <w:lvlJc w:val="right"/>
      <w:pPr>
        <w:tabs>
          <w:tab w:val="left" w:pos="2880"/>
        </w:tabs>
        <w:ind w:left="2880" w:hanging="420"/>
      </w:pPr>
    </w:lvl>
    <w:lvl w:ilvl="3" w:tentative="0">
      <w:start w:val="1"/>
      <w:numFmt w:val="decimal"/>
      <w:lvlText w:val="%4."/>
      <w:lvlJc w:val="left"/>
      <w:pPr>
        <w:tabs>
          <w:tab w:val="left" w:pos="3300"/>
        </w:tabs>
        <w:ind w:left="3300" w:hanging="420"/>
      </w:pPr>
    </w:lvl>
    <w:lvl w:ilvl="4" w:tentative="0">
      <w:start w:val="1"/>
      <w:numFmt w:val="lowerLetter"/>
      <w:lvlText w:val="%5)"/>
      <w:lvlJc w:val="left"/>
      <w:pPr>
        <w:tabs>
          <w:tab w:val="left" w:pos="3720"/>
        </w:tabs>
        <w:ind w:left="3720" w:hanging="420"/>
      </w:pPr>
    </w:lvl>
    <w:lvl w:ilvl="5" w:tentative="0">
      <w:start w:val="1"/>
      <w:numFmt w:val="lowerRoman"/>
      <w:lvlText w:val="%6."/>
      <w:lvlJc w:val="right"/>
      <w:pPr>
        <w:tabs>
          <w:tab w:val="left" w:pos="4140"/>
        </w:tabs>
        <w:ind w:left="4140" w:hanging="420"/>
      </w:pPr>
    </w:lvl>
    <w:lvl w:ilvl="6" w:tentative="0">
      <w:start w:val="1"/>
      <w:numFmt w:val="decimal"/>
      <w:lvlText w:val="%7."/>
      <w:lvlJc w:val="left"/>
      <w:pPr>
        <w:tabs>
          <w:tab w:val="left" w:pos="4560"/>
        </w:tabs>
        <w:ind w:left="4560" w:hanging="420"/>
      </w:pPr>
    </w:lvl>
    <w:lvl w:ilvl="7" w:tentative="0">
      <w:start w:val="1"/>
      <w:numFmt w:val="lowerLetter"/>
      <w:lvlText w:val="%8)"/>
      <w:lvlJc w:val="left"/>
      <w:pPr>
        <w:tabs>
          <w:tab w:val="left" w:pos="4980"/>
        </w:tabs>
        <w:ind w:left="4980" w:hanging="420"/>
      </w:pPr>
    </w:lvl>
    <w:lvl w:ilvl="8" w:tentative="0">
      <w:start w:val="1"/>
      <w:numFmt w:val="lowerRoman"/>
      <w:lvlText w:val="%9."/>
      <w:lvlJc w:val="right"/>
      <w:pPr>
        <w:tabs>
          <w:tab w:val="left" w:pos="5400"/>
        </w:tabs>
        <w:ind w:left="5400" w:hanging="420"/>
      </w:pPr>
    </w:lvl>
  </w:abstractNum>
  <w:abstractNum w:abstractNumId="2">
    <w:nsid w:val="57AF2902"/>
    <w:multiLevelType w:val="singleLevel"/>
    <w:tmpl w:val="57AF2902"/>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zYWRiMTEyY2QwZmZiMjUzMWFmNTZiNWMyMzc3ZDUifQ=="/>
  </w:docVars>
  <w:rsids>
    <w:rsidRoot w:val="00172A27"/>
    <w:rsid w:val="00001399"/>
    <w:rsid w:val="000017C6"/>
    <w:rsid w:val="0000253A"/>
    <w:rsid w:val="000072B8"/>
    <w:rsid w:val="000123DF"/>
    <w:rsid w:val="0001245E"/>
    <w:rsid w:val="00013DE7"/>
    <w:rsid w:val="0001650D"/>
    <w:rsid w:val="00016DA9"/>
    <w:rsid w:val="000200FD"/>
    <w:rsid w:val="00020EEC"/>
    <w:rsid w:val="00023CE8"/>
    <w:rsid w:val="00023D61"/>
    <w:rsid w:val="00025F95"/>
    <w:rsid w:val="00030145"/>
    <w:rsid w:val="00031A89"/>
    <w:rsid w:val="00031E37"/>
    <w:rsid w:val="00031E57"/>
    <w:rsid w:val="000320EF"/>
    <w:rsid w:val="00035ADF"/>
    <w:rsid w:val="00042256"/>
    <w:rsid w:val="000446AE"/>
    <w:rsid w:val="00044C40"/>
    <w:rsid w:val="000461D9"/>
    <w:rsid w:val="00046B91"/>
    <w:rsid w:val="000509FC"/>
    <w:rsid w:val="000523C8"/>
    <w:rsid w:val="00052F5B"/>
    <w:rsid w:val="00061087"/>
    <w:rsid w:val="00061A23"/>
    <w:rsid w:val="00063AEC"/>
    <w:rsid w:val="00066C8C"/>
    <w:rsid w:val="000670F2"/>
    <w:rsid w:val="000675F2"/>
    <w:rsid w:val="00071631"/>
    <w:rsid w:val="00071DD9"/>
    <w:rsid w:val="00072EFF"/>
    <w:rsid w:val="00072FC2"/>
    <w:rsid w:val="00073C58"/>
    <w:rsid w:val="00074B90"/>
    <w:rsid w:val="0007698A"/>
    <w:rsid w:val="000769C4"/>
    <w:rsid w:val="00077BFD"/>
    <w:rsid w:val="00081412"/>
    <w:rsid w:val="00081887"/>
    <w:rsid w:val="00087388"/>
    <w:rsid w:val="000875E6"/>
    <w:rsid w:val="000878CD"/>
    <w:rsid w:val="00091230"/>
    <w:rsid w:val="00092ADE"/>
    <w:rsid w:val="00093515"/>
    <w:rsid w:val="00093B23"/>
    <w:rsid w:val="00094756"/>
    <w:rsid w:val="000967C9"/>
    <w:rsid w:val="00097E58"/>
    <w:rsid w:val="000A20FC"/>
    <w:rsid w:val="000A39EB"/>
    <w:rsid w:val="000A3EB2"/>
    <w:rsid w:val="000A50F6"/>
    <w:rsid w:val="000A5728"/>
    <w:rsid w:val="000A719E"/>
    <w:rsid w:val="000A75A7"/>
    <w:rsid w:val="000B1889"/>
    <w:rsid w:val="000B1DA0"/>
    <w:rsid w:val="000B1EFA"/>
    <w:rsid w:val="000B2ABB"/>
    <w:rsid w:val="000B6E95"/>
    <w:rsid w:val="000C06AB"/>
    <w:rsid w:val="000C211C"/>
    <w:rsid w:val="000C42A5"/>
    <w:rsid w:val="000C7012"/>
    <w:rsid w:val="000C7A77"/>
    <w:rsid w:val="000D0684"/>
    <w:rsid w:val="000D0DAA"/>
    <w:rsid w:val="000D3BCC"/>
    <w:rsid w:val="000D4A3C"/>
    <w:rsid w:val="000D5B98"/>
    <w:rsid w:val="000D5C33"/>
    <w:rsid w:val="000D5F73"/>
    <w:rsid w:val="000D622F"/>
    <w:rsid w:val="000E0A15"/>
    <w:rsid w:val="000E2444"/>
    <w:rsid w:val="000E37CD"/>
    <w:rsid w:val="000E420C"/>
    <w:rsid w:val="000E5513"/>
    <w:rsid w:val="000E582A"/>
    <w:rsid w:val="000E6BEA"/>
    <w:rsid w:val="000F02B7"/>
    <w:rsid w:val="000F5C6E"/>
    <w:rsid w:val="000F6CC8"/>
    <w:rsid w:val="000F6FCB"/>
    <w:rsid w:val="00100574"/>
    <w:rsid w:val="001013B8"/>
    <w:rsid w:val="00101686"/>
    <w:rsid w:val="00103E3D"/>
    <w:rsid w:val="00106445"/>
    <w:rsid w:val="0011021B"/>
    <w:rsid w:val="00111A4B"/>
    <w:rsid w:val="001130E6"/>
    <w:rsid w:val="00114449"/>
    <w:rsid w:val="0011506E"/>
    <w:rsid w:val="00117581"/>
    <w:rsid w:val="00120C75"/>
    <w:rsid w:val="00121A94"/>
    <w:rsid w:val="00123514"/>
    <w:rsid w:val="00124E9D"/>
    <w:rsid w:val="00133302"/>
    <w:rsid w:val="00134E21"/>
    <w:rsid w:val="00135DF0"/>
    <w:rsid w:val="0014106F"/>
    <w:rsid w:val="00141911"/>
    <w:rsid w:val="0014294E"/>
    <w:rsid w:val="00143A1C"/>
    <w:rsid w:val="00144891"/>
    <w:rsid w:val="00146BEB"/>
    <w:rsid w:val="00150532"/>
    <w:rsid w:val="001514BD"/>
    <w:rsid w:val="001519E8"/>
    <w:rsid w:val="00151F2C"/>
    <w:rsid w:val="00153D13"/>
    <w:rsid w:val="00160949"/>
    <w:rsid w:val="001641F9"/>
    <w:rsid w:val="00164547"/>
    <w:rsid w:val="00166206"/>
    <w:rsid w:val="00166F51"/>
    <w:rsid w:val="0016777B"/>
    <w:rsid w:val="0017047F"/>
    <w:rsid w:val="001713CF"/>
    <w:rsid w:val="00171796"/>
    <w:rsid w:val="0017187B"/>
    <w:rsid w:val="00172A27"/>
    <w:rsid w:val="00173128"/>
    <w:rsid w:val="00173876"/>
    <w:rsid w:val="00173A75"/>
    <w:rsid w:val="00174587"/>
    <w:rsid w:val="00174FE9"/>
    <w:rsid w:val="00175421"/>
    <w:rsid w:val="00177291"/>
    <w:rsid w:val="001813C4"/>
    <w:rsid w:val="0018327E"/>
    <w:rsid w:val="0018330A"/>
    <w:rsid w:val="00183402"/>
    <w:rsid w:val="0018352F"/>
    <w:rsid w:val="00183A81"/>
    <w:rsid w:val="0018795F"/>
    <w:rsid w:val="00191DF8"/>
    <w:rsid w:val="0019225D"/>
    <w:rsid w:val="0019310E"/>
    <w:rsid w:val="00193675"/>
    <w:rsid w:val="0019753E"/>
    <w:rsid w:val="001A62DD"/>
    <w:rsid w:val="001A68C6"/>
    <w:rsid w:val="001A6AF5"/>
    <w:rsid w:val="001A7801"/>
    <w:rsid w:val="001A797E"/>
    <w:rsid w:val="001B134A"/>
    <w:rsid w:val="001B1E6B"/>
    <w:rsid w:val="001B36B7"/>
    <w:rsid w:val="001B4FCB"/>
    <w:rsid w:val="001B5063"/>
    <w:rsid w:val="001C163C"/>
    <w:rsid w:val="001C1BBC"/>
    <w:rsid w:val="001C2631"/>
    <w:rsid w:val="001C5747"/>
    <w:rsid w:val="001C597A"/>
    <w:rsid w:val="001C6257"/>
    <w:rsid w:val="001D10DC"/>
    <w:rsid w:val="001D2BBF"/>
    <w:rsid w:val="001D5551"/>
    <w:rsid w:val="001D674C"/>
    <w:rsid w:val="001D7250"/>
    <w:rsid w:val="001E0601"/>
    <w:rsid w:val="001E07D5"/>
    <w:rsid w:val="001E2F73"/>
    <w:rsid w:val="001E3933"/>
    <w:rsid w:val="001E5671"/>
    <w:rsid w:val="001E62B0"/>
    <w:rsid w:val="001E692E"/>
    <w:rsid w:val="001E6C1C"/>
    <w:rsid w:val="001E7D59"/>
    <w:rsid w:val="001F238F"/>
    <w:rsid w:val="001F2A80"/>
    <w:rsid w:val="001F2BE0"/>
    <w:rsid w:val="001F674D"/>
    <w:rsid w:val="00200A95"/>
    <w:rsid w:val="0021069F"/>
    <w:rsid w:val="00210F6A"/>
    <w:rsid w:val="00212ABB"/>
    <w:rsid w:val="002139B0"/>
    <w:rsid w:val="00216D46"/>
    <w:rsid w:val="002203A7"/>
    <w:rsid w:val="002207D5"/>
    <w:rsid w:val="002208BA"/>
    <w:rsid w:val="00220CFE"/>
    <w:rsid w:val="00220D88"/>
    <w:rsid w:val="00222EFD"/>
    <w:rsid w:val="00226B63"/>
    <w:rsid w:val="00230D49"/>
    <w:rsid w:val="0023247E"/>
    <w:rsid w:val="0023255E"/>
    <w:rsid w:val="002353A8"/>
    <w:rsid w:val="00235F0E"/>
    <w:rsid w:val="0024162E"/>
    <w:rsid w:val="002418C7"/>
    <w:rsid w:val="00241AB7"/>
    <w:rsid w:val="00242B1E"/>
    <w:rsid w:val="002430DD"/>
    <w:rsid w:val="00246FF2"/>
    <w:rsid w:val="002475A6"/>
    <w:rsid w:val="00247E36"/>
    <w:rsid w:val="0025219D"/>
    <w:rsid w:val="0025236A"/>
    <w:rsid w:val="002523FA"/>
    <w:rsid w:val="002570E1"/>
    <w:rsid w:val="0026196C"/>
    <w:rsid w:val="00262430"/>
    <w:rsid w:val="00264116"/>
    <w:rsid w:val="00264650"/>
    <w:rsid w:val="00265B80"/>
    <w:rsid w:val="002660EB"/>
    <w:rsid w:val="00267B9B"/>
    <w:rsid w:val="00272232"/>
    <w:rsid w:val="00273AC5"/>
    <w:rsid w:val="00273BB4"/>
    <w:rsid w:val="00274234"/>
    <w:rsid w:val="0027794D"/>
    <w:rsid w:val="002805BC"/>
    <w:rsid w:val="00282800"/>
    <w:rsid w:val="00282808"/>
    <w:rsid w:val="00282B22"/>
    <w:rsid w:val="0028384E"/>
    <w:rsid w:val="00290666"/>
    <w:rsid w:val="00291075"/>
    <w:rsid w:val="0029218D"/>
    <w:rsid w:val="00292C2F"/>
    <w:rsid w:val="002931E8"/>
    <w:rsid w:val="00294BAA"/>
    <w:rsid w:val="002976FE"/>
    <w:rsid w:val="002A0CA8"/>
    <w:rsid w:val="002A0D9E"/>
    <w:rsid w:val="002A13FF"/>
    <w:rsid w:val="002A33CD"/>
    <w:rsid w:val="002A35ED"/>
    <w:rsid w:val="002A3A70"/>
    <w:rsid w:val="002A5F0A"/>
    <w:rsid w:val="002A67A9"/>
    <w:rsid w:val="002A78E1"/>
    <w:rsid w:val="002A7AA5"/>
    <w:rsid w:val="002B0379"/>
    <w:rsid w:val="002B21EC"/>
    <w:rsid w:val="002B2D88"/>
    <w:rsid w:val="002B55C5"/>
    <w:rsid w:val="002B57D4"/>
    <w:rsid w:val="002B5B9E"/>
    <w:rsid w:val="002B633B"/>
    <w:rsid w:val="002C25C1"/>
    <w:rsid w:val="002C4269"/>
    <w:rsid w:val="002C4412"/>
    <w:rsid w:val="002C5404"/>
    <w:rsid w:val="002C711D"/>
    <w:rsid w:val="002C7E34"/>
    <w:rsid w:val="002D0E74"/>
    <w:rsid w:val="002D15C1"/>
    <w:rsid w:val="002D4B2C"/>
    <w:rsid w:val="002D4B4F"/>
    <w:rsid w:val="002E30DF"/>
    <w:rsid w:val="002E31D3"/>
    <w:rsid w:val="002E41B7"/>
    <w:rsid w:val="002E5A5F"/>
    <w:rsid w:val="002F1A76"/>
    <w:rsid w:val="002F325C"/>
    <w:rsid w:val="002F3A83"/>
    <w:rsid w:val="002F53B5"/>
    <w:rsid w:val="002F641B"/>
    <w:rsid w:val="00300106"/>
    <w:rsid w:val="0030188D"/>
    <w:rsid w:val="003022A3"/>
    <w:rsid w:val="003030AA"/>
    <w:rsid w:val="003061B6"/>
    <w:rsid w:val="0030728B"/>
    <w:rsid w:val="00310689"/>
    <w:rsid w:val="00311F0A"/>
    <w:rsid w:val="003123D4"/>
    <w:rsid w:val="00313518"/>
    <w:rsid w:val="00315865"/>
    <w:rsid w:val="0031782B"/>
    <w:rsid w:val="00317C89"/>
    <w:rsid w:val="00321B48"/>
    <w:rsid w:val="00322C89"/>
    <w:rsid w:val="00323E3E"/>
    <w:rsid w:val="0032639C"/>
    <w:rsid w:val="00326D4F"/>
    <w:rsid w:val="0032766E"/>
    <w:rsid w:val="003310DA"/>
    <w:rsid w:val="00331760"/>
    <w:rsid w:val="00332841"/>
    <w:rsid w:val="003334D0"/>
    <w:rsid w:val="003374EB"/>
    <w:rsid w:val="00337DF7"/>
    <w:rsid w:val="00341030"/>
    <w:rsid w:val="003416D3"/>
    <w:rsid w:val="0034520E"/>
    <w:rsid w:val="00345F4C"/>
    <w:rsid w:val="003464C3"/>
    <w:rsid w:val="0034681C"/>
    <w:rsid w:val="00346C83"/>
    <w:rsid w:val="00352416"/>
    <w:rsid w:val="00353300"/>
    <w:rsid w:val="00354520"/>
    <w:rsid w:val="00355433"/>
    <w:rsid w:val="00356122"/>
    <w:rsid w:val="00356BDB"/>
    <w:rsid w:val="00360555"/>
    <w:rsid w:val="00360E2B"/>
    <w:rsid w:val="00360EA1"/>
    <w:rsid w:val="003617C7"/>
    <w:rsid w:val="00361935"/>
    <w:rsid w:val="00362988"/>
    <w:rsid w:val="00362D8D"/>
    <w:rsid w:val="00363AF6"/>
    <w:rsid w:val="003708F2"/>
    <w:rsid w:val="00370DFC"/>
    <w:rsid w:val="00373F34"/>
    <w:rsid w:val="0037431E"/>
    <w:rsid w:val="00374CC6"/>
    <w:rsid w:val="00374CED"/>
    <w:rsid w:val="0037644D"/>
    <w:rsid w:val="00376B0F"/>
    <w:rsid w:val="00376ED8"/>
    <w:rsid w:val="003819D1"/>
    <w:rsid w:val="003912CF"/>
    <w:rsid w:val="0039404A"/>
    <w:rsid w:val="003945A0"/>
    <w:rsid w:val="003976EF"/>
    <w:rsid w:val="00397C00"/>
    <w:rsid w:val="003A459F"/>
    <w:rsid w:val="003A77AF"/>
    <w:rsid w:val="003B01EB"/>
    <w:rsid w:val="003B2041"/>
    <w:rsid w:val="003B3364"/>
    <w:rsid w:val="003B6D5D"/>
    <w:rsid w:val="003B6DB9"/>
    <w:rsid w:val="003C1D3A"/>
    <w:rsid w:val="003C413B"/>
    <w:rsid w:val="003C4B5C"/>
    <w:rsid w:val="003C4C58"/>
    <w:rsid w:val="003C4D84"/>
    <w:rsid w:val="003C6D18"/>
    <w:rsid w:val="003D06F2"/>
    <w:rsid w:val="003D0D0D"/>
    <w:rsid w:val="003D4CA5"/>
    <w:rsid w:val="003D5072"/>
    <w:rsid w:val="003D512B"/>
    <w:rsid w:val="003D54C5"/>
    <w:rsid w:val="003D5DED"/>
    <w:rsid w:val="003D6A91"/>
    <w:rsid w:val="003E2129"/>
    <w:rsid w:val="003E2FC3"/>
    <w:rsid w:val="003E590A"/>
    <w:rsid w:val="003E634C"/>
    <w:rsid w:val="003E7A54"/>
    <w:rsid w:val="003F0E69"/>
    <w:rsid w:val="003F3C67"/>
    <w:rsid w:val="003F436B"/>
    <w:rsid w:val="003F775E"/>
    <w:rsid w:val="00402C80"/>
    <w:rsid w:val="00405D88"/>
    <w:rsid w:val="004102B0"/>
    <w:rsid w:val="00411213"/>
    <w:rsid w:val="00411E02"/>
    <w:rsid w:val="0041367B"/>
    <w:rsid w:val="00420CA8"/>
    <w:rsid w:val="00421CC8"/>
    <w:rsid w:val="00423F0B"/>
    <w:rsid w:val="0042431F"/>
    <w:rsid w:val="00427D89"/>
    <w:rsid w:val="00433533"/>
    <w:rsid w:val="00435429"/>
    <w:rsid w:val="004358DE"/>
    <w:rsid w:val="00435A70"/>
    <w:rsid w:val="00435D0D"/>
    <w:rsid w:val="00436955"/>
    <w:rsid w:val="004425B7"/>
    <w:rsid w:val="004428F2"/>
    <w:rsid w:val="00442C60"/>
    <w:rsid w:val="004452CB"/>
    <w:rsid w:val="00445DEA"/>
    <w:rsid w:val="00450FBA"/>
    <w:rsid w:val="00451748"/>
    <w:rsid w:val="0045195D"/>
    <w:rsid w:val="00451BBE"/>
    <w:rsid w:val="00453C31"/>
    <w:rsid w:val="004544DD"/>
    <w:rsid w:val="0045632F"/>
    <w:rsid w:val="00456C25"/>
    <w:rsid w:val="004577FE"/>
    <w:rsid w:val="00461195"/>
    <w:rsid w:val="00462121"/>
    <w:rsid w:val="004630FB"/>
    <w:rsid w:val="0046426D"/>
    <w:rsid w:val="0046445B"/>
    <w:rsid w:val="0046633B"/>
    <w:rsid w:val="0046741E"/>
    <w:rsid w:val="00470594"/>
    <w:rsid w:val="00470A2C"/>
    <w:rsid w:val="0047118F"/>
    <w:rsid w:val="0047247A"/>
    <w:rsid w:val="00474A01"/>
    <w:rsid w:val="00474C70"/>
    <w:rsid w:val="004778FF"/>
    <w:rsid w:val="00481045"/>
    <w:rsid w:val="004841B4"/>
    <w:rsid w:val="004863B8"/>
    <w:rsid w:val="00486571"/>
    <w:rsid w:val="0049178A"/>
    <w:rsid w:val="00493ADC"/>
    <w:rsid w:val="00494EAC"/>
    <w:rsid w:val="0049534B"/>
    <w:rsid w:val="004968DA"/>
    <w:rsid w:val="0049791E"/>
    <w:rsid w:val="004A117F"/>
    <w:rsid w:val="004A1C2A"/>
    <w:rsid w:val="004A3C09"/>
    <w:rsid w:val="004A4BA6"/>
    <w:rsid w:val="004A5CBA"/>
    <w:rsid w:val="004A6BBE"/>
    <w:rsid w:val="004A6ED3"/>
    <w:rsid w:val="004B4505"/>
    <w:rsid w:val="004B5CD8"/>
    <w:rsid w:val="004B65E6"/>
    <w:rsid w:val="004B7814"/>
    <w:rsid w:val="004B79D7"/>
    <w:rsid w:val="004C00BA"/>
    <w:rsid w:val="004C0AA6"/>
    <w:rsid w:val="004C2275"/>
    <w:rsid w:val="004C2476"/>
    <w:rsid w:val="004C36D1"/>
    <w:rsid w:val="004D0023"/>
    <w:rsid w:val="004D0288"/>
    <w:rsid w:val="004D35D9"/>
    <w:rsid w:val="004D5B0E"/>
    <w:rsid w:val="004E0243"/>
    <w:rsid w:val="004E0C86"/>
    <w:rsid w:val="004E2B74"/>
    <w:rsid w:val="004F0780"/>
    <w:rsid w:val="004F2F1B"/>
    <w:rsid w:val="004F605C"/>
    <w:rsid w:val="004F7164"/>
    <w:rsid w:val="00500F0C"/>
    <w:rsid w:val="005025D3"/>
    <w:rsid w:val="005053FF"/>
    <w:rsid w:val="005066E4"/>
    <w:rsid w:val="005079B8"/>
    <w:rsid w:val="00507C59"/>
    <w:rsid w:val="00507D66"/>
    <w:rsid w:val="00512054"/>
    <w:rsid w:val="00516851"/>
    <w:rsid w:val="00523AEB"/>
    <w:rsid w:val="00523E21"/>
    <w:rsid w:val="00524FF8"/>
    <w:rsid w:val="005270AD"/>
    <w:rsid w:val="00527928"/>
    <w:rsid w:val="005310FC"/>
    <w:rsid w:val="00534D53"/>
    <w:rsid w:val="0053588F"/>
    <w:rsid w:val="00544D95"/>
    <w:rsid w:val="00551776"/>
    <w:rsid w:val="00551FEF"/>
    <w:rsid w:val="005561D4"/>
    <w:rsid w:val="00565331"/>
    <w:rsid w:val="00565FBA"/>
    <w:rsid w:val="00567EAE"/>
    <w:rsid w:val="005706BE"/>
    <w:rsid w:val="0057120A"/>
    <w:rsid w:val="00572B49"/>
    <w:rsid w:val="00574F63"/>
    <w:rsid w:val="005759C4"/>
    <w:rsid w:val="00576BE4"/>
    <w:rsid w:val="005771F0"/>
    <w:rsid w:val="005813AC"/>
    <w:rsid w:val="00581F66"/>
    <w:rsid w:val="005828AE"/>
    <w:rsid w:val="005831B3"/>
    <w:rsid w:val="0058373F"/>
    <w:rsid w:val="0058496F"/>
    <w:rsid w:val="00584A82"/>
    <w:rsid w:val="0058511F"/>
    <w:rsid w:val="00586E4F"/>
    <w:rsid w:val="00592952"/>
    <w:rsid w:val="00592B55"/>
    <w:rsid w:val="005937F9"/>
    <w:rsid w:val="00594537"/>
    <w:rsid w:val="0059555C"/>
    <w:rsid w:val="00595E7B"/>
    <w:rsid w:val="005A1D34"/>
    <w:rsid w:val="005A425B"/>
    <w:rsid w:val="005A68AE"/>
    <w:rsid w:val="005A74A3"/>
    <w:rsid w:val="005A7C70"/>
    <w:rsid w:val="005B045A"/>
    <w:rsid w:val="005B07D3"/>
    <w:rsid w:val="005B561A"/>
    <w:rsid w:val="005B6374"/>
    <w:rsid w:val="005B68CE"/>
    <w:rsid w:val="005B7D26"/>
    <w:rsid w:val="005C03BC"/>
    <w:rsid w:val="005C3965"/>
    <w:rsid w:val="005C4097"/>
    <w:rsid w:val="005C44D9"/>
    <w:rsid w:val="005C5943"/>
    <w:rsid w:val="005D0A83"/>
    <w:rsid w:val="005D1678"/>
    <w:rsid w:val="005D172A"/>
    <w:rsid w:val="005D42CF"/>
    <w:rsid w:val="005D566E"/>
    <w:rsid w:val="005D5F0C"/>
    <w:rsid w:val="005D726A"/>
    <w:rsid w:val="005D7ADD"/>
    <w:rsid w:val="005E0F1A"/>
    <w:rsid w:val="005E15CC"/>
    <w:rsid w:val="005E16A8"/>
    <w:rsid w:val="005E52AC"/>
    <w:rsid w:val="005E572A"/>
    <w:rsid w:val="005E5C12"/>
    <w:rsid w:val="005E6048"/>
    <w:rsid w:val="005E6CB7"/>
    <w:rsid w:val="005E702F"/>
    <w:rsid w:val="005E75F8"/>
    <w:rsid w:val="005F2A2E"/>
    <w:rsid w:val="005F2C20"/>
    <w:rsid w:val="005F4A16"/>
    <w:rsid w:val="005F55F1"/>
    <w:rsid w:val="005F570E"/>
    <w:rsid w:val="005F643B"/>
    <w:rsid w:val="005F7A4D"/>
    <w:rsid w:val="00600D58"/>
    <w:rsid w:val="00600E1C"/>
    <w:rsid w:val="0060103D"/>
    <w:rsid w:val="006016F9"/>
    <w:rsid w:val="006021E4"/>
    <w:rsid w:val="00602CC9"/>
    <w:rsid w:val="00603ED4"/>
    <w:rsid w:val="00605140"/>
    <w:rsid w:val="00607153"/>
    <w:rsid w:val="00607BFD"/>
    <w:rsid w:val="006110A6"/>
    <w:rsid w:val="00613361"/>
    <w:rsid w:val="00613CD2"/>
    <w:rsid w:val="00614085"/>
    <w:rsid w:val="00614FE1"/>
    <w:rsid w:val="00621961"/>
    <w:rsid w:val="0062254F"/>
    <w:rsid w:val="00622C0B"/>
    <w:rsid w:val="00622F05"/>
    <w:rsid w:val="006232C6"/>
    <w:rsid w:val="006250C2"/>
    <w:rsid w:val="006257C1"/>
    <w:rsid w:val="00626DF7"/>
    <w:rsid w:val="0063171B"/>
    <w:rsid w:val="00633959"/>
    <w:rsid w:val="00634C19"/>
    <w:rsid w:val="00635A77"/>
    <w:rsid w:val="00636CFE"/>
    <w:rsid w:val="006406A7"/>
    <w:rsid w:val="00640FA4"/>
    <w:rsid w:val="006426D2"/>
    <w:rsid w:val="006427F4"/>
    <w:rsid w:val="006442D1"/>
    <w:rsid w:val="00644641"/>
    <w:rsid w:val="00644D1A"/>
    <w:rsid w:val="0064521C"/>
    <w:rsid w:val="006470A0"/>
    <w:rsid w:val="006474F2"/>
    <w:rsid w:val="0064782A"/>
    <w:rsid w:val="00650596"/>
    <w:rsid w:val="006608D1"/>
    <w:rsid w:val="006625E9"/>
    <w:rsid w:val="00662709"/>
    <w:rsid w:val="00662CDD"/>
    <w:rsid w:val="00663602"/>
    <w:rsid w:val="0066387B"/>
    <w:rsid w:val="00664BB1"/>
    <w:rsid w:val="006660C5"/>
    <w:rsid w:val="00666160"/>
    <w:rsid w:val="00667481"/>
    <w:rsid w:val="00667D98"/>
    <w:rsid w:val="00670BD2"/>
    <w:rsid w:val="00676C22"/>
    <w:rsid w:val="006772D3"/>
    <w:rsid w:val="00677E0C"/>
    <w:rsid w:val="00677FAA"/>
    <w:rsid w:val="0068070C"/>
    <w:rsid w:val="006826B7"/>
    <w:rsid w:val="00683E5D"/>
    <w:rsid w:val="00684F8D"/>
    <w:rsid w:val="0068773E"/>
    <w:rsid w:val="00687D73"/>
    <w:rsid w:val="0069028A"/>
    <w:rsid w:val="006902D6"/>
    <w:rsid w:val="0069163C"/>
    <w:rsid w:val="0069428C"/>
    <w:rsid w:val="00694DDB"/>
    <w:rsid w:val="0069568D"/>
    <w:rsid w:val="006A0B47"/>
    <w:rsid w:val="006A22E7"/>
    <w:rsid w:val="006A23F2"/>
    <w:rsid w:val="006A2F98"/>
    <w:rsid w:val="006A36E8"/>
    <w:rsid w:val="006A403F"/>
    <w:rsid w:val="006A5371"/>
    <w:rsid w:val="006A5A1A"/>
    <w:rsid w:val="006A7894"/>
    <w:rsid w:val="006B1E0A"/>
    <w:rsid w:val="006B4C76"/>
    <w:rsid w:val="006B4D7E"/>
    <w:rsid w:val="006B4F5B"/>
    <w:rsid w:val="006B56A9"/>
    <w:rsid w:val="006B6256"/>
    <w:rsid w:val="006B6ACF"/>
    <w:rsid w:val="006C4C17"/>
    <w:rsid w:val="006C5EEE"/>
    <w:rsid w:val="006C7BE9"/>
    <w:rsid w:val="006D20AB"/>
    <w:rsid w:val="006D29A0"/>
    <w:rsid w:val="006E101F"/>
    <w:rsid w:val="006E2F13"/>
    <w:rsid w:val="006F01BB"/>
    <w:rsid w:val="006F0FBC"/>
    <w:rsid w:val="006F328C"/>
    <w:rsid w:val="006F36B0"/>
    <w:rsid w:val="006F3A80"/>
    <w:rsid w:val="006F6218"/>
    <w:rsid w:val="006F66FF"/>
    <w:rsid w:val="00700EFD"/>
    <w:rsid w:val="007016AD"/>
    <w:rsid w:val="007020B5"/>
    <w:rsid w:val="007027F7"/>
    <w:rsid w:val="0070353E"/>
    <w:rsid w:val="00703C66"/>
    <w:rsid w:val="00705066"/>
    <w:rsid w:val="0070694A"/>
    <w:rsid w:val="00710573"/>
    <w:rsid w:val="00710A1C"/>
    <w:rsid w:val="00713FF5"/>
    <w:rsid w:val="00715BB3"/>
    <w:rsid w:val="00716626"/>
    <w:rsid w:val="0071693E"/>
    <w:rsid w:val="0071782A"/>
    <w:rsid w:val="00717C72"/>
    <w:rsid w:val="00721714"/>
    <w:rsid w:val="00723AAB"/>
    <w:rsid w:val="007256AA"/>
    <w:rsid w:val="00727FCD"/>
    <w:rsid w:val="00730DF6"/>
    <w:rsid w:val="00732004"/>
    <w:rsid w:val="00732BF1"/>
    <w:rsid w:val="007332B5"/>
    <w:rsid w:val="00733D64"/>
    <w:rsid w:val="00734404"/>
    <w:rsid w:val="007356C8"/>
    <w:rsid w:val="0073606C"/>
    <w:rsid w:val="00737C7B"/>
    <w:rsid w:val="0074035A"/>
    <w:rsid w:val="00742025"/>
    <w:rsid w:val="00742DBA"/>
    <w:rsid w:val="00744BE3"/>
    <w:rsid w:val="00746FE7"/>
    <w:rsid w:val="00747222"/>
    <w:rsid w:val="00750268"/>
    <w:rsid w:val="00755110"/>
    <w:rsid w:val="00755375"/>
    <w:rsid w:val="00755631"/>
    <w:rsid w:val="00757426"/>
    <w:rsid w:val="00757D18"/>
    <w:rsid w:val="00761382"/>
    <w:rsid w:val="00761D16"/>
    <w:rsid w:val="0076238C"/>
    <w:rsid w:val="007627BD"/>
    <w:rsid w:val="007627CC"/>
    <w:rsid w:val="0076442B"/>
    <w:rsid w:val="0076477F"/>
    <w:rsid w:val="0076563B"/>
    <w:rsid w:val="007664A2"/>
    <w:rsid w:val="007704F7"/>
    <w:rsid w:val="00771E61"/>
    <w:rsid w:val="00772116"/>
    <w:rsid w:val="007724FF"/>
    <w:rsid w:val="00775194"/>
    <w:rsid w:val="0077691A"/>
    <w:rsid w:val="00777988"/>
    <w:rsid w:val="00780497"/>
    <w:rsid w:val="0078096A"/>
    <w:rsid w:val="007809C5"/>
    <w:rsid w:val="00782362"/>
    <w:rsid w:val="00782C9D"/>
    <w:rsid w:val="0078421F"/>
    <w:rsid w:val="0078732F"/>
    <w:rsid w:val="007877D2"/>
    <w:rsid w:val="007879F5"/>
    <w:rsid w:val="00790B0E"/>
    <w:rsid w:val="00790EE9"/>
    <w:rsid w:val="007958E7"/>
    <w:rsid w:val="00795931"/>
    <w:rsid w:val="00796CEB"/>
    <w:rsid w:val="007A0750"/>
    <w:rsid w:val="007A0F3C"/>
    <w:rsid w:val="007A2416"/>
    <w:rsid w:val="007A3D0A"/>
    <w:rsid w:val="007A4530"/>
    <w:rsid w:val="007A5E3D"/>
    <w:rsid w:val="007A5F8E"/>
    <w:rsid w:val="007A7F42"/>
    <w:rsid w:val="007B5854"/>
    <w:rsid w:val="007B5986"/>
    <w:rsid w:val="007B62F3"/>
    <w:rsid w:val="007B6DC3"/>
    <w:rsid w:val="007B77FC"/>
    <w:rsid w:val="007C0C60"/>
    <w:rsid w:val="007C4863"/>
    <w:rsid w:val="007C4DCF"/>
    <w:rsid w:val="007C6808"/>
    <w:rsid w:val="007D0A5D"/>
    <w:rsid w:val="007D0B36"/>
    <w:rsid w:val="007D5D96"/>
    <w:rsid w:val="007D62D6"/>
    <w:rsid w:val="007D7A8F"/>
    <w:rsid w:val="007E00A7"/>
    <w:rsid w:val="007E132E"/>
    <w:rsid w:val="007E2A03"/>
    <w:rsid w:val="007E306C"/>
    <w:rsid w:val="007E397F"/>
    <w:rsid w:val="007E7277"/>
    <w:rsid w:val="007F1A60"/>
    <w:rsid w:val="007F1D82"/>
    <w:rsid w:val="007F2038"/>
    <w:rsid w:val="007F2CD1"/>
    <w:rsid w:val="007F3D33"/>
    <w:rsid w:val="007F4150"/>
    <w:rsid w:val="007F77F0"/>
    <w:rsid w:val="0080090E"/>
    <w:rsid w:val="008056E5"/>
    <w:rsid w:val="00806A6E"/>
    <w:rsid w:val="00806F4A"/>
    <w:rsid w:val="0081078E"/>
    <w:rsid w:val="00811DC2"/>
    <w:rsid w:val="0081201C"/>
    <w:rsid w:val="00812959"/>
    <w:rsid w:val="0081364E"/>
    <w:rsid w:val="00813D8F"/>
    <w:rsid w:val="00814107"/>
    <w:rsid w:val="00814708"/>
    <w:rsid w:val="00814C2A"/>
    <w:rsid w:val="0082003E"/>
    <w:rsid w:val="0082093C"/>
    <w:rsid w:val="008235EB"/>
    <w:rsid w:val="008236DE"/>
    <w:rsid w:val="00823CE7"/>
    <w:rsid w:val="00823FD4"/>
    <w:rsid w:val="00831248"/>
    <w:rsid w:val="008313A5"/>
    <w:rsid w:val="00831745"/>
    <w:rsid w:val="00832266"/>
    <w:rsid w:val="00833D52"/>
    <w:rsid w:val="00835E4B"/>
    <w:rsid w:val="008416D7"/>
    <w:rsid w:val="008456F0"/>
    <w:rsid w:val="008464A9"/>
    <w:rsid w:val="00846CFC"/>
    <w:rsid w:val="008508D3"/>
    <w:rsid w:val="00850C14"/>
    <w:rsid w:val="0085316F"/>
    <w:rsid w:val="00854216"/>
    <w:rsid w:val="0085463A"/>
    <w:rsid w:val="0085488B"/>
    <w:rsid w:val="00856C17"/>
    <w:rsid w:val="0085731D"/>
    <w:rsid w:val="00860C37"/>
    <w:rsid w:val="00861276"/>
    <w:rsid w:val="00864492"/>
    <w:rsid w:val="00864B4E"/>
    <w:rsid w:val="00864E80"/>
    <w:rsid w:val="0086637A"/>
    <w:rsid w:val="0087077F"/>
    <w:rsid w:val="00872D52"/>
    <w:rsid w:val="00872FBE"/>
    <w:rsid w:val="00873D22"/>
    <w:rsid w:val="00873F1B"/>
    <w:rsid w:val="0087496B"/>
    <w:rsid w:val="00874A5D"/>
    <w:rsid w:val="00877F1A"/>
    <w:rsid w:val="008806A1"/>
    <w:rsid w:val="008845B3"/>
    <w:rsid w:val="00884EFD"/>
    <w:rsid w:val="00885A55"/>
    <w:rsid w:val="00886B3F"/>
    <w:rsid w:val="00886CF5"/>
    <w:rsid w:val="00887878"/>
    <w:rsid w:val="00892D79"/>
    <w:rsid w:val="0089573A"/>
    <w:rsid w:val="00895EF8"/>
    <w:rsid w:val="008A08AB"/>
    <w:rsid w:val="008A08B4"/>
    <w:rsid w:val="008A1FE0"/>
    <w:rsid w:val="008A2C4E"/>
    <w:rsid w:val="008A313E"/>
    <w:rsid w:val="008A3294"/>
    <w:rsid w:val="008B04EA"/>
    <w:rsid w:val="008B0C4F"/>
    <w:rsid w:val="008B0E67"/>
    <w:rsid w:val="008B15C6"/>
    <w:rsid w:val="008B572F"/>
    <w:rsid w:val="008C0464"/>
    <w:rsid w:val="008C13DC"/>
    <w:rsid w:val="008C2034"/>
    <w:rsid w:val="008C30DC"/>
    <w:rsid w:val="008C3B79"/>
    <w:rsid w:val="008C6C8E"/>
    <w:rsid w:val="008C7FEE"/>
    <w:rsid w:val="008D1619"/>
    <w:rsid w:val="008D23BC"/>
    <w:rsid w:val="008D468C"/>
    <w:rsid w:val="008D5009"/>
    <w:rsid w:val="008D5520"/>
    <w:rsid w:val="008D5C70"/>
    <w:rsid w:val="008D65CB"/>
    <w:rsid w:val="008E25B4"/>
    <w:rsid w:val="008E643A"/>
    <w:rsid w:val="008E6D85"/>
    <w:rsid w:val="008E70DF"/>
    <w:rsid w:val="008F22D0"/>
    <w:rsid w:val="008F27C8"/>
    <w:rsid w:val="008F7522"/>
    <w:rsid w:val="0090108E"/>
    <w:rsid w:val="00902055"/>
    <w:rsid w:val="00902537"/>
    <w:rsid w:val="009032F4"/>
    <w:rsid w:val="00904CA9"/>
    <w:rsid w:val="00910E64"/>
    <w:rsid w:val="0091135E"/>
    <w:rsid w:val="009119F0"/>
    <w:rsid w:val="00912C7D"/>
    <w:rsid w:val="009154CD"/>
    <w:rsid w:val="009168E8"/>
    <w:rsid w:val="009220C8"/>
    <w:rsid w:val="00922C5F"/>
    <w:rsid w:val="009266A2"/>
    <w:rsid w:val="009272BA"/>
    <w:rsid w:val="00927D73"/>
    <w:rsid w:val="0093469A"/>
    <w:rsid w:val="00937EE2"/>
    <w:rsid w:val="00940821"/>
    <w:rsid w:val="00941067"/>
    <w:rsid w:val="009410CF"/>
    <w:rsid w:val="009429E2"/>
    <w:rsid w:val="00943FEB"/>
    <w:rsid w:val="0095141A"/>
    <w:rsid w:val="00952AA8"/>
    <w:rsid w:val="009556BE"/>
    <w:rsid w:val="009571BE"/>
    <w:rsid w:val="0095746C"/>
    <w:rsid w:val="00961F2F"/>
    <w:rsid w:val="00963466"/>
    <w:rsid w:val="00965E59"/>
    <w:rsid w:val="009668BB"/>
    <w:rsid w:val="009733D9"/>
    <w:rsid w:val="0097397C"/>
    <w:rsid w:val="009767BC"/>
    <w:rsid w:val="00982D14"/>
    <w:rsid w:val="00984EE3"/>
    <w:rsid w:val="00985E2E"/>
    <w:rsid w:val="00990405"/>
    <w:rsid w:val="00991A16"/>
    <w:rsid w:val="009936B0"/>
    <w:rsid w:val="009954C8"/>
    <w:rsid w:val="00996DEE"/>
    <w:rsid w:val="00996F4F"/>
    <w:rsid w:val="00997AE9"/>
    <w:rsid w:val="009A2C17"/>
    <w:rsid w:val="009A6BAF"/>
    <w:rsid w:val="009A72C9"/>
    <w:rsid w:val="009B1582"/>
    <w:rsid w:val="009B2676"/>
    <w:rsid w:val="009B3B4D"/>
    <w:rsid w:val="009B3CEE"/>
    <w:rsid w:val="009B4A49"/>
    <w:rsid w:val="009B4B09"/>
    <w:rsid w:val="009B53C7"/>
    <w:rsid w:val="009B66A1"/>
    <w:rsid w:val="009C1CED"/>
    <w:rsid w:val="009C32D4"/>
    <w:rsid w:val="009C3D81"/>
    <w:rsid w:val="009C443E"/>
    <w:rsid w:val="009C519A"/>
    <w:rsid w:val="009C78F3"/>
    <w:rsid w:val="009C7CC2"/>
    <w:rsid w:val="009D0256"/>
    <w:rsid w:val="009D10AD"/>
    <w:rsid w:val="009D73C6"/>
    <w:rsid w:val="009E1043"/>
    <w:rsid w:val="009E1DA1"/>
    <w:rsid w:val="009E2221"/>
    <w:rsid w:val="009E434C"/>
    <w:rsid w:val="009E65E7"/>
    <w:rsid w:val="009E685A"/>
    <w:rsid w:val="009F1C0A"/>
    <w:rsid w:val="009F2630"/>
    <w:rsid w:val="009F329B"/>
    <w:rsid w:val="009F6379"/>
    <w:rsid w:val="00A000A0"/>
    <w:rsid w:val="00A0134E"/>
    <w:rsid w:val="00A031B1"/>
    <w:rsid w:val="00A0351C"/>
    <w:rsid w:val="00A0407E"/>
    <w:rsid w:val="00A05801"/>
    <w:rsid w:val="00A078FB"/>
    <w:rsid w:val="00A1072D"/>
    <w:rsid w:val="00A11288"/>
    <w:rsid w:val="00A12507"/>
    <w:rsid w:val="00A153E1"/>
    <w:rsid w:val="00A16662"/>
    <w:rsid w:val="00A171DC"/>
    <w:rsid w:val="00A205BB"/>
    <w:rsid w:val="00A20D3F"/>
    <w:rsid w:val="00A22172"/>
    <w:rsid w:val="00A23BC2"/>
    <w:rsid w:val="00A24131"/>
    <w:rsid w:val="00A27477"/>
    <w:rsid w:val="00A3107B"/>
    <w:rsid w:val="00A33107"/>
    <w:rsid w:val="00A3586C"/>
    <w:rsid w:val="00A36DDC"/>
    <w:rsid w:val="00A36FC1"/>
    <w:rsid w:val="00A37C01"/>
    <w:rsid w:val="00A40AAA"/>
    <w:rsid w:val="00A42D17"/>
    <w:rsid w:val="00A437CC"/>
    <w:rsid w:val="00A475F5"/>
    <w:rsid w:val="00A52775"/>
    <w:rsid w:val="00A5521C"/>
    <w:rsid w:val="00A562B5"/>
    <w:rsid w:val="00A57A99"/>
    <w:rsid w:val="00A64C80"/>
    <w:rsid w:val="00A64F1A"/>
    <w:rsid w:val="00A655E8"/>
    <w:rsid w:val="00A662D1"/>
    <w:rsid w:val="00A663AA"/>
    <w:rsid w:val="00A67001"/>
    <w:rsid w:val="00A6787C"/>
    <w:rsid w:val="00A67A4A"/>
    <w:rsid w:val="00A7025C"/>
    <w:rsid w:val="00A70781"/>
    <w:rsid w:val="00A77139"/>
    <w:rsid w:val="00A80C3B"/>
    <w:rsid w:val="00A83B1C"/>
    <w:rsid w:val="00A845E5"/>
    <w:rsid w:val="00A86126"/>
    <w:rsid w:val="00A87542"/>
    <w:rsid w:val="00A909E7"/>
    <w:rsid w:val="00A93471"/>
    <w:rsid w:val="00A94D56"/>
    <w:rsid w:val="00A95AF1"/>
    <w:rsid w:val="00A97429"/>
    <w:rsid w:val="00A9772D"/>
    <w:rsid w:val="00AA10AF"/>
    <w:rsid w:val="00AA10BB"/>
    <w:rsid w:val="00AA2477"/>
    <w:rsid w:val="00AA44ED"/>
    <w:rsid w:val="00AA5CCF"/>
    <w:rsid w:val="00AA6352"/>
    <w:rsid w:val="00AA773C"/>
    <w:rsid w:val="00AA7C08"/>
    <w:rsid w:val="00AA7F30"/>
    <w:rsid w:val="00AB0CCF"/>
    <w:rsid w:val="00AB55A5"/>
    <w:rsid w:val="00AB67EB"/>
    <w:rsid w:val="00AB6D53"/>
    <w:rsid w:val="00AB79ED"/>
    <w:rsid w:val="00AB7C6F"/>
    <w:rsid w:val="00AC335F"/>
    <w:rsid w:val="00AC39EA"/>
    <w:rsid w:val="00AC5029"/>
    <w:rsid w:val="00AC7700"/>
    <w:rsid w:val="00AD158E"/>
    <w:rsid w:val="00AD3D92"/>
    <w:rsid w:val="00AD5768"/>
    <w:rsid w:val="00AD6C46"/>
    <w:rsid w:val="00AD6CA6"/>
    <w:rsid w:val="00AD74B4"/>
    <w:rsid w:val="00AD7755"/>
    <w:rsid w:val="00AD7815"/>
    <w:rsid w:val="00AD791B"/>
    <w:rsid w:val="00AD7C6B"/>
    <w:rsid w:val="00AE09A7"/>
    <w:rsid w:val="00AE0A0B"/>
    <w:rsid w:val="00AE13CA"/>
    <w:rsid w:val="00AE5D1B"/>
    <w:rsid w:val="00AE646E"/>
    <w:rsid w:val="00AE7A44"/>
    <w:rsid w:val="00AF0809"/>
    <w:rsid w:val="00AF4E8F"/>
    <w:rsid w:val="00AF563C"/>
    <w:rsid w:val="00B00F53"/>
    <w:rsid w:val="00B01E20"/>
    <w:rsid w:val="00B04207"/>
    <w:rsid w:val="00B04F6F"/>
    <w:rsid w:val="00B062D4"/>
    <w:rsid w:val="00B11AD9"/>
    <w:rsid w:val="00B11F31"/>
    <w:rsid w:val="00B13D13"/>
    <w:rsid w:val="00B158F3"/>
    <w:rsid w:val="00B160BE"/>
    <w:rsid w:val="00B17492"/>
    <w:rsid w:val="00B17627"/>
    <w:rsid w:val="00B20FA7"/>
    <w:rsid w:val="00B21875"/>
    <w:rsid w:val="00B23737"/>
    <w:rsid w:val="00B24868"/>
    <w:rsid w:val="00B26C44"/>
    <w:rsid w:val="00B2732D"/>
    <w:rsid w:val="00B274FF"/>
    <w:rsid w:val="00B27D66"/>
    <w:rsid w:val="00B30381"/>
    <w:rsid w:val="00B30A08"/>
    <w:rsid w:val="00B33E74"/>
    <w:rsid w:val="00B340F5"/>
    <w:rsid w:val="00B351AA"/>
    <w:rsid w:val="00B408F2"/>
    <w:rsid w:val="00B40E03"/>
    <w:rsid w:val="00B4201B"/>
    <w:rsid w:val="00B43F99"/>
    <w:rsid w:val="00B46B20"/>
    <w:rsid w:val="00B47313"/>
    <w:rsid w:val="00B478DB"/>
    <w:rsid w:val="00B52357"/>
    <w:rsid w:val="00B54FB2"/>
    <w:rsid w:val="00B56284"/>
    <w:rsid w:val="00B570BC"/>
    <w:rsid w:val="00B57C4C"/>
    <w:rsid w:val="00B61F29"/>
    <w:rsid w:val="00B632E2"/>
    <w:rsid w:val="00B66E00"/>
    <w:rsid w:val="00B70367"/>
    <w:rsid w:val="00B70EB9"/>
    <w:rsid w:val="00B72376"/>
    <w:rsid w:val="00B732C0"/>
    <w:rsid w:val="00B73F3B"/>
    <w:rsid w:val="00B74B00"/>
    <w:rsid w:val="00B75330"/>
    <w:rsid w:val="00B76A7D"/>
    <w:rsid w:val="00B82DDE"/>
    <w:rsid w:val="00B946DE"/>
    <w:rsid w:val="00B9570F"/>
    <w:rsid w:val="00B960C5"/>
    <w:rsid w:val="00B96ACF"/>
    <w:rsid w:val="00B970D1"/>
    <w:rsid w:val="00BA0014"/>
    <w:rsid w:val="00BA097F"/>
    <w:rsid w:val="00BA0F5B"/>
    <w:rsid w:val="00BA2A5F"/>
    <w:rsid w:val="00BA2DBD"/>
    <w:rsid w:val="00BA5683"/>
    <w:rsid w:val="00BA56C1"/>
    <w:rsid w:val="00BA6B30"/>
    <w:rsid w:val="00BB32EE"/>
    <w:rsid w:val="00BB3A31"/>
    <w:rsid w:val="00BB5412"/>
    <w:rsid w:val="00BB7963"/>
    <w:rsid w:val="00BC273C"/>
    <w:rsid w:val="00BC43B4"/>
    <w:rsid w:val="00BC6AE2"/>
    <w:rsid w:val="00BD0AAD"/>
    <w:rsid w:val="00BD2528"/>
    <w:rsid w:val="00BD54C2"/>
    <w:rsid w:val="00BD5552"/>
    <w:rsid w:val="00BD7370"/>
    <w:rsid w:val="00BD7A2C"/>
    <w:rsid w:val="00BD7D4F"/>
    <w:rsid w:val="00BE3EF4"/>
    <w:rsid w:val="00BE5E5D"/>
    <w:rsid w:val="00BE647F"/>
    <w:rsid w:val="00BF0031"/>
    <w:rsid w:val="00BF3292"/>
    <w:rsid w:val="00BF34C0"/>
    <w:rsid w:val="00BF398B"/>
    <w:rsid w:val="00BF491E"/>
    <w:rsid w:val="00BF4F5E"/>
    <w:rsid w:val="00BF6357"/>
    <w:rsid w:val="00BF6DF0"/>
    <w:rsid w:val="00BF7DF8"/>
    <w:rsid w:val="00C01F22"/>
    <w:rsid w:val="00C025FB"/>
    <w:rsid w:val="00C028E1"/>
    <w:rsid w:val="00C04433"/>
    <w:rsid w:val="00C05448"/>
    <w:rsid w:val="00C065D0"/>
    <w:rsid w:val="00C067D5"/>
    <w:rsid w:val="00C11661"/>
    <w:rsid w:val="00C1167C"/>
    <w:rsid w:val="00C13CA1"/>
    <w:rsid w:val="00C15804"/>
    <w:rsid w:val="00C16817"/>
    <w:rsid w:val="00C17B3E"/>
    <w:rsid w:val="00C21080"/>
    <w:rsid w:val="00C21BD7"/>
    <w:rsid w:val="00C224EC"/>
    <w:rsid w:val="00C22F14"/>
    <w:rsid w:val="00C23D99"/>
    <w:rsid w:val="00C245B1"/>
    <w:rsid w:val="00C24FED"/>
    <w:rsid w:val="00C2513C"/>
    <w:rsid w:val="00C25B91"/>
    <w:rsid w:val="00C26C53"/>
    <w:rsid w:val="00C328F3"/>
    <w:rsid w:val="00C32D0F"/>
    <w:rsid w:val="00C342AF"/>
    <w:rsid w:val="00C34C3D"/>
    <w:rsid w:val="00C35632"/>
    <w:rsid w:val="00C35FE5"/>
    <w:rsid w:val="00C37AC4"/>
    <w:rsid w:val="00C4016D"/>
    <w:rsid w:val="00C41E63"/>
    <w:rsid w:val="00C43361"/>
    <w:rsid w:val="00C43A7E"/>
    <w:rsid w:val="00C47EBE"/>
    <w:rsid w:val="00C52155"/>
    <w:rsid w:val="00C52950"/>
    <w:rsid w:val="00C53325"/>
    <w:rsid w:val="00C5340B"/>
    <w:rsid w:val="00C60173"/>
    <w:rsid w:val="00C62FC5"/>
    <w:rsid w:val="00C634B2"/>
    <w:rsid w:val="00C70F80"/>
    <w:rsid w:val="00C711AC"/>
    <w:rsid w:val="00C73455"/>
    <w:rsid w:val="00C744AC"/>
    <w:rsid w:val="00C74B3D"/>
    <w:rsid w:val="00C75E09"/>
    <w:rsid w:val="00C82599"/>
    <w:rsid w:val="00C843E6"/>
    <w:rsid w:val="00C87FFA"/>
    <w:rsid w:val="00C935AB"/>
    <w:rsid w:val="00C96300"/>
    <w:rsid w:val="00C977FA"/>
    <w:rsid w:val="00CA0794"/>
    <w:rsid w:val="00CA1BE7"/>
    <w:rsid w:val="00CA1D5B"/>
    <w:rsid w:val="00CA35BF"/>
    <w:rsid w:val="00CA3B47"/>
    <w:rsid w:val="00CA4002"/>
    <w:rsid w:val="00CA553B"/>
    <w:rsid w:val="00CA776F"/>
    <w:rsid w:val="00CB0493"/>
    <w:rsid w:val="00CB0918"/>
    <w:rsid w:val="00CB2D53"/>
    <w:rsid w:val="00CB3154"/>
    <w:rsid w:val="00CB5EE8"/>
    <w:rsid w:val="00CB7453"/>
    <w:rsid w:val="00CC231B"/>
    <w:rsid w:val="00CC28A4"/>
    <w:rsid w:val="00CC291C"/>
    <w:rsid w:val="00CC6DD8"/>
    <w:rsid w:val="00CD062C"/>
    <w:rsid w:val="00CD1A47"/>
    <w:rsid w:val="00CD1B2C"/>
    <w:rsid w:val="00CD563A"/>
    <w:rsid w:val="00CD563C"/>
    <w:rsid w:val="00CD7B46"/>
    <w:rsid w:val="00CE029B"/>
    <w:rsid w:val="00CE2CAC"/>
    <w:rsid w:val="00CE494E"/>
    <w:rsid w:val="00CE4F8F"/>
    <w:rsid w:val="00CE5C3D"/>
    <w:rsid w:val="00CE68FB"/>
    <w:rsid w:val="00CE79A6"/>
    <w:rsid w:val="00CF1AC8"/>
    <w:rsid w:val="00CF1C7C"/>
    <w:rsid w:val="00CF47D2"/>
    <w:rsid w:val="00CF480C"/>
    <w:rsid w:val="00CF5B4C"/>
    <w:rsid w:val="00CF5C24"/>
    <w:rsid w:val="00CF78DE"/>
    <w:rsid w:val="00D014F4"/>
    <w:rsid w:val="00D023A5"/>
    <w:rsid w:val="00D02B3F"/>
    <w:rsid w:val="00D067DE"/>
    <w:rsid w:val="00D078B1"/>
    <w:rsid w:val="00D10321"/>
    <w:rsid w:val="00D135DF"/>
    <w:rsid w:val="00D1450B"/>
    <w:rsid w:val="00D159C0"/>
    <w:rsid w:val="00D17B30"/>
    <w:rsid w:val="00D22AC0"/>
    <w:rsid w:val="00D23ED1"/>
    <w:rsid w:val="00D2508E"/>
    <w:rsid w:val="00D264CF"/>
    <w:rsid w:val="00D2697D"/>
    <w:rsid w:val="00D26BB6"/>
    <w:rsid w:val="00D27A8E"/>
    <w:rsid w:val="00D27CE3"/>
    <w:rsid w:val="00D27FE2"/>
    <w:rsid w:val="00D301F6"/>
    <w:rsid w:val="00D32235"/>
    <w:rsid w:val="00D323AA"/>
    <w:rsid w:val="00D32FE9"/>
    <w:rsid w:val="00D33943"/>
    <w:rsid w:val="00D40A91"/>
    <w:rsid w:val="00D41EB8"/>
    <w:rsid w:val="00D41F9B"/>
    <w:rsid w:val="00D4283E"/>
    <w:rsid w:val="00D4488B"/>
    <w:rsid w:val="00D44C81"/>
    <w:rsid w:val="00D45B20"/>
    <w:rsid w:val="00D469E5"/>
    <w:rsid w:val="00D55A72"/>
    <w:rsid w:val="00D56261"/>
    <w:rsid w:val="00D56370"/>
    <w:rsid w:val="00D56C4D"/>
    <w:rsid w:val="00D572A3"/>
    <w:rsid w:val="00D579F5"/>
    <w:rsid w:val="00D60F5F"/>
    <w:rsid w:val="00D61517"/>
    <w:rsid w:val="00D61D84"/>
    <w:rsid w:val="00D6210B"/>
    <w:rsid w:val="00D643C8"/>
    <w:rsid w:val="00D64587"/>
    <w:rsid w:val="00D655C9"/>
    <w:rsid w:val="00D66C33"/>
    <w:rsid w:val="00D70343"/>
    <w:rsid w:val="00D71D08"/>
    <w:rsid w:val="00D73261"/>
    <w:rsid w:val="00D77C8B"/>
    <w:rsid w:val="00D8024D"/>
    <w:rsid w:val="00D80378"/>
    <w:rsid w:val="00D8074C"/>
    <w:rsid w:val="00D809CC"/>
    <w:rsid w:val="00D819CB"/>
    <w:rsid w:val="00D821A9"/>
    <w:rsid w:val="00D85DBC"/>
    <w:rsid w:val="00D87B48"/>
    <w:rsid w:val="00D87BC2"/>
    <w:rsid w:val="00D92496"/>
    <w:rsid w:val="00D927B7"/>
    <w:rsid w:val="00D92C44"/>
    <w:rsid w:val="00D94366"/>
    <w:rsid w:val="00D97E34"/>
    <w:rsid w:val="00DA0461"/>
    <w:rsid w:val="00DA0A66"/>
    <w:rsid w:val="00DA2120"/>
    <w:rsid w:val="00DA2347"/>
    <w:rsid w:val="00DA2CC0"/>
    <w:rsid w:val="00DA47E1"/>
    <w:rsid w:val="00DA4CE2"/>
    <w:rsid w:val="00DA562C"/>
    <w:rsid w:val="00DA5B0C"/>
    <w:rsid w:val="00DA6964"/>
    <w:rsid w:val="00DA7971"/>
    <w:rsid w:val="00DA7B9A"/>
    <w:rsid w:val="00DB3826"/>
    <w:rsid w:val="00DB498A"/>
    <w:rsid w:val="00DB5615"/>
    <w:rsid w:val="00DB5E45"/>
    <w:rsid w:val="00DB6E58"/>
    <w:rsid w:val="00DC1A37"/>
    <w:rsid w:val="00DC3339"/>
    <w:rsid w:val="00DC3D47"/>
    <w:rsid w:val="00DD42D1"/>
    <w:rsid w:val="00DD4E94"/>
    <w:rsid w:val="00DD501B"/>
    <w:rsid w:val="00DD6B3D"/>
    <w:rsid w:val="00DE176E"/>
    <w:rsid w:val="00DE29A6"/>
    <w:rsid w:val="00DE5D9E"/>
    <w:rsid w:val="00DE66CD"/>
    <w:rsid w:val="00DF060B"/>
    <w:rsid w:val="00DF0923"/>
    <w:rsid w:val="00DF17F4"/>
    <w:rsid w:val="00DF196D"/>
    <w:rsid w:val="00DF289D"/>
    <w:rsid w:val="00DF2DDF"/>
    <w:rsid w:val="00DF3683"/>
    <w:rsid w:val="00DF3F29"/>
    <w:rsid w:val="00DF4EAE"/>
    <w:rsid w:val="00E00B26"/>
    <w:rsid w:val="00E04675"/>
    <w:rsid w:val="00E04933"/>
    <w:rsid w:val="00E05E57"/>
    <w:rsid w:val="00E11065"/>
    <w:rsid w:val="00E127D2"/>
    <w:rsid w:val="00E1499D"/>
    <w:rsid w:val="00E16362"/>
    <w:rsid w:val="00E170BC"/>
    <w:rsid w:val="00E17DF4"/>
    <w:rsid w:val="00E256C9"/>
    <w:rsid w:val="00E25E82"/>
    <w:rsid w:val="00E26B08"/>
    <w:rsid w:val="00E27750"/>
    <w:rsid w:val="00E27D36"/>
    <w:rsid w:val="00E32398"/>
    <w:rsid w:val="00E371DC"/>
    <w:rsid w:val="00E40558"/>
    <w:rsid w:val="00E4069D"/>
    <w:rsid w:val="00E4092E"/>
    <w:rsid w:val="00E4107C"/>
    <w:rsid w:val="00E4173C"/>
    <w:rsid w:val="00E42149"/>
    <w:rsid w:val="00E4222E"/>
    <w:rsid w:val="00E4290C"/>
    <w:rsid w:val="00E42961"/>
    <w:rsid w:val="00E43876"/>
    <w:rsid w:val="00E45E50"/>
    <w:rsid w:val="00E5095A"/>
    <w:rsid w:val="00E63A42"/>
    <w:rsid w:val="00E63BF1"/>
    <w:rsid w:val="00E65BF2"/>
    <w:rsid w:val="00E65F82"/>
    <w:rsid w:val="00E67018"/>
    <w:rsid w:val="00E67BD8"/>
    <w:rsid w:val="00E70A9B"/>
    <w:rsid w:val="00E70D2D"/>
    <w:rsid w:val="00E71238"/>
    <w:rsid w:val="00E71EE1"/>
    <w:rsid w:val="00E745A1"/>
    <w:rsid w:val="00E75323"/>
    <w:rsid w:val="00E779FF"/>
    <w:rsid w:val="00E77A73"/>
    <w:rsid w:val="00E80601"/>
    <w:rsid w:val="00E84DE5"/>
    <w:rsid w:val="00E903F5"/>
    <w:rsid w:val="00E939B6"/>
    <w:rsid w:val="00E943E6"/>
    <w:rsid w:val="00E94652"/>
    <w:rsid w:val="00E96A1D"/>
    <w:rsid w:val="00EA1E57"/>
    <w:rsid w:val="00EA2FB2"/>
    <w:rsid w:val="00EA389B"/>
    <w:rsid w:val="00EA59E5"/>
    <w:rsid w:val="00EA7554"/>
    <w:rsid w:val="00EB027D"/>
    <w:rsid w:val="00EB033F"/>
    <w:rsid w:val="00EB0C8B"/>
    <w:rsid w:val="00EB2BB4"/>
    <w:rsid w:val="00EB3060"/>
    <w:rsid w:val="00EB4C78"/>
    <w:rsid w:val="00EB68F6"/>
    <w:rsid w:val="00EB70AF"/>
    <w:rsid w:val="00EB77BB"/>
    <w:rsid w:val="00EC24E2"/>
    <w:rsid w:val="00EC58CF"/>
    <w:rsid w:val="00EC664A"/>
    <w:rsid w:val="00ED25A6"/>
    <w:rsid w:val="00ED363E"/>
    <w:rsid w:val="00EE2067"/>
    <w:rsid w:val="00EE3952"/>
    <w:rsid w:val="00EE4577"/>
    <w:rsid w:val="00EF3316"/>
    <w:rsid w:val="00EF45BB"/>
    <w:rsid w:val="00EF49B8"/>
    <w:rsid w:val="00EF5304"/>
    <w:rsid w:val="00F00D4D"/>
    <w:rsid w:val="00F012E9"/>
    <w:rsid w:val="00F03244"/>
    <w:rsid w:val="00F03C81"/>
    <w:rsid w:val="00F07107"/>
    <w:rsid w:val="00F0718D"/>
    <w:rsid w:val="00F077C3"/>
    <w:rsid w:val="00F1329A"/>
    <w:rsid w:val="00F16D3A"/>
    <w:rsid w:val="00F20168"/>
    <w:rsid w:val="00F23D38"/>
    <w:rsid w:val="00F2547E"/>
    <w:rsid w:val="00F30616"/>
    <w:rsid w:val="00F32CD1"/>
    <w:rsid w:val="00F3401D"/>
    <w:rsid w:val="00F34682"/>
    <w:rsid w:val="00F35027"/>
    <w:rsid w:val="00F35F64"/>
    <w:rsid w:val="00F36469"/>
    <w:rsid w:val="00F36D5B"/>
    <w:rsid w:val="00F40B91"/>
    <w:rsid w:val="00F41AC2"/>
    <w:rsid w:val="00F41B8E"/>
    <w:rsid w:val="00F41E1A"/>
    <w:rsid w:val="00F47A30"/>
    <w:rsid w:val="00F505B8"/>
    <w:rsid w:val="00F5176C"/>
    <w:rsid w:val="00F53F57"/>
    <w:rsid w:val="00F55F7F"/>
    <w:rsid w:val="00F6029B"/>
    <w:rsid w:val="00F63CA2"/>
    <w:rsid w:val="00F64B53"/>
    <w:rsid w:val="00F71D7C"/>
    <w:rsid w:val="00F73400"/>
    <w:rsid w:val="00F7701E"/>
    <w:rsid w:val="00F804DD"/>
    <w:rsid w:val="00F80CAD"/>
    <w:rsid w:val="00F8158C"/>
    <w:rsid w:val="00F815CC"/>
    <w:rsid w:val="00F84DA0"/>
    <w:rsid w:val="00F90303"/>
    <w:rsid w:val="00F91260"/>
    <w:rsid w:val="00F9129C"/>
    <w:rsid w:val="00F91428"/>
    <w:rsid w:val="00F94523"/>
    <w:rsid w:val="00F9727E"/>
    <w:rsid w:val="00FA0278"/>
    <w:rsid w:val="00FA1662"/>
    <w:rsid w:val="00FA1862"/>
    <w:rsid w:val="00FB0837"/>
    <w:rsid w:val="00FB264B"/>
    <w:rsid w:val="00FB4EB3"/>
    <w:rsid w:val="00FB5498"/>
    <w:rsid w:val="00FB59E1"/>
    <w:rsid w:val="00FB7ABC"/>
    <w:rsid w:val="00FC5BE4"/>
    <w:rsid w:val="00FC7F4E"/>
    <w:rsid w:val="00FD009E"/>
    <w:rsid w:val="00FD3396"/>
    <w:rsid w:val="00FD44A5"/>
    <w:rsid w:val="00FE248D"/>
    <w:rsid w:val="00FE4151"/>
    <w:rsid w:val="00FE42BB"/>
    <w:rsid w:val="00FE5FF0"/>
    <w:rsid w:val="00FE7D28"/>
    <w:rsid w:val="00FF0176"/>
    <w:rsid w:val="00FF1FFA"/>
    <w:rsid w:val="00FF2506"/>
    <w:rsid w:val="00FF6987"/>
    <w:rsid w:val="00FF6AED"/>
    <w:rsid w:val="00FF6FE7"/>
    <w:rsid w:val="01252489"/>
    <w:rsid w:val="016017BF"/>
    <w:rsid w:val="01E3141C"/>
    <w:rsid w:val="01F37C13"/>
    <w:rsid w:val="01FF2F80"/>
    <w:rsid w:val="020840D5"/>
    <w:rsid w:val="02361399"/>
    <w:rsid w:val="02436A20"/>
    <w:rsid w:val="028F3B05"/>
    <w:rsid w:val="02C32030"/>
    <w:rsid w:val="02DB3A66"/>
    <w:rsid w:val="02E37DBF"/>
    <w:rsid w:val="02EB2F11"/>
    <w:rsid w:val="02ED3D01"/>
    <w:rsid w:val="030D1A89"/>
    <w:rsid w:val="031F4363"/>
    <w:rsid w:val="033078EC"/>
    <w:rsid w:val="033228CE"/>
    <w:rsid w:val="039820F8"/>
    <w:rsid w:val="03A23524"/>
    <w:rsid w:val="03A80961"/>
    <w:rsid w:val="03CD2EF5"/>
    <w:rsid w:val="03FD39B9"/>
    <w:rsid w:val="047B5A01"/>
    <w:rsid w:val="048101E0"/>
    <w:rsid w:val="048E5A61"/>
    <w:rsid w:val="04B407F5"/>
    <w:rsid w:val="05042DE8"/>
    <w:rsid w:val="054A41F9"/>
    <w:rsid w:val="055E49AF"/>
    <w:rsid w:val="05C12127"/>
    <w:rsid w:val="05C65A02"/>
    <w:rsid w:val="06143A6D"/>
    <w:rsid w:val="062D1FF3"/>
    <w:rsid w:val="064704C6"/>
    <w:rsid w:val="068C7E76"/>
    <w:rsid w:val="068D0E01"/>
    <w:rsid w:val="06BB0970"/>
    <w:rsid w:val="06CB2C51"/>
    <w:rsid w:val="06DD7A9C"/>
    <w:rsid w:val="071232C6"/>
    <w:rsid w:val="0778208A"/>
    <w:rsid w:val="078404FD"/>
    <w:rsid w:val="081135BF"/>
    <w:rsid w:val="08455217"/>
    <w:rsid w:val="08465D65"/>
    <w:rsid w:val="085F4250"/>
    <w:rsid w:val="08D95097"/>
    <w:rsid w:val="093E589C"/>
    <w:rsid w:val="09406AB4"/>
    <w:rsid w:val="09974053"/>
    <w:rsid w:val="0A03131E"/>
    <w:rsid w:val="0A674E26"/>
    <w:rsid w:val="0A7A2481"/>
    <w:rsid w:val="0AE62E5A"/>
    <w:rsid w:val="0B30267C"/>
    <w:rsid w:val="0B3320F1"/>
    <w:rsid w:val="0B4321D3"/>
    <w:rsid w:val="0B5905B7"/>
    <w:rsid w:val="0B621775"/>
    <w:rsid w:val="0B640BB5"/>
    <w:rsid w:val="0B7F7A3C"/>
    <w:rsid w:val="0B852834"/>
    <w:rsid w:val="0B8A10E1"/>
    <w:rsid w:val="0BAF720B"/>
    <w:rsid w:val="0BD03495"/>
    <w:rsid w:val="0BE613B2"/>
    <w:rsid w:val="0C4E5ACA"/>
    <w:rsid w:val="0C5413FC"/>
    <w:rsid w:val="0C7237B7"/>
    <w:rsid w:val="0C78469C"/>
    <w:rsid w:val="0CA63A48"/>
    <w:rsid w:val="0CCD3F28"/>
    <w:rsid w:val="0CE418B4"/>
    <w:rsid w:val="0CF86A76"/>
    <w:rsid w:val="0D2B6D02"/>
    <w:rsid w:val="0D6D2B66"/>
    <w:rsid w:val="0D85480E"/>
    <w:rsid w:val="0D8B26F5"/>
    <w:rsid w:val="0DA07397"/>
    <w:rsid w:val="0E0F190C"/>
    <w:rsid w:val="0E313164"/>
    <w:rsid w:val="0E442D91"/>
    <w:rsid w:val="0E760123"/>
    <w:rsid w:val="0EB81118"/>
    <w:rsid w:val="0F0F2EEF"/>
    <w:rsid w:val="0F24258D"/>
    <w:rsid w:val="0FB143CA"/>
    <w:rsid w:val="0FBD1084"/>
    <w:rsid w:val="0FD53BCB"/>
    <w:rsid w:val="100C4B29"/>
    <w:rsid w:val="101C17B3"/>
    <w:rsid w:val="106E3F9E"/>
    <w:rsid w:val="10AA02B1"/>
    <w:rsid w:val="10AD18B5"/>
    <w:rsid w:val="1154009D"/>
    <w:rsid w:val="11632C88"/>
    <w:rsid w:val="118517C0"/>
    <w:rsid w:val="12322FC8"/>
    <w:rsid w:val="124A5CE2"/>
    <w:rsid w:val="124B128A"/>
    <w:rsid w:val="127D15B1"/>
    <w:rsid w:val="12A403D5"/>
    <w:rsid w:val="12AF2107"/>
    <w:rsid w:val="13AA2545"/>
    <w:rsid w:val="14E17030"/>
    <w:rsid w:val="14FB76B8"/>
    <w:rsid w:val="15001401"/>
    <w:rsid w:val="15137A82"/>
    <w:rsid w:val="15C51426"/>
    <w:rsid w:val="15D33905"/>
    <w:rsid w:val="162640BD"/>
    <w:rsid w:val="16370492"/>
    <w:rsid w:val="16483B14"/>
    <w:rsid w:val="165E24DE"/>
    <w:rsid w:val="16BE0992"/>
    <w:rsid w:val="16F31976"/>
    <w:rsid w:val="171D5FB8"/>
    <w:rsid w:val="17391E47"/>
    <w:rsid w:val="173B06D2"/>
    <w:rsid w:val="173D410C"/>
    <w:rsid w:val="175A6130"/>
    <w:rsid w:val="17BF2BE1"/>
    <w:rsid w:val="17CA0E55"/>
    <w:rsid w:val="17E9067C"/>
    <w:rsid w:val="182477B3"/>
    <w:rsid w:val="18366029"/>
    <w:rsid w:val="187858EE"/>
    <w:rsid w:val="18957C5F"/>
    <w:rsid w:val="18D7691B"/>
    <w:rsid w:val="18FF3426"/>
    <w:rsid w:val="191D0D6F"/>
    <w:rsid w:val="192926DE"/>
    <w:rsid w:val="1929764A"/>
    <w:rsid w:val="19392B48"/>
    <w:rsid w:val="194C3490"/>
    <w:rsid w:val="19527DE4"/>
    <w:rsid w:val="196E64D6"/>
    <w:rsid w:val="196F58A4"/>
    <w:rsid w:val="19790150"/>
    <w:rsid w:val="1A720189"/>
    <w:rsid w:val="1AB337B9"/>
    <w:rsid w:val="1B0A1C4A"/>
    <w:rsid w:val="1B425AEA"/>
    <w:rsid w:val="1B6B509B"/>
    <w:rsid w:val="1B6C1CE5"/>
    <w:rsid w:val="1BBB76E7"/>
    <w:rsid w:val="1BED03AC"/>
    <w:rsid w:val="1BFB3F72"/>
    <w:rsid w:val="1C1F48FF"/>
    <w:rsid w:val="1C223ACE"/>
    <w:rsid w:val="1C576132"/>
    <w:rsid w:val="1CAE1B70"/>
    <w:rsid w:val="1D396322"/>
    <w:rsid w:val="1D3D2C6D"/>
    <w:rsid w:val="1D3F4AC5"/>
    <w:rsid w:val="1D5148BD"/>
    <w:rsid w:val="1DCB6A9E"/>
    <w:rsid w:val="1DE72C82"/>
    <w:rsid w:val="1DED7B10"/>
    <w:rsid w:val="1E2B17AC"/>
    <w:rsid w:val="1E7A6B66"/>
    <w:rsid w:val="1E7C4D05"/>
    <w:rsid w:val="1E94150E"/>
    <w:rsid w:val="1EA66E03"/>
    <w:rsid w:val="1F073C78"/>
    <w:rsid w:val="1F430290"/>
    <w:rsid w:val="1F7557EA"/>
    <w:rsid w:val="1F7B33D9"/>
    <w:rsid w:val="1FDF6101"/>
    <w:rsid w:val="1FF84699"/>
    <w:rsid w:val="20DE1198"/>
    <w:rsid w:val="20F8104C"/>
    <w:rsid w:val="20FF532A"/>
    <w:rsid w:val="217F2E57"/>
    <w:rsid w:val="21EF62C8"/>
    <w:rsid w:val="21F82E77"/>
    <w:rsid w:val="21FE3C04"/>
    <w:rsid w:val="22140C99"/>
    <w:rsid w:val="229A7D62"/>
    <w:rsid w:val="22CD4F5E"/>
    <w:rsid w:val="22DC6659"/>
    <w:rsid w:val="22DE7DD1"/>
    <w:rsid w:val="231F32F8"/>
    <w:rsid w:val="23607771"/>
    <w:rsid w:val="23791447"/>
    <w:rsid w:val="23CC7618"/>
    <w:rsid w:val="23D61E75"/>
    <w:rsid w:val="23F01D13"/>
    <w:rsid w:val="24363218"/>
    <w:rsid w:val="24724B3A"/>
    <w:rsid w:val="247F3F6F"/>
    <w:rsid w:val="24B519ED"/>
    <w:rsid w:val="24E820C3"/>
    <w:rsid w:val="24EF3618"/>
    <w:rsid w:val="250529AC"/>
    <w:rsid w:val="253D150B"/>
    <w:rsid w:val="25752E63"/>
    <w:rsid w:val="25EC61B8"/>
    <w:rsid w:val="260A7CFD"/>
    <w:rsid w:val="262D2164"/>
    <w:rsid w:val="26903F66"/>
    <w:rsid w:val="26956130"/>
    <w:rsid w:val="26981102"/>
    <w:rsid w:val="26DB20C4"/>
    <w:rsid w:val="27465826"/>
    <w:rsid w:val="27502630"/>
    <w:rsid w:val="27792494"/>
    <w:rsid w:val="277B092B"/>
    <w:rsid w:val="27D44894"/>
    <w:rsid w:val="27E358C9"/>
    <w:rsid w:val="27E95EAA"/>
    <w:rsid w:val="281A4C85"/>
    <w:rsid w:val="282141C1"/>
    <w:rsid w:val="28A53382"/>
    <w:rsid w:val="28E43A7C"/>
    <w:rsid w:val="28F85CE8"/>
    <w:rsid w:val="29190F01"/>
    <w:rsid w:val="291D1697"/>
    <w:rsid w:val="292E33D9"/>
    <w:rsid w:val="294F3153"/>
    <w:rsid w:val="29B86EB1"/>
    <w:rsid w:val="29CE371C"/>
    <w:rsid w:val="2A151E1A"/>
    <w:rsid w:val="2A2177FD"/>
    <w:rsid w:val="2A6A3998"/>
    <w:rsid w:val="2B043EBE"/>
    <w:rsid w:val="2B123C68"/>
    <w:rsid w:val="2BB009A0"/>
    <w:rsid w:val="2BC70F8B"/>
    <w:rsid w:val="2C432360"/>
    <w:rsid w:val="2C982419"/>
    <w:rsid w:val="2CBE7ACD"/>
    <w:rsid w:val="2D0855A0"/>
    <w:rsid w:val="2D2357C8"/>
    <w:rsid w:val="2D526614"/>
    <w:rsid w:val="2D6C707F"/>
    <w:rsid w:val="2D7B5440"/>
    <w:rsid w:val="2D88470D"/>
    <w:rsid w:val="2D952656"/>
    <w:rsid w:val="2D99358C"/>
    <w:rsid w:val="2DDD2DA1"/>
    <w:rsid w:val="2E0D6889"/>
    <w:rsid w:val="2E8F3E8F"/>
    <w:rsid w:val="2EA25522"/>
    <w:rsid w:val="2EFC7DF7"/>
    <w:rsid w:val="2F2A2088"/>
    <w:rsid w:val="2F2A6137"/>
    <w:rsid w:val="2F50393B"/>
    <w:rsid w:val="301D54D4"/>
    <w:rsid w:val="30254BE0"/>
    <w:rsid w:val="30330AAA"/>
    <w:rsid w:val="30E149F6"/>
    <w:rsid w:val="30E4547C"/>
    <w:rsid w:val="30F567C7"/>
    <w:rsid w:val="30FE22B0"/>
    <w:rsid w:val="30FE6DBA"/>
    <w:rsid w:val="315D1D50"/>
    <w:rsid w:val="31692889"/>
    <w:rsid w:val="31BC2CF5"/>
    <w:rsid w:val="321354DA"/>
    <w:rsid w:val="32160C58"/>
    <w:rsid w:val="322D72D1"/>
    <w:rsid w:val="326A10EE"/>
    <w:rsid w:val="328E5C20"/>
    <w:rsid w:val="32912B0C"/>
    <w:rsid w:val="32A27813"/>
    <w:rsid w:val="32FB5AAB"/>
    <w:rsid w:val="330B6086"/>
    <w:rsid w:val="33160001"/>
    <w:rsid w:val="338B7BB2"/>
    <w:rsid w:val="339811C5"/>
    <w:rsid w:val="33F10FD8"/>
    <w:rsid w:val="342D53E1"/>
    <w:rsid w:val="34B93890"/>
    <w:rsid w:val="34BA7DEA"/>
    <w:rsid w:val="35182ED5"/>
    <w:rsid w:val="3578390E"/>
    <w:rsid w:val="35994388"/>
    <w:rsid w:val="359B4D2D"/>
    <w:rsid w:val="35E0199B"/>
    <w:rsid w:val="36361B59"/>
    <w:rsid w:val="366C150B"/>
    <w:rsid w:val="369702A8"/>
    <w:rsid w:val="36DC73AE"/>
    <w:rsid w:val="36EC6908"/>
    <w:rsid w:val="37066919"/>
    <w:rsid w:val="375F3CB8"/>
    <w:rsid w:val="376D4C61"/>
    <w:rsid w:val="37704011"/>
    <w:rsid w:val="3786063A"/>
    <w:rsid w:val="37CF0C8A"/>
    <w:rsid w:val="37F85956"/>
    <w:rsid w:val="382E18F6"/>
    <w:rsid w:val="387B2C64"/>
    <w:rsid w:val="38CC58A6"/>
    <w:rsid w:val="38D41661"/>
    <w:rsid w:val="395E13AF"/>
    <w:rsid w:val="39954520"/>
    <w:rsid w:val="39B96033"/>
    <w:rsid w:val="39C5310E"/>
    <w:rsid w:val="39CF47A6"/>
    <w:rsid w:val="39F27BB3"/>
    <w:rsid w:val="39FC2AF1"/>
    <w:rsid w:val="3A1B1BC0"/>
    <w:rsid w:val="3A44026D"/>
    <w:rsid w:val="3AAD0B86"/>
    <w:rsid w:val="3AFC312B"/>
    <w:rsid w:val="3BAE74E8"/>
    <w:rsid w:val="3BC00101"/>
    <w:rsid w:val="3BEE08F9"/>
    <w:rsid w:val="3C5F5135"/>
    <w:rsid w:val="3C7D0547"/>
    <w:rsid w:val="3C8D5807"/>
    <w:rsid w:val="3CA703A5"/>
    <w:rsid w:val="3CF73685"/>
    <w:rsid w:val="3D3361C9"/>
    <w:rsid w:val="3DC859B2"/>
    <w:rsid w:val="3DCB5DB9"/>
    <w:rsid w:val="3E734BB4"/>
    <w:rsid w:val="3E7F3CBC"/>
    <w:rsid w:val="3EC62858"/>
    <w:rsid w:val="3F0561B3"/>
    <w:rsid w:val="3F2A29A2"/>
    <w:rsid w:val="3F7C447E"/>
    <w:rsid w:val="3FCF1DEB"/>
    <w:rsid w:val="3FDE4234"/>
    <w:rsid w:val="40240811"/>
    <w:rsid w:val="40B02E0A"/>
    <w:rsid w:val="40CD590A"/>
    <w:rsid w:val="40FB2B25"/>
    <w:rsid w:val="412D2874"/>
    <w:rsid w:val="41316D2E"/>
    <w:rsid w:val="417D6F14"/>
    <w:rsid w:val="419505AF"/>
    <w:rsid w:val="41DF14F2"/>
    <w:rsid w:val="41E03AAC"/>
    <w:rsid w:val="41EE18D9"/>
    <w:rsid w:val="422063C1"/>
    <w:rsid w:val="42980737"/>
    <w:rsid w:val="431863B4"/>
    <w:rsid w:val="43700B73"/>
    <w:rsid w:val="43B04D63"/>
    <w:rsid w:val="43BD46D7"/>
    <w:rsid w:val="44D82B36"/>
    <w:rsid w:val="44FE3DFE"/>
    <w:rsid w:val="45402238"/>
    <w:rsid w:val="45427195"/>
    <w:rsid w:val="4543792A"/>
    <w:rsid w:val="456E5A4C"/>
    <w:rsid w:val="457A420C"/>
    <w:rsid w:val="458D6E6E"/>
    <w:rsid w:val="45B460C6"/>
    <w:rsid w:val="462807E3"/>
    <w:rsid w:val="462A009B"/>
    <w:rsid w:val="466A4950"/>
    <w:rsid w:val="46A609F2"/>
    <w:rsid w:val="46C0058C"/>
    <w:rsid w:val="473B6C87"/>
    <w:rsid w:val="476331EC"/>
    <w:rsid w:val="479170E3"/>
    <w:rsid w:val="479C344F"/>
    <w:rsid w:val="47B53805"/>
    <w:rsid w:val="47B5471E"/>
    <w:rsid w:val="48092D69"/>
    <w:rsid w:val="488526C2"/>
    <w:rsid w:val="48F524E7"/>
    <w:rsid w:val="49480C95"/>
    <w:rsid w:val="49B06CEA"/>
    <w:rsid w:val="49BE01FF"/>
    <w:rsid w:val="4A6371CC"/>
    <w:rsid w:val="4A725E37"/>
    <w:rsid w:val="4A7959EB"/>
    <w:rsid w:val="4A895620"/>
    <w:rsid w:val="4AE2211E"/>
    <w:rsid w:val="4AFA5215"/>
    <w:rsid w:val="4B587F80"/>
    <w:rsid w:val="4B6241BC"/>
    <w:rsid w:val="4B7F38F3"/>
    <w:rsid w:val="4BBD0E09"/>
    <w:rsid w:val="4BC02B4F"/>
    <w:rsid w:val="4C0341BD"/>
    <w:rsid w:val="4C592A94"/>
    <w:rsid w:val="4C834964"/>
    <w:rsid w:val="4CFC12E8"/>
    <w:rsid w:val="4CFD5C61"/>
    <w:rsid w:val="4D4C1F83"/>
    <w:rsid w:val="4DA834FC"/>
    <w:rsid w:val="4DE25F89"/>
    <w:rsid w:val="4E3041A1"/>
    <w:rsid w:val="4E4D0E10"/>
    <w:rsid w:val="4E873346"/>
    <w:rsid w:val="4EA30805"/>
    <w:rsid w:val="4ECF043A"/>
    <w:rsid w:val="4F170350"/>
    <w:rsid w:val="4F20321D"/>
    <w:rsid w:val="4F5C75B6"/>
    <w:rsid w:val="4F761721"/>
    <w:rsid w:val="4FE420E2"/>
    <w:rsid w:val="4FFC0ECC"/>
    <w:rsid w:val="500A339E"/>
    <w:rsid w:val="503E3430"/>
    <w:rsid w:val="505F4422"/>
    <w:rsid w:val="50954ABD"/>
    <w:rsid w:val="510701AE"/>
    <w:rsid w:val="510C1D1C"/>
    <w:rsid w:val="5111098A"/>
    <w:rsid w:val="511374B5"/>
    <w:rsid w:val="51817621"/>
    <w:rsid w:val="518B3D9A"/>
    <w:rsid w:val="519B01FD"/>
    <w:rsid w:val="51C05F7E"/>
    <w:rsid w:val="520F6918"/>
    <w:rsid w:val="52484168"/>
    <w:rsid w:val="52C86529"/>
    <w:rsid w:val="52CD1496"/>
    <w:rsid w:val="52D2181D"/>
    <w:rsid w:val="534B36D0"/>
    <w:rsid w:val="53EE2293"/>
    <w:rsid w:val="541A643E"/>
    <w:rsid w:val="542830AC"/>
    <w:rsid w:val="5430259E"/>
    <w:rsid w:val="544E26EA"/>
    <w:rsid w:val="55220918"/>
    <w:rsid w:val="55B54423"/>
    <w:rsid w:val="563D4292"/>
    <w:rsid w:val="56B612E2"/>
    <w:rsid w:val="56BA4746"/>
    <w:rsid w:val="56D26829"/>
    <w:rsid w:val="56E77398"/>
    <w:rsid w:val="57362514"/>
    <w:rsid w:val="576630E6"/>
    <w:rsid w:val="57AA010F"/>
    <w:rsid w:val="57AC3E35"/>
    <w:rsid w:val="57BA6605"/>
    <w:rsid w:val="57BB0D6E"/>
    <w:rsid w:val="57C472D0"/>
    <w:rsid w:val="57C5447C"/>
    <w:rsid w:val="57D774D7"/>
    <w:rsid w:val="583F357E"/>
    <w:rsid w:val="583F50DF"/>
    <w:rsid w:val="58423B24"/>
    <w:rsid w:val="588F2773"/>
    <w:rsid w:val="589C21CF"/>
    <w:rsid w:val="597E36AE"/>
    <w:rsid w:val="599A7722"/>
    <w:rsid w:val="59DB0B6A"/>
    <w:rsid w:val="59E06297"/>
    <w:rsid w:val="5A1A5B45"/>
    <w:rsid w:val="5A286E55"/>
    <w:rsid w:val="5A627888"/>
    <w:rsid w:val="5B60596C"/>
    <w:rsid w:val="5B904A84"/>
    <w:rsid w:val="5C3E4E00"/>
    <w:rsid w:val="5C441ADC"/>
    <w:rsid w:val="5C5045B6"/>
    <w:rsid w:val="5C517DDF"/>
    <w:rsid w:val="5C612CBD"/>
    <w:rsid w:val="5C6D6880"/>
    <w:rsid w:val="5C850DBA"/>
    <w:rsid w:val="5C892951"/>
    <w:rsid w:val="5CC11D5D"/>
    <w:rsid w:val="5CE5396D"/>
    <w:rsid w:val="5D0F40A7"/>
    <w:rsid w:val="5D1B4126"/>
    <w:rsid w:val="5D2D4151"/>
    <w:rsid w:val="5D3637FC"/>
    <w:rsid w:val="5D8125E8"/>
    <w:rsid w:val="5DA410C0"/>
    <w:rsid w:val="5DD40CC0"/>
    <w:rsid w:val="5DE11260"/>
    <w:rsid w:val="5E00270D"/>
    <w:rsid w:val="5E11103A"/>
    <w:rsid w:val="5E5C0224"/>
    <w:rsid w:val="5EC51755"/>
    <w:rsid w:val="5EF61492"/>
    <w:rsid w:val="5EFE006E"/>
    <w:rsid w:val="5F133C33"/>
    <w:rsid w:val="5F2E4A30"/>
    <w:rsid w:val="5F5E3BFB"/>
    <w:rsid w:val="5F657892"/>
    <w:rsid w:val="5FD34463"/>
    <w:rsid w:val="5FD751A5"/>
    <w:rsid w:val="6020659A"/>
    <w:rsid w:val="60580DD9"/>
    <w:rsid w:val="60594A18"/>
    <w:rsid w:val="6073265C"/>
    <w:rsid w:val="60857B1B"/>
    <w:rsid w:val="608A052F"/>
    <w:rsid w:val="60C64E57"/>
    <w:rsid w:val="60D91005"/>
    <w:rsid w:val="610255DE"/>
    <w:rsid w:val="615E5DF9"/>
    <w:rsid w:val="61657DB8"/>
    <w:rsid w:val="61763AFA"/>
    <w:rsid w:val="61B53FFC"/>
    <w:rsid w:val="61E270A0"/>
    <w:rsid w:val="61FF52AE"/>
    <w:rsid w:val="62040CFC"/>
    <w:rsid w:val="622D28C7"/>
    <w:rsid w:val="626961A6"/>
    <w:rsid w:val="628F48A3"/>
    <w:rsid w:val="629B599F"/>
    <w:rsid w:val="62BC6F5A"/>
    <w:rsid w:val="630E090A"/>
    <w:rsid w:val="63117908"/>
    <w:rsid w:val="636A277A"/>
    <w:rsid w:val="6425061A"/>
    <w:rsid w:val="646F1781"/>
    <w:rsid w:val="64AD695B"/>
    <w:rsid w:val="64DC116F"/>
    <w:rsid w:val="64DE491F"/>
    <w:rsid w:val="64E32138"/>
    <w:rsid w:val="6585164C"/>
    <w:rsid w:val="65E025BF"/>
    <w:rsid w:val="66A079B0"/>
    <w:rsid w:val="66E6596C"/>
    <w:rsid w:val="6715714C"/>
    <w:rsid w:val="671E5B05"/>
    <w:rsid w:val="675077F7"/>
    <w:rsid w:val="6762091D"/>
    <w:rsid w:val="67AE5D5F"/>
    <w:rsid w:val="67DF4F3E"/>
    <w:rsid w:val="685D3C8E"/>
    <w:rsid w:val="6880182F"/>
    <w:rsid w:val="68842328"/>
    <w:rsid w:val="68B41CCC"/>
    <w:rsid w:val="69881F4B"/>
    <w:rsid w:val="69AD1CB4"/>
    <w:rsid w:val="69BF6FEF"/>
    <w:rsid w:val="69D21AC9"/>
    <w:rsid w:val="69FF69D8"/>
    <w:rsid w:val="6A7777CC"/>
    <w:rsid w:val="6AAE5B2D"/>
    <w:rsid w:val="6AD55F8D"/>
    <w:rsid w:val="6AE339F8"/>
    <w:rsid w:val="6AFA6702"/>
    <w:rsid w:val="6B00091A"/>
    <w:rsid w:val="6B196258"/>
    <w:rsid w:val="6B5A05A1"/>
    <w:rsid w:val="6B5C747A"/>
    <w:rsid w:val="6B862D11"/>
    <w:rsid w:val="6BCB59DC"/>
    <w:rsid w:val="6BFE1642"/>
    <w:rsid w:val="6C42014B"/>
    <w:rsid w:val="6C622B9A"/>
    <w:rsid w:val="6C642964"/>
    <w:rsid w:val="6C834539"/>
    <w:rsid w:val="6D365BEF"/>
    <w:rsid w:val="6D836F07"/>
    <w:rsid w:val="6DB94938"/>
    <w:rsid w:val="6DE35F31"/>
    <w:rsid w:val="6E486F72"/>
    <w:rsid w:val="6E57645C"/>
    <w:rsid w:val="6E577AC4"/>
    <w:rsid w:val="6E9A35AA"/>
    <w:rsid w:val="6EB3570A"/>
    <w:rsid w:val="6F5C5A31"/>
    <w:rsid w:val="6F7213A6"/>
    <w:rsid w:val="6FCC64E6"/>
    <w:rsid w:val="6FE67EF5"/>
    <w:rsid w:val="6FEF0933"/>
    <w:rsid w:val="703A1D97"/>
    <w:rsid w:val="705E6E02"/>
    <w:rsid w:val="70A21B9B"/>
    <w:rsid w:val="70AF75CC"/>
    <w:rsid w:val="70B9204A"/>
    <w:rsid w:val="70E92E65"/>
    <w:rsid w:val="70F256F5"/>
    <w:rsid w:val="71036761"/>
    <w:rsid w:val="7191081F"/>
    <w:rsid w:val="71E372AA"/>
    <w:rsid w:val="71EB46CD"/>
    <w:rsid w:val="71F95F7E"/>
    <w:rsid w:val="71FD38B5"/>
    <w:rsid w:val="722F3131"/>
    <w:rsid w:val="72A45D16"/>
    <w:rsid w:val="72CB106D"/>
    <w:rsid w:val="72D471C5"/>
    <w:rsid w:val="730370F2"/>
    <w:rsid w:val="732C3C10"/>
    <w:rsid w:val="73573A55"/>
    <w:rsid w:val="73671C2A"/>
    <w:rsid w:val="73CE1BC7"/>
    <w:rsid w:val="73DA1BE9"/>
    <w:rsid w:val="74233706"/>
    <w:rsid w:val="742536B3"/>
    <w:rsid w:val="744E435B"/>
    <w:rsid w:val="74792CBA"/>
    <w:rsid w:val="747C2A9D"/>
    <w:rsid w:val="74980A59"/>
    <w:rsid w:val="74DE1459"/>
    <w:rsid w:val="74F0329E"/>
    <w:rsid w:val="753434F4"/>
    <w:rsid w:val="75474549"/>
    <w:rsid w:val="75B86CBD"/>
    <w:rsid w:val="76117E4A"/>
    <w:rsid w:val="762335AF"/>
    <w:rsid w:val="765B0967"/>
    <w:rsid w:val="769148BE"/>
    <w:rsid w:val="76AB72C7"/>
    <w:rsid w:val="7736523E"/>
    <w:rsid w:val="77887C28"/>
    <w:rsid w:val="77D50148"/>
    <w:rsid w:val="77EB6B68"/>
    <w:rsid w:val="78040C22"/>
    <w:rsid w:val="781C7088"/>
    <w:rsid w:val="782B22C0"/>
    <w:rsid w:val="78321895"/>
    <w:rsid w:val="78336C15"/>
    <w:rsid w:val="7859355D"/>
    <w:rsid w:val="78B11788"/>
    <w:rsid w:val="78B56E8C"/>
    <w:rsid w:val="78D10F52"/>
    <w:rsid w:val="78DA0FCC"/>
    <w:rsid w:val="78EE7FE5"/>
    <w:rsid w:val="7933434C"/>
    <w:rsid w:val="79791EC5"/>
    <w:rsid w:val="79BB7E9E"/>
    <w:rsid w:val="79CD1B7C"/>
    <w:rsid w:val="79E3455D"/>
    <w:rsid w:val="7A836B3C"/>
    <w:rsid w:val="7A98099C"/>
    <w:rsid w:val="7AE208E3"/>
    <w:rsid w:val="7AEC344E"/>
    <w:rsid w:val="7B0430BC"/>
    <w:rsid w:val="7B5467D2"/>
    <w:rsid w:val="7B7068EF"/>
    <w:rsid w:val="7BC16A03"/>
    <w:rsid w:val="7C07561D"/>
    <w:rsid w:val="7C1604E9"/>
    <w:rsid w:val="7C352427"/>
    <w:rsid w:val="7CBD4D5E"/>
    <w:rsid w:val="7CC55009"/>
    <w:rsid w:val="7CD3326A"/>
    <w:rsid w:val="7D381E7D"/>
    <w:rsid w:val="7D453B47"/>
    <w:rsid w:val="7DCD2884"/>
    <w:rsid w:val="7E3D38E6"/>
    <w:rsid w:val="7EC33DA5"/>
    <w:rsid w:val="7EC3697D"/>
    <w:rsid w:val="7F2349CE"/>
    <w:rsid w:val="7F31028D"/>
    <w:rsid w:val="7F565F26"/>
    <w:rsid w:val="7F772FC6"/>
    <w:rsid w:val="7F7D0842"/>
    <w:rsid w:val="7F866FAA"/>
    <w:rsid w:val="7FAF6120"/>
    <w:rsid w:val="7FBE78B6"/>
    <w:rsid w:val="7FBF3A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88"/>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151"/>
    <w:qFormat/>
    <w:uiPriority w:val="0"/>
    <w:pPr>
      <w:keepNext/>
      <w:keepLines/>
      <w:spacing w:before="260" w:after="260" w:line="416" w:lineRule="auto"/>
      <w:outlineLvl w:val="1"/>
    </w:pPr>
    <w:rPr>
      <w:rFonts w:ascii="Cambria" w:hAnsi="Cambria"/>
      <w:b/>
      <w:bCs/>
      <w:kern w:val="0"/>
      <w:sz w:val="32"/>
      <w:szCs w:val="32"/>
    </w:rPr>
  </w:style>
  <w:style w:type="paragraph" w:styleId="2">
    <w:name w:val="heading 3"/>
    <w:basedOn w:val="1"/>
    <w:next w:val="1"/>
    <w:link w:val="91"/>
    <w:qFormat/>
    <w:uiPriority w:val="0"/>
    <w:pPr>
      <w:keepNext/>
      <w:keepLines/>
      <w:spacing w:before="260" w:after="260" w:line="416" w:lineRule="auto"/>
      <w:outlineLvl w:val="2"/>
    </w:pPr>
    <w:rPr>
      <w:rFonts w:ascii="Times New Roman" w:hAnsi="Times New Roman"/>
      <w:b/>
      <w:bCs/>
      <w:kern w:val="0"/>
      <w:sz w:val="32"/>
      <w:szCs w:val="32"/>
    </w:rPr>
  </w:style>
  <w:style w:type="paragraph" w:styleId="5">
    <w:name w:val="heading 4"/>
    <w:basedOn w:val="1"/>
    <w:next w:val="1"/>
    <w:link w:val="115"/>
    <w:qFormat/>
    <w:uiPriority w:val="0"/>
    <w:pPr>
      <w:widowControl/>
      <w:spacing w:before="100" w:beforeAutospacing="1" w:after="100" w:afterAutospacing="1"/>
      <w:jc w:val="left"/>
      <w:outlineLvl w:val="3"/>
    </w:pPr>
    <w:rPr>
      <w:rFonts w:ascii="宋体" w:hAnsi="宋体"/>
      <w:b/>
      <w:bCs/>
      <w:kern w:val="0"/>
      <w:sz w:val="24"/>
      <w:szCs w:val="24"/>
    </w:rPr>
  </w:style>
  <w:style w:type="paragraph" w:styleId="6">
    <w:name w:val="heading 5"/>
    <w:basedOn w:val="1"/>
    <w:next w:val="1"/>
    <w:link w:val="155"/>
    <w:qFormat/>
    <w:uiPriority w:val="0"/>
    <w:pPr>
      <w:widowControl/>
      <w:spacing w:before="100" w:beforeAutospacing="1" w:after="100" w:afterAutospacing="1"/>
      <w:jc w:val="left"/>
      <w:outlineLvl w:val="4"/>
    </w:pPr>
    <w:rPr>
      <w:rFonts w:ascii="宋体" w:hAnsi="宋体"/>
      <w:b/>
      <w:bCs/>
      <w:kern w:val="0"/>
      <w:sz w:val="20"/>
      <w:szCs w:val="20"/>
    </w:rPr>
  </w:style>
  <w:style w:type="paragraph" w:styleId="7">
    <w:name w:val="heading 6"/>
    <w:basedOn w:val="8"/>
    <w:next w:val="1"/>
    <w:link w:val="84"/>
    <w:qFormat/>
    <w:uiPriority w:val="0"/>
    <w:pPr>
      <w:keepNext/>
      <w:keepLines/>
      <w:ind w:firstLine="200" w:firstLineChars="200"/>
      <w:outlineLvl w:val="5"/>
    </w:pPr>
    <w:rPr>
      <w:rFonts w:hAnsi="Arial"/>
    </w:rPr>
  </w:style>
  <w:style w:type="paragraph" w:styleId="9">
    <w:name w:val="heading 7"/>
    <w:basedOn w:val="1"/>
    <w:next w:val="1"/>
    <w:link w:val="211"/>
    <w:qFormat/>
    <w:uiPriority w:val="0"/>
    <w:pPr>
      <w:keepNext/>
      <w:keepLines/>
      <w:adjustRightInd w:val="0"/>
      <w:spacing w:line="480" w:lineRule="atLeast"/>
      <w:ind w:left="1425" w:leftChars="175" w:hanging="900" w:hangingChars="300"/>
      <w:textAlignment w:val="baseline"/>
      <w:outlineLvl w:val="6"/>
    </w:pPr>
    <w:rPr>
      <w:rFonts w:ascii="Times New Roman" w:hAnsi="Times New Roman" w:eastAsia="仿宋_GB2312"/>
      <w:kern w:val="0"/>
      <w:sz w:val="30"/>
      <w:szCs w:val="20"/>
    </w:rPr>
  </w:style>
  <w:style w:type="paragraph" w:styleId="10">
    <w:name w:val="heading 8"/>
    <w:basedOn w:val="1"/>
    <w:next w:val="1"/>
    <w:link w:val="169"/>
    <w:qFormat/>
    <w:uiPriority w:val="0"/>
    <w:pPr>
      <w:adjustRightInd w:val="0"/>
      <w:spacing w:line="480" w:lineRule="atLeast"/>
      <w:ind w:left="2232" w:leftChars="450" w:hanging="882" w:hangingChars="294"/>
      <w:textAlignment w:val="baseline"/>
      <w:outlineLvl w:val="7"/>
    </w:pPr>
    <w:rPr>
      <w:rFonts w:ascii="Times New Roman" w:hAnsi="Arial" w:eastAsia="仿宋_GB2312"/>
      <w:kern w:val="0"/>
      <w:sz w:val="30"/>
      <w:szCs w:val="20"/>
    </w:rPr>
  </w:style>
  <w:style w:type="paragraph" w:styleId="11">
    <w:name w:val="heading 9"/>
    <w:basedOn w:val="1"/>
    <w:next w:val="1"/>
    <w:link w:val="206"/>
    <w:qFormat/>
    <w:uiPriority w:val="0"/>
    <w:pPr>
      <w:keepNext/>
      <w:keepLines/>
      <w:adjustRightInd w:val="0"/>
      <w:spacing w:line="480" w:lineRule="atLeast"/>
      <w:ind w:left="2979" w:leftChars="715" w:hanging="834" w:hangingChars="278"/>
      <w:textAlignment w:val="baseline"/>
      <w:outlineLvl w:val="8"/>
    </w:pPr>
    <w:rPr>
      <w:rFonts w:ascii="Times New Roman" w:hAnsi="Times New Roman" w:eastAsia="仿宋_GB2312"/>
      <w:kern w:val="0"/>
      <w:sz w:val="30"/>
      <w:szCs w:val="20"/>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adjustRightInd w:val="0"/>
      <w:spacing w:line="480" w:lineRule="atLeast"/>
      <w:ind w:firstLine="600"/>
      <w:textAlignment w:val="baseline"/>
    </w:pPr>
    <w:rPr>
      <w:rFonts w:ascii="Times New Roman" w:hAnsi="Times New Roman" w:eastAsia="仿宋_GB2312"/>
      <w:kern w:val="0"/>
      <w:sz w:val="30"/>
      <w:szCs w:val="20"/>
    </w:rPr>
  </w:style>
  <w:style w:type="paragraph" w:styleId="12">
    <w:name w:val="toc 7"/>
    <w:basedOn w:val="1"/>
    <w:next w:val="1"/>
    <w:qFormat/>
    <w:uiPriority w:val="39"/>
    <w:pPr>
      <w:ind w:left="1260"/>
      <w:jc w:val="left"/>
    </w:pPr>
    <w:rPr>
      <w:rFonts w:ascii="Times New Roman" w:hAnsi="Times New Roman"/>
      <w:sz w:val="18"/>
      <w:szCs w:val="18"/>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227"/>
    <w:qFormat/>
    <w:uiPriority w:val="0"/>
    <w:pPr>
      <w:shd w:val="clear" w:color="auto" w:fill="000080"/>
    </w:pPr>
    <w:rPr>
      <w:kern w:val="0"/>
      <w:sz w:val="20"/>
      <w:szCs w:val="24"/>
      <w:shd w:val="clear" w:color="auto" w:fill="000080"/>
    </w:rPr>
  </w:style>
  <w:style w:type="paragraph" w:styleId="15">
    <w:name w:val="annotation text"/>
    <w:basedOn w:val="1"/>
    <w:link w:val="140"/>
    <w:unhideWhenUsed/>
    <w:qFormat/>
    <w:uiPriority w:val="0"/>
    <w:pPr>
      <w:jc w:val="left"/>
    </w:pPr>
  </w:style>
  <w:style w:type="paragraph" w:styleId="16">
    <w:name w:val="Body Text 3"/>
    <w:basedOn w:val="1"/>
    <w:link w:val="108"/>
    <w:qFormat/>
    <w:uiPriority w:val="0"/>
    <w:pPr>
      <w:spacing w:after="120"/>
    </w:pPr>
    <w:rPr>
      <w:kern w:val="0"/>
      <w:sz w:val="16"/>
      <w:szCs w:val="16"/>
    </w:rPr>
  </w:style>
  <w:style w:type="paragraph" w:styleId="17">
    <w:name w:val="Body Text"/>
    <w:basedOn w:val="1"/>
    <w:next w:val="1"/>
    <w:link w:val="191"/>
    <w:qFormat/>
    <w:uiPriority w:val="0"/>
    <w:pPr>
      <w:spacing w:after="120"/>
    </w:pPr>
    <w:rPr>
      <w:kern w:val="0"/>
      <w:sz w:val="20"/>
      <w:szCs w:val="24"/>
    </w:rPr>
  </w:style>
  <w:style w:type="paragraph" w:styleId="18">
    <w:name w:val="Body Text Indent"/>
    <w:basedOn w:val="1"/>
    <w:link w:val="121"/>
    <w:qFormat/>
    <w:uiPriority w:val="0"/>
    <w:pPr>
      <w:ind w:firstLine="407" w:firstLineChars="200"/>
    </w:pPr>
    <w:rPr>
      <w:kern w:val="0"/>
      <w:sz w:val="20"/>
      <w:szCs w:val="24"/>
    </w:r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ascii="Times New Roman" w:hAnsi="Times New Roman" w:eastAsia="仿宋_GB2312"/>
      <w:sz w:val="72"/>
      <w:szCs w:val="24"/>
    </w:rPr>
  </w:style>
  <w:style w:type="paragraph" w:styleId="20">
    <w:name w:val="index 4"/>
    <w:basedOn w:val="1"/>
    <w:next w:val="1"/>
    <w:qFormat/>
    <w:uiPriority w:val="0"/>
    <w:pPr>
      <w:ind w:left="600" w:leftChars="600"/>
    </w:pPr>
    <w:rPr>
      <w:szCs w:val="24"/>
    </w:rPr>
  </w:style>
  <w:style w:type="paragraph" w:styleId="21">
    <w:name w:val="toc 5"/>
    <w:basedOn w:val="1"/>
    <w:next w:val="1"/>
    <w:qFormat/>
    <w:uiPriority w:val="39"/>
    <w:pPr>
      <w:ind w:left="840"/>
      <w:jc w:val="left"/>
    </w:pPr>
    <w:rPr>
      <w:rFonts w:ascii="Times New Roman" w:hAnsi="Times New Roman"/>
      <w:sz w:val="18"/>
      <w:szCs w:val="18"/>
    </w:rPr>
  </w:style>
  <w:style w:type="paragraph" w:styleId="22">
    <w:name w:val="toc 3"/>
    <w:basedOn w:val="2"/>
    <w:next w:val="1"/>
    <w:qFormat/>
    <w:uiPriority w:val="39"/>
    <w:pPr>
      <w:keepNext w:val="0"/>
      <w:keepLines w:val="0"/>
      <w:spacing w:before="0" w:after="0" w:line="240" w:lineRule="auto"/>
      <w:ind w:left="420"/>
      <w:jc w:val="left"/>
      <w:outlineLvl w:val="9"/>
    </w:pPr>
    <w:rPr>
      <w:b w:val="0"/>
      <w:bCs w:val="0"/>
      <w:iCs/>
      <w:sz w:val="21"/>
      <w:szCs w:val="20"/>
    </w:rPr>
  </w:style>
  <w:style w:type="paragraph" w:styleId="23">
    <w:name w:val="Plain Text"/>
    <w:basedOn w:val="1"/>
    <w:link w:val="218"/>
    <w:qFormat/>
    <w:uiPriority w:val="0"/>
    <w:rPr>
      <w:rFonts w:ascii="宋体" w:hAnsi="Courier New"/>
      <w:kern w:val="0"/>
      <w:sz w:val="20"/>
      <w:szCs w:val="21"/>
    </w:rPr>
  </w:style>
  <w:style w:type="paragraph" w:styleId="24">
    <w:name w:val="toc 8"/>
    <w:basedOn w:val="1"/>
    <w:next w:val="1"/>
    <w:qFormat/>
    <w:uiPriority w:val="39"/>
    <w:pPr>
      <w:ind w:left="1470"/>
      <w:jc w:val="left"/>
    </w:pPr>
    <w:rPr>
      <w:rFonts w:ascii="Times New Roman" w:hAnsi="Times New Roman"/>
      <w:sz w:val="18"/>
      <w:szCs w:val="18"/>
    </w:rPr>
  </w:style>
  <w:style w:type="paragraph" w:styleId="25">
    <w:name w:val="Date"/>
    <w:basedOn w:val="1"/>
    <w:next w:val="1"/>
    <w:link w:val="96"/>
    <w:qFormat/>
    <w:uiPriority w:val="0"/>
    <w:pPr>
      <w:ind w:left="100" w:leftChars="2500"/>
    </w:pPr>
    <w:rPr>
      <w:kern w:val="0"/>
      <w:sz w:val="20"/>
      <w:szCs w:val="24"/>
    </w:rPr>
  </w:style>
  <w:style w:type="paragraph" w:styleId="26">
    <w:name w:val="Body Text Indent 2"/>
    <w:basedOn w:val="1"/>
    <w:link w:val="197"/>
    <w:qFormat/>
    <w:uiPriority w:val="0"/>
    <w:pPr>
      <w:widowControl/>
      <w:spacing w:line="480" w:lineRule="auto"/>
      <w:ind w:firstLine="560"/>
      <w:jc w:val="left"/>
    </w:pPr>
    <w:rPr>
      <w:kern w:val="0"/>
      <w:sz w:val="28"/>
      <w:szCs w:val="24"/>
    </w:rPr>
  </w:style>
  <w:style w:type="paragraph" w:styleId="27">
    <w:name w:val="endnote text"/>
    <w:basedOn w:val="1"/>
    <w:link w:val="112"/>
    <w:qFormat/>
    <w:uiPriority w:val="0"/>
    <w:pPr>
      <w:widowControl/>
      <w:snapToGrid w:val="0"/>
      <w:jc w:val="left"/>
    </w:pPr>
    <w:rPr>
      <w:rFonts w:ascii="Arial" w:hAnsi="Arial"/>
      <w:kern w:val="0"/>
      <w:sz w:val="20"/>
      <w:szCs w:val="24"/>
      <w:lang w:eastAsia="en-US"/>
    </w:rPr>
  </w:style>
  <w:style w:type="paragraph" w:styleId="28">
    <w:name w:val="Balloon Text"/>
    <w:basedOn w:val="1"/>
    <w:link w:val="125"/>
    <w:qFormat/>
    <w:uiPriority w:val="0"/>
    <w:rPr>
      <w:kern w:val="0"/>
      <w:sz w:val="18"/>
      <w:szCs w:val="18"/>
    </w:rPr>
  </w:style>
  <w:style w:type="paragraph" w:styleId="29">
    <w:name w:val="footer"/>
    <w:basedOn w:val="1"/>
    <w:link w:val="238"/>
    <w:unhideWhenUsed/>
    <w:qFormat/>
    <w:uiPriority w:val="0"/>
    <w:pPr>
      <w:tabs>
        <w:tab w:val="center" w:pos="4153"/>
        <w:tab w:val="right" w:pos="8306"/>
      </w:tabs>
      <w:snapToGrid w:val="0"/>
      <w:jc w:val="left"/>
    </w:pPr>
    <w:rPr>
      <w:kern w:val="0"/>
      <w:sz w:val="18"/>
      <w:szCs w:val="18"/>
    </w:rPr>
  </w:style>
  <w:style w:type="paragraph" w:styleId="30">
    <w:name w:val="header"/>
    <w:basedOn w:val="1"/>
    <w:link w:val="92"/>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qFormat/>
    <w:uiPriority w:val="39"/>
    <w:pPr>
      <w:tabs>
        <w:tab w:val="right" w:leader="dot" w:pos="9117"/>
      </w:tabs>
      <w:spacing w:before="120" w:after="120"/>
      <w:jc w:val="left"/>
    </w:pPr>
    <w:rPr>
      <w:caps/>
      <w:sz w:val="28"/>
      <w:szCs w:val="20"/>
    </w:rPr>
  </w:style>
  <w:style w:type="paragraph" w:styleId="32">
    <w:name w:val="toc 4"/>
    <w:basedOn w:val="5"/>
    <w:next w:val="1"/>
    <w:qFormat/>
    <w:uiPriority w:val="39"/>
    <w:pPr>
      <w:widowControl w:val="0"/>
      <w:spacing w:before="0" w:beforeAutospacing="0" w:after="0" w:afterAutospacing="0"/>
      <w:ind w:left="630"/>
      <w:outlineLvl w:val="9"/>
    </w:pPr>
    <w:rPr>
      <w:rFonts w:ascii="Times New Roman" w:hAnsi="Times New Roman"/>
      <w:b w:val="0"/>
      <w:bCs w:val="0"/>
      <w:kern w:val="2"/>
      <w:sz w:val="18"/>
      <w:szCs w:val="18"/>
    </w:rPr>
  </w:style>
  <w:style w:type="paragraph" w:styleId="33">
    <w:name w:val="Subtitle"/>
    <w:basedOn w:val="1"/>
    <w:link w:val="154"/>
    <w:qFormat/>
    <w:uiPriority w:val="0"/>
    <w:pPr>
      <w:widowControl/>
      <w:jc w:val="center"/>
    </w:pPr>
    <w:rPr>
      <w:kern w:val="0"/>
      <w:sz w:val="20"/>
      <w:szCs w:val="24"/>
      <w:u w:val="single"/>
      <w:lang w:eastAsia="en-US"/>
    </w:rPr>
  </w:style>
  <w:style w:type="paragraph" w:styleId="34">
    <w:name w:val="footnote text"/>
    <w:basedOn w:val="1"/>
    <w:link w:val="190"/>
    <w:qFormat/>
    <w:uiPriority w:val="0"/>
    <w:pPr>
      <w:widowControl/>
      <w:snapToGrid w:val="0"/>
      <w:jc w:val="left"/>
    </w:pPr>
    <w:rPr>
      <w:rFonts w:ascii="Arial" w:hAnsi="Arial"/>
      <w:kern w:val="0"/>
      <w:sz w:val="18"/>
      <w:szCs w:val="18"/>
      <w:lang w:eastAsia="en-US"/>
    </w:rPr>
  </w:style>
  <w:style w:type="paragraph" w:styleId="35">
    <w:name w:val="toc 6"/>
    <w:basedOn w:val="1"/>
    <w:next w:val="1"/>
    <w:qFormat/>
    <w:uiPriority w:val="39"/>
    <w:pPr>
      <w:ind w:left="1050"/>
      <w:jc w:val="left"/>
    </w:pPr>
    <w:rPr>
      <w:rFonts w:ascii="Times New Roman" w:hAnsi="Times New Roman"/>
      <w:sz w:val="18"/>
      <w:szCs w:val="18"/>
    </w:rPr>
  </w:style>
  <w:style w:type="paragraph" w:styleId="36">
    <w:name w:val="Body Text Indent 3"/>
    <w:basedOn w:val="1"/>
    <w:link w:val="244"/>
    <w:qFormat/>
    <w:uiPriority w:val="0"/>
    <w:pPr>
      <w:spacing w:line="360" w:lineRule="auto"/>
      <w:ind w:firstLine="280" w:firstLineChars="100"/>
    </w:pPr>
    <w:rPr>
      <w:rFonts w:ascii="宋体" w:hAnsi="宋体"/>
      <w:kern w:val="0"/>
      <w:sz w:val="28"/>
      <w:szCs w:val="28"/>
    </w:rPr>
  </w:style>
  <w:style w:type="paragraph" w:styleId="37">
    <w:name w:val="toc 2"/>
    <w:basedOn w:val="4"/>
    <w:next w:val="1"/>
    <w:qFormat/>
    <w:uiPriority w:val="39"/>
    <w:pPr>
      <w:keepNext w:val="0"/>
      <w:keepLines w:val="0"/>
      <w:tabs>
        <w:tab w:val="right" w:leader="dot" w:pos="9117"/>
      </w:tabs>
      <w:spacing w:before="0" w:after="0" w:line="360" w:lineRule="auto"/>
      <w:ind w:left="210"/>
      <w:jc w:val="left"/>
      <w:outlineLvl w:val="9"/>
    </w:pPr>
    <w:rPr>
      <w:rFonts w:ascii="Times New Roman" w:hAnsi="Times New Roman"/>
      <w:b w:val="0"/>
      <w:bCs w:val="0"/>
      <w:smallCaps/>
      <w:sz w:val="24"/>
      <w:szCs w:val="20"/>
    </w:rPr>
  </w:style>
  <w:style w:type="paragraph" w:styleId="38">
    <w:name w:val="toc 9"/>
    <w:basedOn w:val="1"/>
    <w:next w:val="1"/>
    <w:qFormat/>
    <w:uiPriority w:val="39"/>
    <w:pPr>
      <w:ind w:left="1680"/>
      <w:jc w:val="left"/>
    </w:pPr>
    <w:rPr>
      <w:rFonts w:ascii="Times New Roman" w:hAnsi="Times New Roman"/>
      <w:sz w:val="18"/>
      <w:szCs w:val="18"/>
    </w:rPr>
  </w:style>
  <w:style w:type="paragraph" w:styleId="39">
    <w:name w:val="Body Text 2"/>
    <w:basedOn w:val="1"/>
    <w:link w:val="209"/>
    <w:qFormat/>
    <w:uiPriority w:val="0"/>
    <w:rPr>
      <w:rFonts w:ascii="Times New Roman" w:hAnsi="Times New Roman"/>
      <w:i/>
      <w:iCs/>
      <w:kern w:val="0"/>
      <w:sz w:val="26"/>
      <w:szCs w:val="24"/>
    </w:rPr>
  </w:style>
  <w:style w:type="paragraph" w:styleId="40">
    <w:name w:val="List Continue 2"/>
    <w:basedOn w:val="1"/>
    <w:qFormat/>
    <w:uiPriority w:val="0"/>
    <w:pPr>
      <w:spacing w:after="120"/>
      <w:ind w:left="400" w:leftChars="400"/>
    </w:pPr>
    <w:rPr>
      <w:szCs w:val="24"/>
    </w:rPr>
  </w:style>
  <w:style w:type="paragraph" w:styleId="41">
    <w:name w:val="HTML Preformatted"/>
    <w:basedOn w:val="1"/>
    <w:link w:val="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4"/>
    </w:rPr>
  </w:style>
  <w:style w:type="paragraph" w:styleId="4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3">
    <w:name w:val="index 1"/>
    <w:basedOn w:val="1"/>
    <w:next w:val="1"/>
    <w:qFormat/>
    <w:uiPriority w:val="0"/>
    <w:pPr>
      <w:spacing w:line="220" w:lineRule="exact"/>
      <w:jc w:val="center"/>
    </w:pPr>
    <w:rPr>
      <w:rFonts w:ascii="仿宋_GB2312" w:hAnsi="Times New Roman" w:eastAsia="仿宋_GB2312"/>
      <w:szCs w:val="21"/>
    </w:rPr>
  </w:style>
  <w:style w:type="paragraph" w:styleId="44">
    <w:name w:val="Title"/>
    <w:basedOn w:val="1"/>
    <w:link w:val="203"/>
    <w:qFormat/>
    <w:uiPriority w:val="0"/>
    <w:pPr>
      <w:widowControl/>
      <w:jc w:val="center"/>
    </w:pPr>
    <w:rPr>
      <w:kern w:val="0"/>
      <w:sz w:val="20"/>
      <w:szCs w:val="24"/>
      <w:u w:val="single"/>
      <w:lang w:eastAsia="en-US"/>
    </w:rPr>
  </w:style>
  <w:style w:type="paragraph" w:styleId="45">
    <w:name w:val="annotation subject"/>
    <w:basedOn w:val="15"/>
    <w:next w:val="15"/>
    <w:link w:val="173"/>
    <w:qFormat/>
    <w:uiPriority w:val="0"/>
    <w:rPr>
      <w:b/>
      <w:bCs/>
      <w:kern w:val="0"/>
      <w:sz w:val="20"/>
      <w:szCs w:val="24"/>
    </w:rPr>
  </w:style>
  <w:style w:type="paragraph" w:styleId="46">
    <w:name w:val="Body Text First Indent"/>
    <w:basedOn w:val="17"/>
    <w:link w:val="180"/>
    <w:qFormat/>
    <w:uiPriority w:val="0"/>
    <w:pPr>
      <w:spacing w:line="312" w:lineRule="auto"/>
      <w:ind w:firstLine="420"/>
    </w:pPr>
  </w:style>
  <w:style w:type="paragraph" w:styleId="47">
    <w:name w:val="Body Text First Indent 2"/>
    <w:basedOn w:val="18"/>
    <w:link w:val="237"/>
    <w:qFormat/>
    <w:uiPriority w:val="99"/>
    <w:pPr>
      <w:spacing w:after="120"/>
      <w:ind w:left="420" w:leftChars="200" w:firstLine="420"/>
    </w:pPr>
    <w:rPr>
      <w:kern w:val="2"/>
      <w:sz w:val="21"/>
    </w:rPr>
  </w:style>
  <w:style w:type="table" w:styleId="49">
    <w:name w:val="Table Grid"/>
    <w:basedOn w:val="4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rPr>
  </w:style>
  <w:style w:type="character" w:styleId="52">
    <w:name w:val="endnote reference"/>
    <w:qFormat/>
    <w:uiPriority w:val="0"/>
    <w:rPr>
      <w:vertAlign w:val="superscript"/>
    </w:rPr>
  </w:style>
  <w:style w:type="character" w:styleId="53">
    <w:name w:val="page number"/>
    <w:basedOn w:val="50"/>
    <w:qFormat/>
    <w:uiPriority w:val="0"/>
  </w:style>
  <w:style w:type="character" w:styleId="54">
    <w:name w:val="FollowedHyperlink"/>
    <w:basedOn w:val="50"/>
    <w:qFormat/>
    <w:uiPriority w:val="0"/>
    <w:rPr>
      <w:color w:val="800080"/>
      <w:u w:val="none"/>
    </w:rPr>
  </w:style>
  <w:style w:type="character" w:styleId="55">
    <w:name w:val="Emphasis"/>
    <w:qFormat/>
    <w:uiPriority w:val="0"/>
    <w:rPr>
      <w:i/>
      <w:iCs/>
    </w:rPr>
  </w:style>
  <w:style w:type="character" w:styleId="56">
    <w:name w:val="HTML Definition"/>
    <w:basedOn w:val="50"/>
    <w:semiHidden/>
    <w:unhideWhenUsed/>
    <w:qFormat/>
    <w:uiPriority w:val="99"/>
  </w:style>
  <w:style w:type="character" w:styleId="57">
    <w:name w:val="HTML Typewriter"/>
    <w:basedOn w:val="50"/>
    <w:semiHidden/>
    <w:unhideWhenUsed/>
    <w:qFormat/>
    <w:uiPriority w:val="99"/>
    <w:rPr>
      <w:rFonts w:ascii="monospace" w:hAnsi="monospace" w:eastAsia="monospace" w:cs="monospace"/>
      <w:sz w:val="20"/>
    </w:rPr>
  </w:style>
  <w:style w:type="character" w:styleId="58">
    <w:name w:val="HTML Acronym"/>
    <w:basedOn w:val="50"/>
    <w:semiHidden/>
    <w:unhideWhenUsed/>
    <w:qFormat/>
    <w:uiPriority w:val="99"/>
  </w:style>
  <w:style w:type="character" w:styleId="59">
    <w:name w:val="HTML Variable"/>
    <w:basedOn w:val="50"/>
    <w:semiHidden/>
    <w:unhideWhenUsed/>
    <w:qFormat/>
    <w:uiPriority w:val="99"/>
  </w:style>
  <w:style w:type="character" w:styleId="60">
    <w:name w:val="Hyperlink"/>
    <w:basedOn w:val="50"/>
    <w:qFormat/>
    <w:uiPriority w:val="99"/>
    <w:rPr>
      <w:color w:val="0000FF"/>
      <w:u w:val="none"/>
    </w:rPr>
  </w:style>
  <w:style w:type="character" w:styleId="61">
    <w:name w:val="HTML Code"/>
    <w:basedOn w:val="50"/>
    <w:semiHidden/>
    <w:unhideWhenUsed/>
    <w:qFormat/>
    <w:uiPriority w:val="99"/>
    <w:rPr>
      <w:rFonts w:hint="default" w:ascii="monospace" w:hAnsi="monospace" w:eastAsia="monospace" w:cs="monospace"/>
      <w:sz w:val="20"/>
    </w:rPr>
  </w:style>
  <w:style w:type="character" w:styleId="62">
    <w:name w:val="annotation reference"/>
    <w:qFormat/>
    <w:uiPriority w:val="99"/>
    <w:rPr>
      <w:sz w:val="21"/>
      <w:szCs w:val="21"/>
    </w:rPr>
  </w:style>
  <w:style w:type="character" w:styleId="63">
    <w:name w:val="HTML Cite"/>
    <w:basedOn w:val="50"/>
    <w:semiHidden/>
    <w:unhideWhenUsed/>
    <w:qFormat/>
    <w:uiPriority w:val="99"/>
  </w:style>
  <w:style w:type="character" w:styleId="64">
    <w:name w:val="footnote reference"/>
    <w:qFormat/>
    <w:uiPriority w:val="0"/>
    <w:rPr>
      <w:vertAlign w:val="superscript"/>
    </w:rPr>
  </w:style>
  <w:style w:type="character" w:styleId="65">
    <w:name w:val="HTML Keyboard"/>
    <w:basedOn w:val="50"/>
    <w:semiHidden/>
    <w:unhideWhenUsed/>
    <w:qFormat/>
    <w:uiPriority w:val="99"/>
    <w:rPr>
      <w:rFonts w:hint="default" w:ascii="monospace" w:hAnsi="monospace" w:eastAsia="monospace" w:cs="monospace"/>
      <w:sz w:val="20"/>
    </w:rPr>
  </w:style>
  <w:style w:type="character" w:styleId="66">
    <w:name w:val="HTML Sample"/>
    <w:basedOn w:val="50"/>
    <w:semiHidden/>
    <w:unhideWhenUsed/>
    <w:qFormat/>
    <w:uiPriority w:val="99"/>
    <w:rPr>
      <w:rFonts w:hint="default" w:ascii="monospace" w:hAnsi="monospace" w:eastAsia="monospace" w:cs="monospace"/>
    </w:rPr>
  </w:style>
  <w:style w:type="character" w:customStyle="1" w:styleId="67">
    <w:name w:val="font51"/>
    <w:qFormat/>
    <w:uiPriority w:val="0"/>
    <w:rPr>
      <w:rFonts w:hint="default" w:ascii="方正仿宋_GBK" w:hAnsi="方正仿宋_GBK" w:eastAsia="方正仿宋_GBK" w:cs="方正仿宋_GBK"/>
      <w:b/>
      <w:color w:val="000000"/>
      <w:sz w:val="22"/>
      <w:szCs w:val="22"/>
      <w:u w:val="none"/>
    </w:rPr>
  </w:style>
  <w:style w:type="character" w:customStyle="1" w:styleId="68">
    <w:name w:val="lab_xmmc_yd1"/>
    <w:basedOn w:val="50"/>
    <w:qFormat/>
    <w:uiPriority w:val="0"/>
  </w:style>
  <w:style w:type="character" w:customStyle="1" w:styleId="69">
    <w:name w:val="副标题 Char Char"/>
    <w:qFormat/>
    <w:uiPriority w:val="0"/>
    <w:rPr>
      <w:rFonts w:ascii="Cambria" w:hAnsi="Cambria" w:cs="Times New Roman"/>
      <w:b/>
      <w:bCs/>
      <w:kern w:val="28"/>
      <w:sz w:val="32"/>
      <w:szCs w:val="32"/>
    </w:rPr>
  </w:style>
  <w:style w:type="character" w:customStyle="1" w:styleId="70">
    <w:name w:val="lab_wf5"/>
    <w:basedOn w:val="50"/>
    <w:qFormat/>
    <w:uiPriority w:val="0"/>
  </w:style>
  <w:style w:type="character" w:customStyle="1" w:styleId="71">
    <w:name w:val="纯文本 Char1"/>
    <w:semiHidden/>
    <w:qFormat/>
    <w:uiPriority w:val="99"/>
    <w:rPr>
      <w:rFonts w:ascii="宋体" w:hAnsi="Courier New" w:eastAsia="宋体" w:cs="Courier New"/>
      <w:szCs w:val="21"/>
    </w:rPr>
  </w:style>
  <w:style w:type="character" w:customStyle="1" w:styleId="72">
    <w:name w:val="Comment Text Char"/>
    <w:qFormat/>
    <w:locked/>
    <w:uiPriority w:val="0"/>
    <w:rPr>
      <w:kern w:val="2"/>
      <w:sz w:val="22"/>
    </w:rPr>
  </w:style>
  <w:style w:type="character" w:customStyle="1" w:styleId="73">
    <w:name w:val="批注主题 Char Char"/>
    <w:qFormat/>
    <w:uiPriority w:val="0"/>
    <w:rPr>
      <w:rFonts w:ascii="宋体" w:hAnsi="宋体"/>
      <w:kern w:val="2"/>
      <w:sz w:val="24"/>
      <w:szCs w:val="28"/>
    </w:rPr>
  </w:style>
  <w:style w:type="character" w:customStyle="1" w:styleId="74">
    <w:name w:val="批注框文本 Char1"/>
    <w:qFormat/>
    <w:uiPriority w:val="0"/>
    <w:rPr>
      <w:sz w:val="18"/>
      <w:szCs w:val="18"/>
    </w:rPr>
  </w:style>
  <w:style w:type="character" w:customStyle="1" w:styleId="75">
    <w:name w:val="font161"/>
    <w:qFormat/>
    <w:uiPriority w:val="0"/>
    <w:rPr>
      <w:b/>
      <w:bCs/>
      <w:sz w:val="32"/>
      <w:szCs w:val="32"/>
    </w:rPr>
  </w:style>
  <w:style w:type="character" w:customStyle="1" w:styleId="76">
    <w:name w:val="style121"/>
    <w:qFormat/>
    <w:uiPriority w:val="0"/>
    <w:rPr>
      <w:rFonts w:hint="eastAsia" w:ascii="宋体" w:hAnsi="宋体" w:eastAsia="宋体"/>
      <w:sz w:val="18"/>
      <w:szCs w:val="18"/>
    </w:rPr>
  </w:style>
  <w:style w:type="character" w:customStyle="1" w:styleId="77">
    <w:name w:val="标题 3 Char Char Char"/>
    <w:qFormat/>
    <w:uiPriority w:val="0"/>
    <w:rPr>
      <w:rFonts w:hint="eastAsia" w:ascii="宋体" w:hAnsi="宋体" w:eastAsia="宋体"/>
      <w:b/>
      <w:bCs/>
      <w:kern w:val="2"/>
      <w:sz w:val="32"/>
      <w:szCs w:val="32"/>
      <w:lang w:val="en-US" w:eastAsia="zh-CN" w:bidi="ar-SA"/>
    </w:rPr>
  </w:style>
  <w:style w:type="character" w:customStyle="1" w:styleId="78">
    <w:name w:val="Char Char15"/>
    <w:qFormat/>
    <w:locked/>
    <w:uiPriority w:val="0"/>
    <w:rPr>
      <w:rFonts w:ascii="宋体" w:hAnsi="宋体" w:eastAsia="宋体"/>
      <w:kern w:val="2"/>
      <w:sz w:val="21"/>
      <w:szCs w:val="24"/>
      <w:lang w:val="en-US" w:eastAsia="zh-CN" w:bidi="ar-SA"/>
    </w:rPr>
  </w:style>
  <w:style w:type="character" w:customStyle="1" w:styleId="79">
    <w:name w:val="Char Char23"/>
    <w:qFormat/>
    <w:uiPriority w:val="0"/>
    <w:rPr>
      <w:rFonts w:hint="default" w:ascii="Cambria" w:hAnsi="Cambria" w:eastAsia="宋体" w:cs="Times New Roman"/>
      <w:b/>
      <w:bCs/>
      <w:kern w:val="2"/>
      <w:sz w:val="32"/>
      <w:szCs w:val="32"/>
    </w:rPr>
  </w:style>
  <w:style w:type="character" w:customStyle="1" w:styleId="80">
    <w:name w:val="Char Char13"/>
    <w:qFormat/>
    <w:uiPriority w:val="0"/>
    <w:rPr>
      <w:kern w:val="2"/>
      <w:sz w:val="18"/>
      <w:szCs w:val="18"/>
    </w:rPr>
  </w:style>
  <w:style w:type="character" w:customStyle="1" w:styleId="81">
    <w:name w:val="Heading 9 Char"/>
    <w:qFormat/>
    <w:locked/>
    <w:uiPriority w:val="0"/>
    <w:rPr>
      <w:rFonts w:hint="default" w:ascii="Cambria" w:hAnsi="Cambria" w:eastAsia="宋体"/>
      <w:kern w:val="2"/>
      <w:sz w:val="21"/>
    </w:rPr>
  </w:style>
  <w:style w:type="character" w:customStyle="1" w:styleId="82">
    <w:name w:val="Char Char21"/>
    <w:qFormat/>
    <w:uiPriority w:val="0"/>
    <w:rPr>
      <w:rFonts w:hint="eastAsia" w:ascii="宋体" w:hAnsi="宋体" w:eastAsia="宋体" w:cs="宋体"/>
      <w:b/>
      <w:bCs/>
      <w:sz w:val="24"/>
      <w:szCs w:val="24"/>
    </w:rPr>
  </w:style>
  <w:style w:type="character" w:customStyle="1" w:styleId="83">
    <w:name w:val="lab_xmmc"/>
    <w:basedOn w:val="50"/>
    <w:qFormat/>
    <w:uiPriority w:val="0"/>
  </w:style>
  <w:style w:type="character" w:customStyle="1" w:styleId="84">
    <w:name w:val="标题 6 Char"/>
    <w:link w:val="7"/>
    <w:qFormat/>
    <w:uiPriority w:val="0"/>
    <w:rPr>
      <w:rFonts w:ascii="Times New Roman" w:hAnsi="Arial" w:eastAsia="仿宋_GB2312" w:cs="Times New Roman"/>
      <w:kern w:val="0"/>
      <w:sz w:val="30"/>
      <w:szCs w:val="20"/>
    </w:rPr>
  </w:style>
  <w:style w:type="character" w:customStyle="1" w:styleId="85">
    <w:name w:val="lab_xmbh"/>
    <w:basedOn w:val="50"/>
    <w:qFormat/>
    <w:uiPriority w:val="0"/>
  </w:style>
  <w:style w:type="character" w:customStyle="1" w:styleId="86">
    <w:name w:val="normaltext1"/>
    <w:qFormat/>
    <w:uiPriority w:val="0"/>
    <w:rPr>
      <w:rFonts w:hint="default" w:ascii="ˎ̥" w:hAnsi="ˎ̥"/>
      <w:sz w:val="9"/>
      <w:szCs w:val="9"/>
    </w:rPr>
  </w:style>
  <w:style w:type="character" w:customStyle="1" w:styleId="87">
    <w:name w:val="标题 4 Char Char Char"/>
    <w:qFormat/>
    <w:uiPriority w:val="0"/>
    <w:rPr>
      <w:rFonts w:hint="eastAsia" w:ascii="宋体" w:hAnsi="宋体" w:eastAsia="宋体" w:cs="宋体"/>
      <w:b/>
      <w:bCs/>
      <w:kern w:val="2"/>
      <w:sz w:val="24"/>
      <w:szCs w:val="24"/>
      <w:lang w:val="en-US" w:eastAsia="zh-CN" w:bidi="ar-SA"/>
    </w:rPr>
  </w:style>
  <w:style w:type="character" w:customStyle="1" w:styleId="88">
    <w:name w:val="标题 1 Char"/>
    <w:link w:val="3"/>
    <w:qFormat/>
    <w:uiPriority w:val="0"/>
    <w:rPr>
      <w:rFonts w:ascii="Times New Roman" w:hAnsi="Times New Roman" w:eastAsia="宋体" w:cs="Times New Roman"/>
      <w:b/>
      <w:bCs/>
      <w:kern w:val="44"/>
      <w:sz w:val="44"/>
      <w:szCs w:val="44"/>
    </w:rPr>
  </w:style>
  <w:style w:type="character" w:customStyle="1" w:styleId="89">
    <w:name w:val="正文首行缩进 2 Char1"/>
    <w:semiHidden/>
    <w:qFormat/>
    <w:uiPriority w:val="99"/>
    <w:rPr>
      <w:kern w:val="2"/>
      <w:sz w:val="21"/>
      <w:szCs w:val="22"/>
    </w:rPr>
  </w:style>
  <w:style w:type="character" w:customStyle="1" w:styleId="90">
    <w:name w:val="页脚 Char Char Char"/>
    <w:qFormat/>
    <w:uiPriority w:val="0"/>
    <w:rPr>
      <w:kern w:val="2"/>
      <w:sz w:val="18"/>
      <w:szCs w:val="18"/>
      <w:lang w:bidi="ar-SA"/>
    </w:rPr>
  </w:style>
  <w:style w:type="character" w:customStyle="1" w:styleId="91">
    <w:name w:val="标题 3 Char"/>
    <w:link w:val="2"/>
    <w:qFormat/>
    <w:uiPriority w:val="0"/>
    <w:rPr>
      <w:rFonts w:ascii="Times New Roman" w:hAnsi="Times New Roman" w:eastAsia="宋体" w:cs="Times New Roman"/>
      <w:b/>
      <w:bCs/>
      <w:sz w:val="32"/>
      <w:szCs w:val="32"/>
    </w:rPr>
  </w:style>
  <w:style w:type="character" w:customStyle="1" w:styleId="92">
    <w:name w:val="页眉 Char"/>
    <w:link w:val="30"/>
    <w:qFormat/>
    <w:uiPriority w:val="0"/>
    <w:rPr>
      <w:sz w:val="18"/>
      <w:szCs w:val="18"/>
    </w:rPr>
  </w:style>
  <w:style w:type="character" w:customStyle="1" w:styleId="93">
    <w:name w:val="批注框文本 Char Char Char"/>
    <w:qFormat/>
    <w:uiPriority w:val="0"/>
    <w:rPr>
      <w:kern w:val="2"/>
      <w:sz w:val="18"/>
      <w:szCs w:val="18"/>
      <w:lang w:bidi="ar-SA"/>
    </w:rPr>
  </w:style>
  <w:style w:type="character" w:customStyle="1" w:styleId="94">
    <w:name w:val="HTML 预设格式 Char"/>
    <w:link w:val="41"/>
    <w:qFormat/>
    <w:uiPriority w:val="0"/>
    <w:rPr>
      <w:rFonts w:ascii="宋体" w:hAnsi="宋体" w:cs="宋体"/>
      <w:color w:val="000000"/>
      <w:sz w:val="24"/>
      <w:szCs w:val="24"/>
    </w:rPr>
  </w:style>
  <w:style w:type="character" w:customStyle="1" w:styleId="95">
    <w:name w:val="Char Char22"/>
    <w:qFormat/>
    <w:uiPriority w:val="0"/>
    <w:rPr>
      <w:rFonts w:hint="eastAsia" w:ascii="宋体" w:hAnsi="宋体" w:eastAsia="宋体"/>
      <w:b/>
      <w:bCs/>
      <w:kern w:val="2"/>
      <w:sz w:val="32"/>
      <w:szCs w:val="32"/>
      <w:lang w:val="en-US" w:eastAsia="zh-CN" w:bidi="ar-SA"/>
    </w:rPr>
  </w:style>
  <w:style w:type="character" w:customStyle="1" w:styleId="96">
    <w:name w:val="日期 Char"/>
    <w:link w:val="25"/>
    <w:qFormat/>
    <w:uiPriority w:val="0"/>
    <w:rPr>
      <w:szCs w:val="24"/>
    </w:rPr>
  </w:style>
  <w:style w:type="character" w:customStyle="1" w:styleId="97">
    <w:name w:val="Heading 5 Char"/>
    <w:qFormat/>
    <w:locked/>
    <w:uiPriority w:val="0"/>
    <w:rPr>
      <w:b/>
      <w:kern w:val="2"/>
      <w:sz w:val="28"/>
    </w:rPr>
  </w:style>
  <w:style w:type="character" w:customStyle="1" w:styleId="98">
    <w:name w:val="lab_zblb"/>
    <w:basedOn w:val="50"/>
    <w:qFormat/>
    <w:uiPriority w:val="0"/>
  </w:style>
  <w:style w:type="character" w:customStyle="1" w:styleId="99">
    <w:name w:val="样式1 Char"/>
    <w:link w:val="100"/>
    <w:qFormat/>
    <w:locked/>
    <w:uiPriority w:val="0"/>
    <w:rPr>
      <w:rFonts w:ascii="宋体" w:hAnsi="宋体" w:eastAsia="仿宋_GB2312"/>
      <w:b/>
      <w:bCs/>
      <w:sz w:val="32"/>
      <w:szCs w:val="32"/>
    </w:rPr>
  </w:style>
  <w:style w:type="paragraph" w:customStyle="1" w:styleId="100">
    <w:name w:val="样式1"/>
    <w:basedOn w:val="3"/>
    <w:link w:val="99"/>
    <w:qFormat/>
    <w:uiPriority w:val="0"/>
    <w:pPr>
      <w:autoSpaceDE w:val="0"/>
      <w:autoSpaceDN w:val="0"/>
      <w:adjustRightInd w:val="0"/>
      <w:spacing w:line="340" w:lineRule="exact"/>
      <w:ind w:right="-20"/>
      <w:jc w:val="center"/>
    </w:pPr>
    <w:rPr>
      <w:rFonts w:ascii="宋体" w:hAnsi="宋体" w:eastAsia="仿宋_GB2312"/>
      <w:kern w:val="0"/>
      <w:sz w:val="32"/>
      <w:szCs w:val="32"/>
    </w:rPr>
  </w:style>
  <w:style w:type="character" w:customStyle="1" w:styleId="101">
    <w:name w:val="标题 1 Char Char Char"/>
    <w:qFormat/>
    <w:uiPriority w:val="0"/>
    <w:rPr>
      <w:rFonts w:hint="eastAsia" w:ascii="宋体" w:hAnsi="宋体" w:eastAsia="宋体"/>
      <w:b/>
      <w:bCs/>
      <w:kern w:val="44"/>
      <w:sz w:val="44"/>
      <w:szCs w:val="44"/>
      <w:lang w:val="en-US" w:eastAsia="zh-CN" w:bidi="ar-SA"/>
    </w:rPr>
  </w:style>
  <w:style w:type="character" w:customStyle="1" w:styleId="102">
    <w:name w:val="textcontents"/>
    <w:qFormat/>
    <w:uiPriority w:val="0"/>
    <w:rPr>
      <w:sz w:val="32"/>
      <w:szCs w:val="24"/>
    </w:rPr>
  </w:style>
  <w:style w:type="character" w:customStyle="1" w:styleId="103">
    <w:name w:val="apple-converted-space"/>
    <w:qFormat/>
    <w:uiPriority w:val="0"/>
  </w:style>
  <w:style w:type="character" w:customStyle="1" w:styleId="104">
    <w:name w:val="Heading 2 Char"/>
    <w:qFormat/>
    <w:locked/>
    <w:uiPriority w:val="0"/>
    <w:rPr>
      <w:rFonts w:hint="default" w:ascii="Cambria" w:hAnsi="Cambria" w:eastAsia="宋体"/>
      <w:b/>
      <w:kern w:val="2"/>
      <w:sz w:val="32"/>
    </w:rPr>
  </w:style>
  <w:style w:type="character" w:customStyle="1" w:styleId="105">
    <w:name w:val="不明显参考1"/>
    <w:qFormat/>
    <w:uiPriority w:val="0"/>
    <w:rPr>
      <w:smallCaps/>
      <w:color w:val="C0504D"/>
      <w:u w:val="single"/>
    </w:rPr>
  </w:style>
  <w:style w:type="character" w:customStyle="1" w:styleId="106">
    <w:name w:val="unnamed1"/>
    <w:basedOn w:val="50"/>
    <w:qFormat/>
    <w:uiPriority w:val="0"/>
  </w:style>
  <w:style w:type="character" w:customStyle="1" w:styleId="107">
    <w:name w:val="Heading 1 Char"/>
    <w:qFormat/>
    <w:locked/>
    <w:uiPriority w:val="0"/>
    <w:rPr>
      <w:b/>
      <w:kern w:val="44"/>
      <w:sz w:val="44"/>
    </w:rPr>
  </w:style>
  <w:style w:type="character" w:customStyle="1" w:styleId="108">
    <w:name w:val="正文文本 3 Char"/>
    <w:link w:val="16"/>
    <w:qFormat/>
    <w:uiPriority w:val="0"/>
    <w:rPr>
      <w:sz w:val="16"/>
      <w:szCs w:val="16"/>
    </w:rPr>
  </w:style>
  <w:style w:type="character" w:customStyle="1" w:styleId="109">
    <w:name w:val="lab_dlgs"/>
    <w:basedOn w:val="50"/>
    <w:qFormat/>
    <w:uiPriority w:val="0"/>
  </w:style>
  <w:style w:type="character" w:customStyle="1" w:styleId="110">
    <w:name w:val="Intense Quote Char"/>
    <w:link w:val="111"/>
    <w:qFormat/>
    <w:locked/>
    <w:uiPriority w:val="0"/>
    <w:rPr>
      <w:b/>
      <w:i/>
      <w:color w:val="4F81BD"/>
      <w:kern w:val="2"/>
      <w:sz w:val="22"/>
    </w:rPr>
  </w:style>
  <w:style w:type="paragraph" w:customStyle="1" w:styleId="111">
    <w:name w:val="明显引用1"/>
    <w:basedOn w:val="1"/>
    <w:next w:val="1"/>
    <w:link w:val="110"/>
    <w:qFormat/>
    <w:uiPriority w:val="0"/>
    <w:pPr>
      <w:pBdr>
        <w:bottom w:val="single" w:color="4F81BD" w:sz="4" w:space="4"/>
      </w:pBdr>
      <w:spacing w:before="200" w:after="280"/>
      <w:ind w:left="936" w:right="936"/>
    </w:pPr>
    <w:rPr>
      <w:b/>
      <w:i/>
      <w:color w:val="4F81BD"/>
      <w:sz w:val="22"/>
      <w:szCs w:val="20"/>
    </w:rPr>
  </w:style>
  <w:style w:type="character" w:customStyle="1" w:styleId="112">
    <w:name w:val="尾注文本 Char"/>
    <w:link w:val="27"/>
    <w:qFormat/>
    <w:uiPriority w:val="0"/>
    <w:rPr>
      <w:rFonts w:ascii="Arial" w:hAnsi="Arial" w:cs="Arial"/>
      <w:szCs w:val="24"/>
      <w:lang w:eastAsia="en-US"/>
    </w:rPr>
  </w:style>
  <w:style w:type="character" w:customStyle="1" w:styleId="113">
    <w:name w:val="Char Char28"/>
    <w:qFormat/>
    <w:uiPriority w:val="0"/>
    <w:rPr>
      <w:rFonts w:hint="eastAsia" w:ascii="宋体" w:hAnsi="宋体" w:eastAsia="宋体"/>
      <w:b/>
      <w:bCs/>
      <w:kern w:val="44"/>
      <w:sz w:val="44"/>
      <w:szCs w:val="44"/>
      <w:lang w:val="en-US" w:eastAsia="zh-CN" w:bidi="ar-SA"/>
    </w:rPr>
  </w:style>
  <w:style w:type="character" w:customStyle="1" w:styleId="114">
    <w:name w:val="Char Char11"/>
    <w:qFormat/>
    <w:uiPriority w:val="0"/>
    <w:rPr>
      <w:rFonts w:eastAsia="黑体"/>
      <w:kern w:val="2"/>
      <w:sz w:val="44"/>
      <w:szCs w:val="44"/>
      <w:lang w:val="en-US" w:eastAsia="zh-CN" w:bidi="ar-SA"/>
    </w:rPr>
  </w:style>
  <w:style w:type="character" w:customStyle="1" w:styleId="115">
    <w:name w:val="标题 4 Char"/>
    <w:link w:val="5"/>
    <w:qFormat/>
    <w:uiPriority w:val="0"/>
    <w:rPr>
      <w:rFonts w:ascii="宋体" w:hAnsi="宋体" w:eastAsia="宋体" w:cs="Times New Roman"/>
      <w:b/>
      <w:bCs/>
      <w:kern w:val="0"/>
      <w:sz w:val="24"/>
      <w:szCs w:val="24"/>
    </w:rPr>
  </w:style>
  <w:style w:type="character" w:customStyle="1" w:styleId="116">
    <w:name w:val="手改 Char Char"/>
    <w:qFormat/>
    <w:uiPriority w:val="0"/>
    <w:rPr>
      <w:kern w:val="2"/>
      <w:sz w:val="21"/>
      <w:szCs w:val="24"/>
    </w:rPr>
  </w:style>
  <w:style w:type="character" w:customStyle="1" w:styleId="117">
    <w:name w:val="lab_wf3"/>
    <w:basedOn w:val="50"/>
    <w:qFormat/>
    <w:uiPriority w:val="0"/>
    <w:rPr>
      <w:color w:val="FF0000"/>
    </w:rPr>
  </w:style>
  <w:style w:type="character" w:customStyle="1" w:styleId="118">
    <w:name w:val="批注文字 Char Char"/>
    <w:qFormat/>
    <w:uiPriority w:val="0"/>
    <w:rPr>
      <w:rFonts w:hint="eastAsia" w:ascii="宋体" w:hAnsi="Times New Roman" w:eastAsia="宋体"/>
      <w:sz w:val="20"/>
    </w:rPr>
  </w:style>
  <w:style w:type="character" w:customStyle="1" w:styleId="119">
    <w:name w:val="Date Char"/>
    <w:qFormat/>
    <w:locked/>
    <w:uiPriority w:val="0"/>
    <w:rPr>
      <w:rFonts w:hint="eastAsia" w:ascii="宋体" w:hAnsi="Times New Roman" w:eastAsia="宋体"/>
      <w:sz w:val="28"/>
    </w:rPr>
  </w:style>
  <w:style w:type="character" w:customStyle="1" w:styleId="120">
    <w:name w:val="Footer Char"/>
    <w:qFormat/>
    <w:locked/>
    <w:uiPriority w:val="0"/>
    <w:rPr>
      <w:kern w:val="2"/>
      <w:sz w:val="18"/>
    </w:rPr>
  </w:style>
  <w:style w:type="character" w:customStyle="1" w:styleId="121">
    <w:name w:val="正文文本缩进 Char"/>
    <w:link w:val="18"/>
    <w:qFormat/>
    <w:uiPriority w:val="0"/>
    <w:rPr>
      <w:szCs w:val="24"/>
    </w:rPr>
  </w:style>
  <w:style w:type="character" w:customStyle="1" w:styleId="122">
    <w:name w:val="标题 1 字符"/>
    <w:qFormat/>
    <w:uiPriority w:val="0"/>
    <w:rPr>
      <w:rFonts w:eastAsia="宋体"/>
      <w:b/>
      <w:bCs/>
      <w:kern w:val="44"/>
      <w:sz w:val="44"/>
      <w:szCs w:val="44"/>
      <w:lang w:val="en-US" w:eastAsia="zh-CN" w:bidi="ar-SA"/>
    </w:rPr>
  </w:style>
  <w:style w:type="character" w:customStyle="1" w:styleId="123">
    <w:name w:val="标题 6 Char Char Char"/>
    <w:qFormat/>
    <w:uiPriority w:val="0"/>
    <w:rPr>
      <w:rFonts w:hint="default" w:ascii="Arial" w:hAnsi="Arial" w:eastAsia="仿宋_GB2312" w:cs="Arial"/>
      <w:sz w:val="30"/>
      <w:szCs w:val="24"/>
      <w:lang w:val="en-US" w:eastAsia="zh-CN" w:bidi="ar-SA"/>
    </w:rPr>
  </w:style>
  <w:style w:type="character" w:customStyle="1" w:styleId="124">
    <w:name w:val="批注主题 Char Char Char Char"/>
    <w:qFormat/>
    <w:uiPriority w:val="0"/>
    <w:rPr>
      <w:b/>
      <w:bCs/>
      <w:kern w:val="2"/>
      <w:sz w:val="21"/>
      <w:szCs w:val="24"/>
      <w:lang w:bidi="ar-SA"/>
    </w:rPr>
  </w:style>
  <w:style w:type="character" w:customStyle="1" w:styleId="125">
    <w:name w:val="批注框文本 Char"/>
    <w:link w:val="28"/>
    <w:qFormat/>
    <w:uiPriority w:val="0"/>
    <w:rPr>
      <w:sz w:val="18"/>
      <w:szCs w:val="18"/>
    </w:rPr>
  </w:style>
  <w:style w:type="character" w:customStyle="1" w:styleId="126">
    <w:name w:val="正文文本缩进 Char Char Char"/>
    <w:qFormat/>
    <w:uiPriority w:val="0"/>
    <w:rPr>
      <w:kern w:val="2"/>
      <w:sz w:val="21"/>
      <w:szCs w:val="24"/>
      <w:lang w:bidi="ar-SA"/>
    </w:rPr>
  </w:style>
  <w:style w:type="character" w:customStyle="1" w:styleId="127">
    <w:name w:val="标题4 Char Char"/>
    <w:link w:val="128"/>
    <w:qFormat/>
    <w:locked/>
    <w:uiPriority w:val="0"/>
    <w:rPr>
      <w:rFonts w:ascii="Arial" w:hAnsi="Arial" w:cs="Arial"/>
      <w:b/>
      <w:sz w:val="32"/>
    </w:rPr>
  </w:style>
  <w:style w:type="paragraph" w:customStyle="1" w:styleId="128">
    <w:name w:val="标题4"/>
    <w:basedOn w:val="4"/>
    <w:next w:val="20"/>
    <w:link w:val="127"/>
    <w:qFormat/>
    <w:uiPriority w:val="0"/>
    <w:pPr>
      <w:spacing w:line="410" w:lineRule="auto"/>
    </w:pPr>
    <w:rPr>
      <w:rFonts w:ascii="Arial" w:hAnsi="Arial"/>
      <w:bCs w:val="0"/>
      <w:szCs w:val="20"/>
    </w:rPr>
  </w:style>
  <w:style w:type="character" w:customStyle="1" w:styleId="129">
    <w:name w:val="Char Char27"/>
    <w:qFormat/>
    <w:uiPriority w:val="0"/>
    <w:rPr>
      <w:rFonts w:hint="eastAsia" w:ascii="仿宋_GB2312" w:eastAsia="仿宋_GB2312" w:cs="MingLiU"/>
      <w:b/>
      <w:spacing w:val="1"/>
      <w:w w:val="99"/>
      <w:sz w:val="28"/>
      <w:szCs w:val="32"/>
      <w:lang w:val="en-US" w:eastAsia="zh-CN" w:bidi="ar-SA"/>
    </w:rPr>
  </w:style>
  <w:style w:type="character" w:customStyle="1" w:styleId="130">
    <w:name w:val="lab_dlgs_yd8"/>
    <w:basedOn w:val="50"/>
    <w:qFormat/>
    <w:uiPriority w:val="0"/>
  </w:style>
  <w:style w:type="character" w:customStyle="1" w:styleId="131">
    <w:name w:val="fontstyle01"/>
    <w:qFormat/>
    <w:uiPriority w:val="0"/>
    <w:rPr>
      <w:rFonts w:hint="eastAsia" w:ascii="宋体" w:hAnsi="宋体" w:eastAsia="宋体"/>
      <w:color w:val="000000"/>
      <w:sz w:val="22"/>
      <w:szCs w:val="22"/>
    </w:rPr>
  </w:style>
  <w:style w:type="character" w:customStyle="1" w:styleId="132">
    <w:name w:val="Header Char"/>
    <w:qFormat/>
    <w:locked/>
    <w:uiPriority w:val="0"/>
    <w:rPr>
      <w:kern w:val="2"/>
      <w:sz w:val="18"/>
    </w:rPr>
  </w:style>
  <w:style w:type="character" w:customStyle="1" w:styleId="133">
    <w:name w:val="尾注文本 Char1"/>
    <w:basedOn w:val="50"/>
    <w:semiHidden/>
    <w:qFormat/>
    <w:uiPriority w:val="99"/>
  </w:style>
  <w:style w:type="character" w:customStyle="1" w:styleId="134">
    <w:name w:val="明显参考1"/>
    <w:qFormat/>
    <w:uiPriority w:val="0"/>
    <w:rPr>
      <w:b/>
      <w:smallCaps/>
      <w:color w:val="C0504D"/>
      <w:spacing w:val="5"/>
      <w:u w:val="single"/>
    </w:rPr>
  </w:style>
  <w:style w:type="character" w:customStyle="1" w:styleId="135">
    <w:name w:val="color_red1"/>
    <w:qFormat/>
    <w:uiPriority w:val="0"/>
    <w:rPr>
      <w:color w:val="FA0004"/>
    </w:rPr>
  </w:style>
  <w:style w:type="character" w:customStyle="1" w:styleId="136">
    <w:name w:val="lab_wf4"/>
    <w:basedOn w:val="50"/>
    <w:qFormat/>
    <w:uiPriority w:val="0"/>
    <w:rPr>
      <w:color w:val="FF0000"/>
    </w:rPr>
  </w:style>
  <w:style w:type="character" w:customStyle="1" w:styleId="137">
    <w:name w:val="正文文本 3 Char1"/>
    <w:semiHidden/>
    <w:qFormat/>
    <w:uiPriority w:val="99"/>
    <w:rPr>
      <w:sz w:val="16"/>
      <w:szCs w:val="16"/>
    </w:rPr>
  </w:style>
  <w:style w:type="character" w:customStyle="1" w:styleId="138">
    <w:name w:val="lab_fbrq"/>
    <w:basedOn w:val="50"/>
    <w:qFormat/>
    <w:uiPriority w:val="0"/>
  </w:style>
  <w:style w:type="character" w:customStyle="1" w:styleId="139">
    <w:name w:val="l1"/>
    <w:basedOn w:val="50"/>
    <w:qFormat/>
    <w:uiPriority w:val="0"/>
  </w:style>
  <w:style w:type="character" w:customStyle="1" w:styleId="140">
    <w:name w:val="批注文字 Char1"/>
    <w:basedOn w:val="50"/>
    <w:link w:val="15"/>
    <w:qFormat/>
    <w:uiPriority w:val="0"/>
  </w:style>
  <w:style w:type="character" w:customStyle="1" w:styleId="141">
    <w:name w:val="标题 5 Char Char Char"/>
    <w:qFormat/>
    <w:uiPriority w:val="0"/>
    <w:rPr>
      <w:rFonts w:hint="eastAsia" w:ascii="宋体" w:hAnsi="宋体" w:eastAsia="宋体" w:cs="宋体"/>
      <w:b/>
      <w:bCs/>
      <w:kern w:val="2"/>
      <w:sz w:val="21"/>
      <w:szCs w:val="24"/>
      <w:lang w:val="en-US" w:eastAsia="zh-CN" w:bidi="ar-SA"/>
    </w:rPr>
  </w:style>
  <w:style w:type="character" w:customStyle="1" w:styleId="142">
    <w:name w:val="HTML 预设格式 Char1"/>
    <w:semiHidden/>
    <w:qFormat/>
    <w:uiPriority w:val="99"/>
    <w:rPr>
      <w:rFonts w:ascii="Courier New" w:hAnsi="Courier New" w:cs="Courier New"/>
      <w:sz w:val="20"/>
      <w:szCs w:val="20"/>
    </w:rPr>
  </w:style>
  <w:style w:type="character" w:customStyle="1" w:styleId="143">
    <w:name w:val="正文文本缩进 Char1"/>
    <w:basedOn w:val="50"/>
    <w:semiHidden/>
    <w:qFormat/>
    <w:uiPriority w:val="99"/>
  </w:style>
  <w:style w:type="character" w:customStyle="1" w:styleId="144">
    <w:name w:val="页眉 Char Char Char"/>
    <w:qFormat/>
    <w:uiPriority w:val="0"/>
    <w:rPr>
      <w:kern w:val="2"/>
      <w:sz w:val="18"/>
      <w:szCs w:val="18"/>
      <w:lang w:bidi="ar-SA"/>
    </w:rPr>
  </w:style>
  <w:style w:type="character" w:customStyle="1" w:styleId="145">
    <w:name w:val="脚注文本 Char Char Char"/>
    <w:qFormat/>
    <w:uiPriority w:val="0"/>
    <w:rPr>
      <w:rFonts w:hint="default" w:ascii="Arial" w:hAnsi="Arial" w:cs="Arial"/>
      <w:sz w:val="18"/>
      <w:szCs w:val="18"/>
      <w:lang w:eastAsia="en-US" w:bidi="ar-SA"/>
    </w:rPr>
  </w:style>
  <w:style w:type="character" w:customStyle="1" w:styleId="146">
    <w:name w:val="lab_fbrq_yd3"/>
    <w:basedOn w:val="50"/>
    <w:qFormat/>
    <w:uiPriority w:val="0"/>
  </w:style>
  <w:style w:type="character" w:customStyle="1" w:styleId="147">
    <w:name w:val="lab_ssqx"/>
    <w:basedOn w:val="50"/>
    <w:qFormat/>
    <w:uiPriority w:val="0"/>
  </w:style>
  <w:style w:type="character" w:customStyle="1" w:styleId="148">
    <w:name w:val="正文首行缩进 Char1"/>
    <w:semiHidden/>
    <w:qFormat/>
    <w:uiPriority w:val="99"/>
    <w:rPr>
      <w:kern w:val="2"/>
      <w:sz w:val="21"/>
      <w:szCs w:val="22"/>
    </w:rPr>
  </w:style>
  <w:style w:type="character" w:customStyle="1" w:styleId="149">
    <w:name w:val="正文文本缩进 3 Char1"/>
    <w:semiHidden/>
    <w:qFormat/>
    <w:uiPriority w:val="99"/>
    <w:rPr>
      <w:sz w:val="16"/>
      <w:szCs w:val="16"/>
    </w:rPr>
  </w:style>
  <w:style w:type="character" w:customStyle="1" w:styleId="150">
    <w:name w:val="ca-31"/>
    <w:qFormat/>
    <w:uiPriority w:val="0"/>
    <w:rPr>
      <w:sz w:val="32"/>
      <w:szCs w:val="24"/>
    </w:rPr>
  </w:style>
  <w:style w:type="character" w:customStyle="1" w:styleId="151">
    <w:name w:val="标题 2 Char"/>
    <w:link w:val="4"/>
    <w:qFormat/>
    <w:uiPriority w:val="0"/>
    <w:rPr>
      <w:rFonts w:ascii="Cambria" w:hAnsi="Cambria" w:eastAsia="宋体" w:cs="Times New Roman"/>
      <w:b/>
      <w:bCs/>
      <w:sz w:val="32"/>
      <w:szCs w:val="32"/>
    </w:rPr>
  </w:style>
  <w:style w:type="character" w:customStyle="1" w:styleId="152">
    <w:name w:val="标题5 Char Char"/>
    <w:link w:val="153"/>
    <w:qFormat/>
    <w:locked/>
    <w:uiPriority w:val="0"/>
    <w:rPr>
      <w:rFonts w:ascii="Arial" w:hAnsi="Arial" w:cs="Arial"/>
      <w:b/>
      <w:sz w:val="32"/>
    </w:rPr>
  </w:style>
  <w:style w:type="paragraph" w:customStyle="1" w:styleId="153">
    <w:name w:val="标题5"/>
    <w:basedOn w:val="2"/>
    <w:link w:val="152"/>
    <w:qFormat/>
    <w:uiPriority w:val="0"/>
    <w:pPr>
      <w:spacing w:line="410" w:lineRule="auto"/>
    </w:pPr>
    <w:rPr>
      <w:rFonts w:ascii="Arial" w:hAnsi="Arial"/>
      <w:bCs w:val="0"/>
      <w:szCs w:val="20"/>
    </w:rPr>
  </w:style>
  <w:style w:type="character" w:customStyle="1" w:styleId="154">
    <w:name w:val="副标题 Char"/>
    <w:link w:val="33"/>
    <w:qFormat/>
    <w:uiPriority w:val="0"/>
    <w:rPr>
      <w:szCs w:val="24"/>
      <w:u w:val="single"/>
      <w:lang w:eastAsia="en-US"/>
    </w:rPr>
  </w:style>
  <w:style w:type="character" w:customStyle="1" w:styleId="155">
    <w:name w:val="标题 5 Char"/>
    <w:link w:val="6"/>
    <w:qFormat/>
    <w:uiPriority w:val="0"/>
    <w:rPr>
      <w:rFonts w:ascii="宋体" w:hAnsi="宋体" w:eastAsia="宋体" w:cs="Times New Roman"/>
      <w:b/>
      <w:bCs/>
      <w:kern w:val="0"/>
      <w:sz w:val="20"/>
      <w:szCs w:val="20"/>
    </w:rPr>
  </w:style>
  <w:style w:type="character" w:customStyle="1" w:styleId="156">
    <w:name w:val="明显强调1"/>
    <w:qFormat/>
    <w:uiPriority w:val="0"/>
    <w:rPr>
      <w:b/>
      <w:i/>
      <w:color w:val="4F81BD"/>
    </w:rPr>
  </w:style>
  <w:style w:type="character" w:customStyle="1" w:styleId="157">
    <w:name w:val="正文文本缩进 2 Char1"/>
    <w:basedOn w:val="50"/>
    <w:semiHidden/>
    <w:qFormat/>
    <w:uiPriority w:val="99"/>
  </w:style>
  <w:style w:type="character" w:customStyle="1" w:styleId="158">
    <w:name w:val="font21"/>
    <w:qFormat/>
    <w:uiPriority w:val="0"/>
    <w:rPr>
      <w:rFonts w:hint="eastAsia" w:ascii="宋体" w:hAnsi="宋体" w:eastAsia="宋体" w:cs="宋体"/>
      <w:b/>
      <w:color w:val="000000"/>
      <w:sz w:val="22"/>
      <w:szCs w:val="22"/>
      <w:u w:val="none"/>
    </w:rPr>
  </w:style>
  <w:style w:type="character" w:customStyle="1" w:styleId="159">
    <w:name w:val="样式 Char Char"/>
    <w:link w:val="160"/>
    <w:qFormat/>
    <w:locked/>
    <w:uiPriority w:val="0"/>
    <w:rPr>
      <w:rFonts w:ascii="宋体" w:hAnsi="宋体"/>
      <w:sz w:val="24"/>
      <w:szCs w:val="22"/>
      <w:lang w:val="en-US" w:eastAsia="zh-CN" w:bidi="ar-SA"/>
    </w:rPr>
  </w:style>
  <w:style w:type="paragraph" w:customStyle="1" w:styleId="160">
    <w:name w:val="样式"/>
    <w:link w:val="159"/>
    <w:qFormat/>
    <w:uiPriority w:val="0"/>
    <w:pPr>
      <w:widowControl w:val="0"/>
      <w:autoSpaceDE w:val="0"/>
      <w:autoSpaceDN w:val="0"/>
      <w:adjustRightInd w:val="0"/>
    </w:pPr>
    <w:rPr>
      <w:rFonts w:ascii="宋体" w:hAnsi="宋体" w:eastAsia="宋体" w:cs="Times New Roman"/>
      <w:sz w:val="24"/>
      <w:szCs w:val="22"/>
      <w:lang w:val="en-US" w:eastAsia="zh-CN" w:bidi="ar-SA"/>
    </w:rPr>
  </w:style>
  <w:style w:type="character" w:customStyle="1" w:styleId="161">
    <w:name w:val="docpro"/>
    <w:basedOn w:val="50"/>
    <w:qFormat/>
    <w:uiPriority w:val="0"/>
  </w:style>
  <w:style w:type="character" w:customStyle="1" w:styleId="162">
    <w:name w:val="main_tdbg_7601"/>
    <w:qFormat/>
    <w:uiPriority w:val="0"/>
    <w:rPr>
      <w:sz w:val="14"/>
      <w:szCs w:val="14"/>
    </w:rPr>
  </w:style>
  <w:style w:type="character" w:customStyle="1" w:styleId="163">
    <w:name w:val="Quote Char"/>
    <w:link w:val="164"/>
    <w:qFormat/>
    <w:locked/>
    <w:uiPriority w:val="0"/>
    <w:rPr>
      <w:i/>
      <w:color w:val="000000"/>
      <w:kern w:val="2"/>
      <w:sz w:val="22"/>
    </w:rPr>
  </w:style>
  <w:style w:type="paragraph" w:customStyle="1" w:styleId="164">
    <w:name w:val="引用1"/>
    <w:basedOn w:val="1"/>
    <w:next w:val="1"/>
    <w:link w:val="163"/>
    <w:qFormat/>
    <w:uiPriority w:val="0"/>
    <w:rPr>
      <w:i/>
      <w:color w:val="000000"/>
      <w:sz w:val="22"/>
      <w:szCs w:val="20"/>
    </w:rPr>
  </w:style>
  <w:style w:type="character" w:customStyle="1" w:styleId="165">
    <w:name w:val="日期 Char Char Char"/>
    <w:qFormat/>
    <w:uiPriority w:val="0"/>
    <w:rPr>
      <w:kern w:val="2"/>
      <w:sz w:val="21"/>
      <w:szCs w:val="24"/>
      <w:lang w:bidi="ar-SA"/>
    </w:rPr>
  </w:style>
  <w:style w:type="character" w:customStyle="1" w:styleId="166">
    <w:name w:val="ss16"/>
    <w:qFormat/>
    <w:uiPriority w:val="0"/>
    <w:rPr>
      <w:rFonts w:hint="eastAsia" w:ascii="宋体" w:hAnsi="宋体" w:eastAsia="宋体"/>
      <w:color w:val="000000"/>
      <w:sz w:val="9"/>
      <w:szCs w:val="9"/>
    </w:rPr>
  </w:style>
  <w:style w:type="character" w:customStyle="1" w:styleId="167">
    <w:name w:val="Char Char12"/>
    <w:qFormat/>
    <w:uiPriority w:val="0"/>
    <w:rPr>
      <w:rFonts w:hint="eastAsia" w:ascii="宋体" w:hAnsi="Courier New" w:eastAsia="宋体" w:cs="Courier New"/>
      <w:kern w:val="2"/>
      <w:sz w:val="21"/>
      <w:szCs w:val="21"/>
    </w:rPr>
  </w:style>
  <w:style w:type="character" w:customStyle="1" w:styleId="168">
    <w:name w:val="纯文本 Char Char Char"/>
    <w:qFormat/>
    <w:uiPriority w:val="0"/>
    <w:rPr>
      <w:rFonts w:hint="eastAsia" w:ascii="宋体" w:hAnsi="Courier New" w:eastAsia="宋体"/>
      <w:kern w:val="2"/>
      <w:sz w:val="21"/>
      <w:szCs w:val="21"/>
      <w:lang w:bidi="ar-SA"/>
    </w:rPr>
  </w:style>
  <w:style w:type="character" w:customStyle="1" w:styleId="169">
    <w:name w:val="标题 8 Char"/>
    <w:link w:val="10"/>
    <w:qFormat/>
    <w:uiPriority w:val="0"/>
    <w:rPr>
      <w:rFonts w:ascii="Times New Roman" w:hAnsi="Arial" w:eastAsia="仿宋_GB2312" w:cs="Times New Roman"/>
      <w:kern w:val="0"/>
      <w:sz w:val="30"/>
      <w:szCs w:val="20"/>
    </w:rPr>
  </w:style>
  <w:style w:type="character" w:customStyle="1" w:styleId="170">
    <w:name w:val="Subtitle Char"/>
    <w:qFormat/>
    <w:locked/>
    <w:uiPriority w:val="0"/>
    <w:rPr>
      <w:rFonts w:hint="default" w:ascii="Cambria" w:hAnsi="Cambria"/>
      <w:b/>
      <w:kern w:val="28"/>
      <w:sz w:val="32"/>
    </w:rPr>
  </w:style>
  <w:style w:type="character" w:customStyle="1" w:styleId="171">
    <w:name w:val="标题 3 字符"/>
    <w:qFormat/>
    <w:uiPriority w:val="0"/>
    <w:rPr>
      <w:rFonts w:ascii="黑体" w:hAnsi="宋体" w:eastAsia="黑体"/>
      <w:bCs/>
      <w:kern w:val="2"/>
      <w:sz w:val="28"/>
      <w:szCs w:val="28"/>
      <w:lang w:val="en-US" w:eastAsia="zh-CN" w:bidi="ar-SA"/>
    </w:rPr>
  </w:style>
  <w:style w:type="character" w:customStyle="1" w:styleId="172">
    <w:name w:val="style21"/>
    <w:qFormat/>
    <w:uiPriority w:val="0"/>
    <w:rPr>
      <w:b/>
      <w:bCs/>
      <w:sz w:val="28"/>
      <w:szCs w:val="28"/>
    </w:rPr>
  </w:style>
  <w:style w:type="character" w:customStyle="1" w:styleId="173">
    <w:name w:val="批注主题 Char"/>
    <w:link w:val="45"/>
    <w:qFormat/>
    <w:uiPriority w:val="0"/>
    <w:rPr>
      <w:b/>
      <w:bCs/>
      <w:szCs w:val="24"/>
    </w:rPr>
  </w:style>
  <w:style w:type="character" w:customStyle="1" w:styleId="174">
    <w:name w:val="标题 8 Char Char Char"/>
    <w:qFormat/>
    <w:uiPriority w:val="0"/>
    <w:rPr>
      <w:rFonts w:hint="default" w:ascii="Arial" w:hAnsi="Arial" w:eastAsia="仿宋_GB2312" w:cs="Arial"/>
      <w:kern w:val="2"/>
      <w:sz w:val="30"/>
      <w:szCs w:val="24"/>
      <w:lang w:val="en-US" w:eastAsia="zh-CN" w:bidi="ar-SA"/>
    </w:rPr>
  </w:style>
  <w:style w:type="character" w:customStyle="1" w:styleId="175">
    <w:name w:val="zb_zblb"/>
    <w:basedOn w:val="50"/>
    <w:qFormat/>
    <w:uiPriority w:val="0"/>
  </w:style>
  <w:style w:type="character" w:customStyle="1" w:styleId="176">
    <w:name w:val="lab_ssqx_yd8"/>
    <w:basedOn w:val="50"/>
    <w:qFormat/>
    <w:uiPriority w:val="0"/>
  </w:style>
  <w:style w:type="character" w:customStyle="1" w:styleId="177">
    <w:name w:val="Heading 7 Char"/>
    <w:qFormat/>
    <w:locked/>
    <w:uiPriority w:val="0"/>
    <w:rPr>
      <w:b/>
      <w:kern w:val="2"/>
      <w:sz w:val="24"/>
    </w:rPr>
  </w:style>
  <w:style w:type="character" w:customStyle="1" w:styleId="178">
    <w:name w:val="subhead1"/>
    <w:qFormat/>
    <w:uiPriority w:val="0"/>
    <w:rPr>
      <w:rFonts w:hint="default" w:ascii="Tahoma" w:hAnsi="Tahoma" w:cs="Tahoma"/>
      <w:color w:val="000000"/>
      <w:sz w:val="18"/>
      <w:szCs w:val="18"/>
      <w:u w:val="none"/>
      <w:shd w:val="clear" w:color="auto" w:fill="FFFFFF"/>
    </w:rPr>
  </w:style>
  <w:style w:type="character" w:customStyle="1" w:styleId="179">
    <w:name w:val="title11"/>
    <w:qFormat/>
    <w:uiPriority w:val="0"/>
    <w:rPr>
      <w:b/>
      <w:bCs/>
      <w:color w:val="FFFFFF"/>
      <w:sz w:val="11"/>
      <w:szCs w:val="11"/>
    </w:rPr>
  </w:style>
  <w:style w:type="character" w:customStyle="1" w:styleId="180">
    <w:name w:val="正文首行缩进 Char"/>
    <w:link w:val="46"/>
    <w:qFormat/>
    <w:uiPriority w:val="0"/>
    <w:rPr>
      <w:kern w:val="2"/>
      <w:sz w:val="21"/>
      <w:szCs w:val="24"/>
    </w:rPr>
  </w:style>
  <w:style w:type="character" w:customStyle="1" w:styleId="181">
    <w:name w:val="副标题 Char2"/>
    <w:qFormat/>
    <w:uiPriority w:val="11"/>
    <w:rPr>
      <w:rFonts w:ascii="Cambria" w:hAnsi="Cambria" w:eastAsia="宋体" w:cs="Times New Roman"/>
      <w:b/>
      <w:bCs/>
      <w:kern w:val="28"/>
      <w:sz w:val="32"/>
      <w:szCs w:val="32"/>
    </w:rPr>
  </w:style>
  <w:style w:type="character" w:customStyle="1" w:styleId="182">
    <w:name w:val="Body Text Char"/>
    <w:qFormat/>
    <w:locked/>
    <w:uiPriority w:val="0"/>
    <w:rPr>
      <w:rFonts w:hint="default" w:ascii="Times New Roman" w:hAnsi="Times New Roman" w:cs="Times New Roman"/>
    </w:rPr>
  </w:style>
  <w:style w:type="character" w:customStyle="1" w:styleId="183">
    <w:name w:val="Char Char9"/>
    <w:qFormat/>
    <w:locked/>
    <w:uiPriority w:val="0"/>
    <w:rPr>
      <w:rFonts w:ascii="宋体" w:hAnsi="宋体" w:eastAsia="宋体"/>
      <w:sz w:val="32"/>
      <w:szCs w:val="24"/>
      <w:u w:val="single"/>
      <w:lang w:val="en-US" w:eastAsia="en-US" w:bidi="ar-SA"/>
    </w:rPr>
  </w:style>
  <w:style w:type="character" w:customStyle="1" w:styleId="184">
    <w:name w:val="lab_zblb_yd6"/>
    <w:basedOn w:val="50"/>
    <w:qFormat/>
    <w:uiPriority w:val="0"/>
  </w:style>
  <w:style w:type="character" w:customStyle="1" w:styleId="185">
    <w:name w:val="Heading 3 Char"/>
    <w:qFormat/>
    <w:locked/>
    <w:uiPriority w:val="0"/>
    <w:rPr>
      <w:b/>
      <w:kern w:val="2"/>
      <w:sz w:val="32"/>
    </w:rPr>
  </w:style>
  <w:style w:type="character" w:customStyle="1" w:styleId="186">
    <w:name w:val="批注文字 Char"/>
    <w:qFormat/>
    <w:uiPriority w:val="0"/>
    <w:rPr>
      <w:kern w:val="2"/>
      <w:sz w:val="21"/>
      <w:szCs w:val="24"/>
    </w:rPr>
  </w:style>
  <w:style w:type="character" w:customStyle="1" w:styleId="187">
    <w:name w:val="标题 2 Char Char Char"/>
    <w:qFormat/>
    <w:uiPriority w:val="0"/>
    <w:rPr>
      <w:rFonts w:hint="default" w:ascii="Cambria" w:hAnsi="Cambria" w:eastAsia="宋体"/>
      <w:b/>
      <w:bCs/>
      <w:kern w:val="2"/>
      <w:sz w:val="32"/>
      <w:szCs w:val="32"/>
      <w:lang w:val="en-US" w:eastAsia="zh-CN" w:bidi="ar-SA"/>
    </w:rPr>
  </w:style>
  <w:style w:type="character" w:customStyle="1" w:styleId="188">
    <w:name w:val="Section Char Char1"/>
    <w:qFormat/>
    <w:locked/>
    <w:uiPriority w:val="0"/>
    <w:rPr>
      <w:rFonts w:hint="eastAsia" w:ascii="仿宋_GB2312" w:eastAsia="仿宋_GB2312" w:cs="MingLiU"/>
      <w:b/>
      <w:kern w:val="2"/>
      <w:sz w:val="24"/>
      <w:szCs w:val="28"/>
      <w:lang w:val="en-US" w:eastAsia="zh-CN" w:bidi="ar-SA"/>
    </w:rPr>
  </w:style>
  <w:style w:type="character" w:customStyle="1" w:styleId="189">
    <w:name w:val="正文文字4 Char Char"/>
    <w:qFormat/>
    <w:uiPriority w:val="0"/>
    <w:rPr>
      <w:rFonts w:hint="eastAsia" w:ascii="宋体" w:hAnsi="宋体" w:eastAsia="宋体"/>
      <w:kern w:val="2"/>
      <w:sz w:val="21"/>
      <w:szCs w:val="24"/>
      <w:lang w:val="en-US" w:eastAsia="zh-CN" w:bidi="ar-SA"/>
    </w:rPr>
  </w:style>
  <w:style w:type="character" w:customStyle="1" w:styleId="190">
    <w:name w:val="脚注文本 Char"/>
    <w:link w:val="34"/>
    <w:qFormat/>
    <w:uiPriority w:val="0"/>
    <w:rPr>
      <w:rFonts w:ascii="Arial" w:hAnsi="Arial" w:cs="Arial"/>
      <w:sz w:val="18"/>
      <w:szCs w:val="18"/>
      <w:lang w:eastAsia="en-US"/>
    </w:rPr>
  </w:style>
  <w:style w:type="character" w:customStyle="1" w:styleId="191">
    <w:name w:val="正文文本 Char"/>
    <w:link w:val="17"/>
    <w:qFormat/>
    <w:uiPriority w:val="0"/>
    <w:rPr>
      <w:szCs w:val="24"/>
    </w:rPr>
  </w:style>
  <w:style w:type="character" w:customStyle="1" w:styleId="192">
    <w:name w:val="正文文本 (2)_"/>
    <w:link w:val="193"/>
    <w:qFormat/>
    <w:uiPriority w:val="0"/>
    <w:rPr>
      <w:rFonts w:ascii="宋体" w:hAnsi="宋体"/>
      <w:shd w:val="clear" w:color="auto" w:fill="FFFFFF"/>
    </w:rPr>
  </w:style>
  <w:style w:type="paragraph" w:customStyle="1" w:styleId="193">
    <w:name w:val="正文文本 (2)1"/>
    <w:basedOn w:val="1"/>
    <w:link w:val="192"/>
    <w:qFormat/>
    <w:uiPriority w:val="0"/>
    <w:pPr>
      <w:shd w:val="clear" w:color="auto" w:fill="FFFFFF"/>
      <w:spacing w:before="120" w:line="379" w:lineRule="exact"/>
      <w:ind w:hanging="420"/>
      <w:jc w:val="left"/>
    </w:pPr>
    <w:rPr>
      <w:rFonts w:ascii="宋体" w:hAnsi="宋体"/>
      <w:kern w:val="0"/>
      <w:sz w:val="20"/>
      <w:szCs w:val="20"/>
    </w:rPr>
  </w:style>
  <w:style w:type="character" w:customStyle="1" w:styleId="194">
    <w:name w:val="书籍标题1"/>
    <w:qFormat/>
    <w:uiPriority w:val="0"/>
    <w:rPr>
      <w:b/>
      <w:smallCaps/>
      <w:spacing w:val="5"/>
    </w:rPr>
  </w:style>
  <w:style w:type="character" w:customStyle="1" w:styleId="195">
    <w:name w:val="批注文字 Char2"/>
    <w:qFormat/>
    <w:uiPriority w:val="0"/>
    <w:rPr>
      <w:rFonts w:ascii="Times New Roman" w:hAnsi="Times New Roman" w:eastAsia="宋体" w:cs="Times New Roman"/>
      <w:kern w:val="0"/>
      <w:sz w:val="24"/>
      <w:szCs w:val="20"/>
    </w:rPr>
  </w:style>
  <w:style w:type="character" w:customStyle="1" w:styleId="196">
    <w:name w:val="Char Char14"/>
    <w:qFormat/>
    <w:uiPriority w:val="0"/>
    <w:rPr>
      <w:kern w:val="2"/>
      <w:sz w:val="18"/>
      <w:szCs w:val="18"/>
    </w:rPr>
  </w:style>
  <w:style w:type="character" w:customStyle="1" w:styleId="197">
    <w:name w:val="正文文本缩进 2 Char"/>
    <w:link w:val="26"/>
    <w:qFormat/>
    <w:uiPriority w:val="0"/>
    <w:rPr>
      <w:sz w:val="28"/>
      <w:szCs w:val="24"/>
    </w:rPr>
  </w:style>
  <w:style w:type="character" w:customStyle="1" w:styleId="198">
    <w:name w:val="批注文字 Char Char Char"/>
    <w:qFormat/>
    <w:uiPriority w:val="0"/>
    <w:rPr>
      <w:kern w:val="2"/>
      <w:sz w:val="21"/>
      <w:szCs w:val="24"/>
      <w:lang w:bidi="ar-SA"/>
    </w:rPr>
  </w:style>
  <w:style w:type="character" w:customStyle="1" w:styleId="199">
    <w:name w:val="lab_wf2"/>
    <w:basedOn w:val="50"/>
    <w:qFormat/>
    <w:uiPriority w:val="0"/>
  </w:style>
  <w:style w:type="character" w:customStyle="1" w:styleId="200">
    <w:name w:val="0d1471"/>
    <w:qFormat/>
    <w:uiPriority w:val="0"/>
    <w:rPr>
      <w:color w:val="000000"/>
      <w:sz w:val="11"/>
      <w:szCs w:val="11"/>
      <w:u w:val="none"/>
    </w:rPr>
  </w:style>
  <w:style w:type="character" w:customStyle="1" w:styleId="201">
    <w:name w:val="apple-style-span"/>
    <w:qFormat/>
    <w:uiPriority w:val="0"/>
    <w:rPr>
      <w:sz w:val="32"/>
      <w:szCs w:val="24"/>
    </w:rPr>
  </w:style>
  <w:style w:type="character" w:customStyle="1" w:styleId="202">
    <w:name w:val="Char Char271"/>
    <w:qFormat/>
    <w:locked/>
    <w:uiPriority w:val="0"/>
    <w:rPr>
      <w:rFonts w:eastAsia="黑体"/>
      <w:kern w:val="2"/>
      <w:sz w:val="44"/>
      <w:szCs w:val="44"/>
      <w:lang w:val="en-US" w:eastAsia="zh-CN" w:bidi="ar-SA"/>
    </w:rPr>
  </w:style>
  <w:style w:type="character" w:customStyle="1" w:styleId="203">
    <w:name w:val="标题 Char"/>
    <w:link w:val="44"/>
    <w:qFormat/>
    <w:uiPriority w:val="0"/>
    <w:rPr>
      <w:szCs w:val="24"/>
      <w:u w:val="single"/>
      <w:lang w:eastAsia="en-US"/>
    </w:rPr>
  </w:style>
  <w:style w:type="character" w:customStyle="1" w:styleId="204">
    <w:name w:val="style31"/>
    <w:qFormat/>
    <w:uiPriority w:val="0"/>
    <w:rPr>
      <w:sz w:val="10"/>
      <w:szCs w:val="10"/>
    </w:rPr>
  </w:style>
  <w:style w:type="character" w:customStyle="1" w:styleId="205">
    <w:name w:val="lab_xmbh_yd2"/>
    <w:basedOn w:val="50"/>
    <w:qFormat/>
    <w:uiPriority w:val="0"/>
  </w:style>
  <w:style w:type="character" w:customStyle="1" w:styleId="206">
    <w:name w:val="标题 9 Char"/>
    <w:link w:val="11"/>
    <w:qFormat/>
    <w:uiPriority w:val="0"/>
    <w:rPr>
      <w:rFonts w:ascii="Times New Roman" w:hAnsi="Times New Roman" w:eastAsia="仿宋_GB2312" w:cs="Times New Roman"/>
      <w:kern w:val="0"/>
      <w:sz w:val="30"/>
      <w:szCs w:val="20"/>
    </w:rPr>
  </w:style>
  <w:style w:type="character" w:customStyle="1" w:styleId="207">
    <w:name w:val="批注文字 字符"/>
    <w:qFormat/>
    <w:uiPriority w:val="0"/>
    <w:rPr>
      <w:rFonts w:eastAsia="宋体"/>
      <w:kern w:val="2"/>
      <w:sz w:val="21"/>
      <w:szCs w:val="24"/>
      <w:lang w:val="en-US" w:eastAsia="zh-CN" w:bidi="ar-SA"/>
    </w:rPr>
  </w:style>
  <w:style w:type="character" w:customStyle="1" w:styleId="208">
    <w:name w:val="标题 2 字符"/>
    <w:qFormat/>
    <w:uiPriority w:val="0"/>
    <w:rPr>
      <w:rFonts w:ascii="Arial" w:hAnsi="Arial" w:eastAsia="黑体"/>
      <w:b/>
      <w:bCs/>
      <w:kern w:val="2"/>
      <w:sz w:val="32"/>
      <w:szCs w:val="32"/>
      <w:lang w:val="en-US" w:eastAsia="zh-CN" w:bidi="ar-SA"/>
    </w:rPr>
  </w:style>
  <w:style w:type="character" w:customStyle="1" w:styleId="209">
    <w:name w:val="正文文本 2 Char"/>
    <w:link w:val="39"/>
    <w:qFormat/>
    <w:uiPriority w:val="0"/>
    <w:rPr>
      <w:rFonts w:ascii="Times New Roman" w:hAnsi="Times New Roman" w:eastAsia="宋体" w:cs="Times New Roman"/>
      <w:i/>
      <w:iCs/>
      <w:sz w:val="26"/>
      <w:szCs w:val="24"/>
    </w:rPr>
  </w:style>
  <w:style w:type="character" w:customStyle="1" w:styleId="210">
    <w:name w:val="标题 Char1"/>
    <w:qFormat/>
    <w:uiPriority w:val="10"/>
    <w:rPr>
      <w:rFonts w:ascii="Cambria" w:hAnsi="Cambria" w:eastAsia="宋体" w:cs="Times New Roman"/>
      <w:b/>
      <w:bCs/>
      <w:sz w:val="32"/>
      <w:szCs w:val="32"/>
    </w:rPr>
  </w:style>
  <w:style w:type="character" w:customStyle="1" w:styleId="211">
    <w:name w:val="标题 7 Char"/>
    <w:link w:val="9"/>
    <w:qFormat/>
    <w:uiPriority w:val="0"/>
    <w:rPr>
      <w:rFonts w:ascii="Times New Roman" w:hAnsi="Times New Roman" w:eastAsia="仿宋_GB2312" w:cs="Times New Roman"/>
      <w:kern w:val="0"/>
      <w:sz w:val="30"/>
      <w:szCs w:val="20"/>
    </w:rPr>
  </w:style>
  <w:style w:type="character" w:customStyle="1" w:styleId="212">
    <w:name w:val="lab_sshy"/>
    <w:basedOn w:val="50"/>
    <w:qFormat/>
    <w:uiPriority w:val="0"/>
  </w:style>
  <w:style w:type="character" w:customStyle="1" w:styleId="213">
    <w:name w:val="日期 Char1"/>
    <w:basedOn w:val="50"/>
    <w:qFormat/>
    <w:uiPriority w:val="0"/>
  </w:style>
  <w:style w:type="character" w:customStyle="1" w:styleId="214">
    <w:name w:val="批注主题 Char2"/>
    <w:qFormat/>
    <w:locked/>
    <w:uiPriority w:val="0"/>
    <w:rPr>
      <w:rFonts w:ascii="宋体" w:hAnsi="宋体" w:eastAsia="宋体"/>
      <w:kern w:val="2"/>
      <w:sz w:val="24"/>
      <w:szCs w:val="24"/>
      <w:lang w:val="en-US" w:eastAsia="zh-CN" w:bidi="ar-SA"/>
    </w:rPr>
  </w:style>
  <w:style w:type="character" w:customStyle="1" w:styleId="215">
    <w:name w:val="正文文本 Char Char Char"/>
    <w:qFormat/>
    <w:uiPriority w:val="0"/>
    <w:rPr>
      <w:kern w:val="2"/>
      <w:sz w:val="21"/>
      <w:szCs w:val="24"/>
      <w:lang w:bidi="ar-SA"/>
    </w:rPr>
  </w:style>
  <w:style w:type="character" w:customStyle="1" w:styleId="216">
    <w:name w:val="Heading 6 Char"/>
    <w:qFormat/>
    <w:locked/>
    <w:uiPriority w:val="0"/>
    <w:rPr>
      <w:rFonts w:hint="default" w:ascii="Cambria" w:hAnsi="Cambria" w:eastAsia="宋体"/>
      <w:b/>
      <w:kern w:val="2"/>
      <w:sz w:val="24"/>
    </w:rPr>
  </w:style>
  <w:style w:type="character" w:customStyle="1" w:styleId="217">
    <w:name w:val="批注主题 Char1"/>
    <w:qFormat/>
    <w:uiPriority w:val="0"/>
    <w:rPr>
      <w:b/>
      <w:bCs/>
    </w:rPr>
  </w:style>
  <w:style w:type="character" w:customStyle="1" w:styleId="218">
    <w:name w:val="纯文本 Char"/>
    <w:link w:val="23"/>
    <w:qFormat/>
    <w:uiPriority w:val="0"/>
    <w:rPr>
      <w:rFonts w:ascii="宋体" w:hAnsi="Courier New" w:cs="Courier New"/>
      <w:szCs w:val="21"/>
    </w:rPr>
  </w:style>
  <w:style w:type="character" w:customStyle="1" w:styleId="219">
    <w:name w:val="Heading 4 Char"/>
    <w:qFormat/>
    <w:locked/>
    <w:uiPriority w:val="0"/>
    <w:rPr>
      <w:rFonts w:hint="default" w:ascii="Cambria" w:hAnsi="Cambria" w:eastAsia="宋体"/>
      <w:b/>
      <w:kern w:val="2"/>
      <w:sz w:val="28"/>
    </w:rPr>
  </w:style>
  <w:style w:type="character" w:customStyle="1" w:styleId="220">
    <w:name w:val="不明显强调1"/>
    <w:qFormat/>
    <w:uiPriority w:val="0"/>
    <w:rPr>
      <w:i/>
      <w:color w:val="808080"/>
    </w:rPr>
  </w:style>
  <w:style w:type="character" w:customStyle="1" w:styleId="221">
    <w:name w:val="lab_wf1"/>
    <w:basedOn w:val="50"/>
    <w:qFormat/>
    <w:uiPriority w:val="0"/>
  </w:style>
  <w:style w:type="character" w:customStyle="1" w:styleId="222">
    <w:name w:val="标题 9 Char Char Char"/>
    <w:qFormat/>
    <w:uiPriority w:val="0"/>
    <w:rPr>
      <w:rFonts w:hint="eastAsia" w:ascii="仿宋_GB2312" w:eastAsia="仿宋_GB2312"/>
      <w:kern w:val="2"/>
      <w:sz w:val="30"/>
      <w:szCs w:val="24"/>
      <w:lang w:val="en-US" w:eastAsia="zh-CN" w:bidi="ar-SA"/>
    </w:rPr>
  </w:style>
  <w:style w:type="character" w:customStyle="1" w:styleId="223">
    <w:name w:val="lab_ssqx_yd9"/>
    <w:basedOn w:val="50"/>
    <w:qFormat/>
    <w:uiPriority w:val="0"/>
  </w:style>
  <w:style w:type="character" w:customStyle="1" w:styleId="224">
    <w:name w:val="font11"/>
    <w:qFormat/>
    <w:uiPriority w:val="0"/>
    <w:rPr>
      <w:rFonts w:hint="eastAsia" w:ascii="宋体" w:hAnsi="宋体" w:eastAsia="宋体" w:cs="宋体"/>
      <w:color w:val="000000"/>
      <w:sz w:val="21"/>
      <w:szCs w:val="21"/>
      <w:u w:val="none"/>
    </w:rPr>
  </w:style>
  <w:style w:type="character" w:customStyle="1" w:styleId="225">
    <w:name w:val="标题 2 Char1"/>
    <w:qFormat/>
    <w:uiPriority w:val="0"/>
    <w:rPr>
      <w:rFonts w:ascii="Arial" w:hAnsi="Arial" w:eastAsia="黑体"/>
      <w:b/>
      <w:bCs/>
      <w:kern w:val="2"/>
      <w:sz w:val="32"/>
      <w:szCs w:val="32"/>
      <w:lang w:val="en-US" w:eastAsia="zh-CN" w:bidi="ar-SA"/>
    </w:rPr>
  </w:style>
  <w:style w:type="character" w:customStyle="1" w:styleId="226">
    <w:name w:val="ca-21"/>
    <w:qFormat/>
    <w:uiPriority w:val="0"/>
    <w:rPr>
      <w:rFonts w:hint="eastAsia" w:ascii="新宋体" w:hAnsi="新宋体" w:eastAsia="新宋体"/>
      <w:sz w:val="24"/>
      <w:szCs w:val="24"/>
    </w:rPr>
  </w:style>
  <w:style w:type="character" w:customStyle="1" w:styleId="227">
    <w:name w:val="文档结构图 Char"/>
    <w:link w:val="14"/>
    <w:qFormat/>
    <w:uiPriority w:val="0"/>
    <w:rPr>
      <w:szCs w:val="24"/>
      <w:shd w:val="clear" w:color="auto" w:fill="000080"/>
    </w:rPr>
  </w:style>
  <w:style w:type="character" w:customStyle="1" w:styleId="228">
    <w:name w:val="标题 7 Char Char Char"/>
    <w:qFormat/>
    <w:uiPriority w:val="0"/>
    <w:rPr>
      <w:rFonts w:hint="eastAsia" w:ascii="仿宋_GB2312" w:eastAsia="仿宋_GB2312"/>
      <w:kern w:val="2"/>
      <w:sz w:val="30"/>
      <w:szCs w:val="24"/>
      <w:lang w:val="en-US" w:eastAsia="zh-CN" w:bidi="ar-SA"/>
    </w:rPr>
  </w:style>
  <w:style w:type="character" w:customStyle="1" w:styleId="229">
    <w:name w:val="脚注文本 Char1"/>
    <w:semiHidden/>
    <w:qFormat/>
    <w:uiPriority w:val="99"/>
    <w:rPr>
      <w:sz w:val="18"/>
      <w:szCs w:val="18"/>
    </w:rPr>
  </w:style>
  <w:style w:type="character" w:customStyle="1" w:styleId="230">
    <w:name w:val="intel3"/>
    <w:basedOn w:val="50"/>
    <w:qFormat/>
    <w:uiPriority w:val="0"/>
  </w:style>
  <w:style w:type="character" w:customStyle="1" w:styleId="231">
    <w:name w:val="普通文字 Char Char1"/>
    <w:qFormat/>
    <w:uiPriority w:val="0"/>
    <w:rPr>
      <w:rFonts w:hint="eastAsia" w:ascii="宋体" w:hAnsi="Courier New" w:eastAsia="宋体"/>
      <w:kern w:val="2"/>
      <w:sz w:val="28"/>
      <w:szCs w:val="28"/>
      <w:lang w:bidi="ar-SA"/>
    </w:rPr>
  </w:style>
  <w:style w:type="character" w:customStyle="1" w:styleId="232">
    <w:name w:val="招标正文 Char Char"/>
    <w:link w:val="233"/>
    <w:qFormat/>
    <w:locked/>
    <w:uiPriority w:val="0"/>
    <w:rPr>
      <w:rFonts w:ascii="宋体" w:hAnsi="宋体"/>
      <w:kern w:val="2"/>
      <w:sz w:val="21"/>
      <w:szCs w:val="21"/>
    </w:rPr>
  </w:style>
  <w:style w:type="paragraph" w:customStyle="1" w:styleId="233">
    <w:name w:val="招标正文"/>
    <w:basedOn w:val="1"/>
    <w:link w:val="232"/>
    <w:qFormat/>
    <w:uiPriority w:val="0"/>
    <w:pPr>
      <w:spacing w:line="300" w:lineRule="auto"/>
      <w:ind w:firstLine="420" w:firstLineChars="200"/>
    </w:pPr>
    <w:rPr>
      <w:rFonts w:ascii="宋体" w:hAnsi="宋体"/>
      <w:szCs w:val="21"/>
    </w:rPr>
  </w:style>
  <w:style w:type="character" w:customStyle="1" w:styleId="234">
    <w:name w:val="14t1"/>
    <w:qFormat/>
    <w:uiPriority w:val="0"/>
    <w:rPr>
      <w:rFonts w:hint="eastAsia" w:ascii="宋体" w:hAnsi="宋体" w:eastAsia="宋体"/>
      <w:sz w:val="11"/>
      <w:szCs w:val="11"/>
    </w:rPr>
  </w:style>
  <w:style w:type="character" w:customStyle="1" w:styleId="235">
    <w:name w:val="lab_wf7"/>
    <w:basedOn w:val="50"/>
    <w:qFormat/>
    <w:uiPriority w:val="0"/>
  </w:style>
  <w:style w:type="character" w:customStyle="1" w:styleId="236">
    <w:name w:val="ca-141"/>
    <w:qFormat/>
    <w:uiPriority w:val="0"/>
    <w:rPr>
      <w:rFonts w:hint="eastAsia" w:ascii="仿宋_GB2312" w:eastAsia="仿宋_GB2312"/>
      <w:sz w:val="21"/>
      <w:szCs w:val="21"/>
    </w:rPr>
  </w:style>
  <w:style w:type="character" w:customStyle="1" w:styleId="237">
    <w:name w:val="正文首行缩进 2 Char"/>
    <w:link w:val="47"/>
    <w:qFormat/>
    <w:uiPriority w:val="99"/>
    <w:rPr>
      <w:kern w:val="2"/>
      <w:sz w:val="21"/>
      <w:szCs w:val="24"/>
    </w:rPr>
  </w:style>
  <w:style w:type="character" w:customStyle="1" w:styleId="238">
    <w:name w:val="页脚 Char"/>
    <w:link w:val="29"/>
    <w:qFormat/>
    <w:uiPriority w:val="0"/>
    <w:rPr>
      <w:sz w:val="18"/>
      <w:szCs w:val="18"/>
    </w:rPr>
  </w:style>
  <w:style w:type="character" w:customStyle="1" w:styleId="239">
    <w:name w:val="文档结构图 Char1"/>
    <w:qFormat/>
    <w:uiPriority w:val="0"/>
    <w:rPr>
      <w:rFonts w:ascii="宋体" w:eastAsia="宋体"/>
      <w:sz w:val="18"/>
      <w:szCs w:val="18"/>
    </w:rPr>
  </w:style>
  <w:style w:type="character" w:customStyle="1" w:styleId="240">
    <w:name w:val="Heading 8 Char"/>
    <w:qFormat/>
    <w:locked/>
    <w:uiPriority w:val="0"/>
    <w:rPr>
      <w:rFonts w:hint="default" w:ascii="Cambria" w:hAnsi="Cambria" w:eastAsia="宋体"/>
      <w:kern w:val="2"/>
      <w:sz w:val="24"/>
    </w:rPr>
  </w:style>
  <w:style w:type="character" w:customStyle="1" w:styleId="241">
    <w:name w:val="Char Char24"/>
    <w:qFormat/>
    <w:uiPriority w:val="0"/>
    <w:rPr>
      <w:b/>
      <w:bCs/>
      <w:kern w:val="44"/>
      <w:sz w:val="44"/>
      <w:szCs w:val="44"/>
    </w:rPr>
  </w:style>
  <w:style w:type="character" w:customStyle="1" w:styleId="242">
    <w:name w:val="lab_wf6"/>
    <w:basedOn w:val="50"/>
    <w:qFormat/>
    <w:uiPriority w:val="0"/>
  </w:style>
  <w:style w:type="character" w:customStyle="1" w:styleId="243">
    <w:name w:val="lab_sshy_yd7"/>
    <w:basedOn w:val="50"/>
    <w:qFormat/>
    <w:uiPriority w:val="0"/>
  </w:style>
  <w:style w:type="character" w:customStyle="1" w:styleId="244">
    <w:name w:val="正文文本缩进 3 Char"/>
    <w:link w:val="36"/>
    <w:qFormat/>
    <w:uiPriority w:val="0"/>
    <w:rPr>
      <w:rFonts w:ascii="宋体" w:hAnsi="宋体"/>
      <w:sz w:val="28"/>
      <w:szCs w:val="28"/>
    </w:rPr>
  </w:style>
  <w:style w:type="character" w:customStyle="1" w:styleId="245">
    <w:name w:val="lab_jydd"/>
    <w:basedOn w:val="50"/>
    <w:qFormat/>
    <w:uiPriority w:val="0"/>
  </w:style>
  <w:style w:type="character" w:customStyle="1" w:styleId="246">
    <w:name w:val="正文文本 Char1"/>
    <w:basedOn w:val="50"/>
    <w:qFormat/>
    <w:uiPriority w:val="0"/>
  </w:style>
  <w:style w:type="character" w:customStyle="1" w:styleId="247">
    <w:name w:val="ht1"/>
    <w:qFormat/>
    <w:uiPriority w:val="0"/>
    <w:rPr>
      <w:rFonts w:ascii="黑体" w:eastAsia="黑体"/>
      <w:b/>
      <w:bCs/>
    </w:rPr>
  </w:style>
  <w:style w:type="character" w:customStyle="1" w:styleId="248">
    <w:name w:val="副标题 Char1"/>
    <w:qFormat/>
    <w:uiPriority w:val="0"/>
    <w:rPr>
      <w:rFonts w:ascii="Cambria" w:hAnsi="Cambria" w:eastAsia="宋体" w:cs="Times New Roman"/>
      <w:b/>
      <w:bCs/>
      <w:kern w:val="28"/>
      <w:sz w:val="32"/>
      <w:szCs w:val="32"/>
    </w:rPr>
  </w:style>
  <w:style w:type="character" w:customStyle="1" w:styleId="249">
    <w:name w:val="ca-13"/>
    <w:qFormat/>
    <w:uiPriority w:val="0"/>
    <w:rPr>
      <w:sz w:val="32"/>
      <w:szCs w:val="24"/>
    </w:rPr>
  </w:style>
  <w:style w:type="character" w:customStyle="1" w:styleId="250">
    <w:name w:val="style161"/>
    <w:qFormat/>
    <w:uiPriority w:val="0"/>
    <w:rPr>
      <w:b/>
      <w:bCs/>
      <w:color w:val="333333"/>
    </w:rPr>
  </w:style>
  <w:style w:type="paragraph" w:customStyle="1" w:styleId="251">
    <w:name w:val="Char1 Char Char Char"/>
    <w:basedOn w:val="1"/>
    <w:qFormat/>
    <w:uiPriority w:val="0"/>
    <w:rPr>
      <w:szCs w:val="20"/>
    </w:rPr>
  </w:style>
  <w:style w:type="paragraph" w:customStyle="1" w:styleId="252">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253">
    <w:name w:val="3 Char Char Char Char Char Char Char Char Char3 Char Char Char Char Char Char Char Char Char Char"/>
    <w:basedOn w:val="1"/>
    <w:qFormat/>
    <w:uiPriority w:val="0"/>
    <w:pPr>
      <w:snapToGrid w:val="0"/>
      <w:spacing w:line="360" w:lineRule="auto"/>
      <w:ind w:firstLine="200" w:firstLineChars="200"/>
    </w:pPr>
    <w:rPr>
      <w:szCs w:val="20"/>
    </w:rPr>
  </w:style>
  <w:style w:type="paragraph" w:customStyle="1" w:styleId="254">
    <w:name w:val="空半行"/>
    <w:basedOn w:val="1"/>
    <w:qFormat/>
    <w:uiPriority w:val="0"/>
    <w:pPr>
      <w:adjustRightInd w:val="0"/>
      <w:spacing w:line="120" w:lineRule="exact"/>
    </w:pPr>
    <w:rPr>
      <w:rFonts w:eastAsia="仿宋_GB2312"/>
      <w:color w:val="FFFFFF"/>
      <w:kern w:val="0"/>
      <w:sz w:val="30"/>
      <w:szCs w:val="20"/>
    </w:rPr>
  </w:style>
  <w:style w:type="paragraph" w:customStyle="1" w:styleId="255">
    <w:name w:val="flNote"/>
    <w:basedOn w:val="1"/>
    <w:qFormat/>
    <w:uiPriority w:val="0"/>
    <w:pPr>
      <w:adjustRightInd w:val="0"/>
      <w:spacing w:before="320" w:after="160" w:line="360" w:lineRule="atLeast"/>
      <w:jc w:val="center"/>
    </w:pPr>
    <w:rPr>
      <w:rFonts w:ascii="Arial" w:eastAsia="黑体"/>
      <w:kern w:val="0"/>
      <w:sz w:val="30"/>
      <w:szCs w:val="20"/>
    </w:rPr>
  </w:style>
  <w:style w:type="paragraph" w:customStyle="1" w:styleId="256">
    <w:name w:val="WW-表格标题"/>
    <w:basedOn w:val="257"/>
    <w:qFormat/>
    <w:uiPriority w:val="0"/>
  </w:style>
  <w:style w:type="paragraph" w:customStyle="1" w:styleId="257">
    <w:name w:val="WW-表格内容"/>
    <w:basedOn w:val="1"/>
    <w:qFormat/>
    <w:uiPriority w:val="0"/>
    <w:pPr>
      <w:suppressLineNumbers/>
      <w:suppressAutoHyphens/>
    </w:pPr>
    <w:rPr>
      <w:rFonts w:ascii="Times New Roman" w:hAnsi="Times New Roman"/>
      <w:szCs w:val="24"/>
    </w:rPr>
  </w:style>
  <w:style w:type="paragraph" w:customStyle="1" w:styleId="258">
    <w:name w:val="第2级"/>
    <w:basedOn w:val="259"/>
    <w:qFormat/>
    <w:uiPriority w:val="0"/>
    <w:pPr>
      <w:tabs>
        <w:tab w:val="right" w:leader="dot" w:pos="8302"/>
      </w:tabs>
      <w:ind w:firstLine="551" w:firstLineChars="196"/>
      <w:jc w:val="both"/>
    </w:pPr>
  </w:style>
  <w:style w:type="paragraph" w:customStyle="1" w:styleId="259">
    <w:name w:val="地理标题"/>
    <w:basedOn w:val="31"/>
    <w:qFormat/>
    <w:uiPriority w:val="0"/>
    <w:pPr>
      <w:tabs>
        <w:tab w:val="right" w:leader="dot" w:pos="8302"/>
        <w:tab w:val="clear" w:pos="9117"/>
      </w:tabs>
      <w:jc w:val="center"/>
    </w:pPr>
    <w:rPr>
      <w:rFonts w:ascii="宋体" w:hAnsi="宋体"/>
      <w:b/>
      <w:bCs/>
    </w:rPr>
  </w:style>
  <w:style w:type="paragraph" w:customStyle="1" w:styleId="260">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261">
    <w:name w:val="Char"/>
    <w:basedOn w:val="1"/>
    <w:qFormat/>
    <w:uiPriority w:val="0"/>
    <w:rPr>
      <w:rFonts w:ascii="Times New Roman" w:hAnsi="Times New Roman"/>
      <w:szCs w:val="24"/>
    </w:rPr>
  </w:style>
  <w:style w:type="paragraph" w:customStyle="1" w:styleId="262">
    <w:name w:val="Revision1"/>
    <w:qFormat/>
    <w:uiPriority w:val="0"/>
    <w:rPr>
      <w:rFonts w:ascii="Calibri" w:hAnsi="Calibri" w:eastAsia="宋体" w:cs="Times New Roman"/>
      <w:kern w:val="2"/>
      <w:sz w:val="21"/>
      <w:szCs w:val="24"/>
      <w:lang w:val="en-US" w:eastAsia="zh-CN" w:bidi="ar-SA"/>
    </w:rPr>
  </w:style>
  <w:style w:type="paragraph" w:customStyle="1" w:styleId="263">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264">
    <w:name w:val="_Style 11"/>
    <w:next w:val="1"/>
    <w:qFormat/>
    <w:uiPriority w:val="0"/>
    <w:pPr>
      <w:widowControl w:val="0"/>
      <w:jc w:val="both"/>
    </w:pPr>
    <w:rPr>
      <w:rFonts w:ascii="Times New Roman" w:hAnsi="Times New Roman" w:eastAsia="仿宋" w:cs="Times New Roman"/>
      <w:kern w:val="2"/>
      <w:sz w:val="21"/>
      <w:szCs w:val="24"/>
      <w:lang w:val="en-US" w:eastAsia="zh-CN" w:bidi="ar-SA"/>
    </w:rPr>
  </w:style>
  <w:style w:type="paragraph" w:customStyle="1" w:styleId="265">
    <w:name w:val="WPSOffice手动目录 1"/>
    <w:qFormat/>
    <w:uiPriority w:val="0"/>
    <w:rPr>
      <w:rFonts w:ascii="Calibri" w:hAnsi="Calibri" w:eastAsia="宋体" w:cs="Times New Roman"/>
      <w:lang w:val="en-US" w:eastAsia="zh-CN" w:bidi="ar-SA"/>
    </w:rPr>
  </w:style>
  <w:style w:type="paragraph" w:customStyle="1" w:styleId="266">
    <w:name w:val="正文1"/>
    <w:qFormat/>
    <w:uiPriority w:val="0"/>
    <w:pPr>
      <w:widowControl w:val="0"/>
      <w:jc w:val="both"/>
    </w:pPr>
    <w:rPr>
      <w:rFonts w:ascii="Times New Roman" w:hAnsi="Times New Roman" w:eastAsia="ヒラギノ角ゴ Pro W3" w:cs="Times New Roman"/>
      <w:color w:val="000000"/>
      <w:kern w:val="2"/>
      <w:sz w:val="21"/>
      <w:szCs w:val="22"/>
      <w:lang w:val="en-US" w:eastAsia="zh-TW" w:bidi="ar-SA"/>
    </w:rPr>
  </w:style>
  <w:style w:type="paragraph" w:customStyle="1" w:styleId="267">
    <w:name w:val="intel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8">
    <w:name w:val="pa-34"/>
    <w:basedOn w:val="1"/>
    <w:qFormat/>
    <w:uiPriority w:val="0"/>
    <w:pPr>
      <w:widowControl/>
      <w:spacing w:line="360" w:lineRule="atLeast"/>
      <w:ind w:firstLine="420"/>
      <w:jc w:val="left"/>
    </w:pPr>
    <w:rPr>
      <w:rFonts w:ascii="宋体" w:hAnsi="宋体" w:cs="宋体"/>
      <w:kern w:val="0"/>
      <w:sz w:val="24"/>
      <w:szCs w:val="24"/>
    </w:rPr>
  </w:style>
  <w:style w:type="paragraph" w:customStyle="1" w:styleId="269">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70">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71">
    <w:name w:val="Char Char Char Char"/>
    <w:basedOn w:val="14"/>
    <w:qFormat/>
    <w:uiPriority w:val="0"/>
    <w:pPr>
      <w:widowControl/>
      <w:ind w:firstLine="454"/>
      <w:jc w:val="left"/>
    </w:pPr>
    <w:rPr>
      <w:rFonts w:ascii="宋体" w:hAnsi="宋体" w:eastAsia="Times New Roman"/>
      <w:kern w:val="2"/>
      <w:sz w:val="21"/>
      <w:shd w:val="clear" w:color="auto" w:fill="auto"/>
    </w:rPr>
  </w:style>
  <w:style w:type="paragraph" w:customStyle="1" w:styleId="272">
    <w:name w:val="标题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3">
    <w:name w:val="表格"/>
    <w:basedOn w:val="1"/>
    <w:qFormat/>
    <w:uiPriority w:val="0"/>
    <w:pPr>
      <w:jc w:val="center"/>
      <w:textAlignment w:val="center"/>
    </w:pPr>
    <w:rPr>
      <w:rFonts w:ascii="华文细黑" w:hAnsi="华文细黑"/>
      <w:kern w:val="0"/>
      <w:szCs w:val="20"/>
    </w:rPr>
  </w:style>
  <w:style w:type="paragraph" w:customStyle="1" w:styleId="274">
    <w:name w:val="标准正文"/>
    <w:basedOn w:val="1"/>
    <w:qFormat/>
    <w:uiPriority w:val="0"/>
    <w:pPr>
      <w:tabs>
        <w:tab w:val="left" w:pos="900"/>
        <w:tab w:val="left" w:pos="1620"/>
      </w:tabs>
      <w:spacing w:line="300" w:lineRule="auto"/>
      <w:ind w:firstLine="538"/>
    </w:pPr>
    <w:rPr>
      <w:rFonts w:ascii="仿宋_GB2312" w:hAnsi="宋体" w:eastAsia="仿宋_GB2312"/>
      <w:kern w:val="0"/>
      <w:sz w:val="24"/>
      <w:szCs w:val="20"/>
    </w:rPr>
  </w:style>
  <w:style w:type="paragraph" w:customStyle="1" w:styleId="275">
    <w:name w:val="Char11"/>
    <w:basedOn w:val="1"/>
    <w:qFormat/>
    <w:uiPriority w:val="0"/>
    <w:pPr>
      <w:tabs>
        <w:tab w:val="left" w:pos="360"/>
      </w:tabs>
    </w:pPr>
    <w:rPr>
      <w:rFonts w:ascii="Times New Roman" w:hAnsi="Times New Roman"/>
      <w:sz w:val="24"/>
      <w:szCs w:val="24"/>
    </w:rPr>
  </w:style>
  <w:style w:type="paragraph" w:customStyle="1" w:styleId="276">
    <w:name w:val="pa-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7">
    <w:name w:val="正文格式"/>
    <w:basedOn w:val="1"/>
    <w:qFormat/>
    <w:uiPriority w:val="0"/>
    <w:pPr>
      <w:adjustRightInd w:val="0"/>
      <w:snapToGrid w:val="0"/>
      <w:spacing w:line="420" w:lineRule="exact"/>
      <w:ind w:firstLine="210" w:firstLineChars="100"/>
    </w:pPr>
    <w:rPr>
      <w:rFonts w:ascii="宋体" w:hAnsi="宋体"/>
      <w:color w:val="000000"/>
      <w:szCs w:val="21"/>
    </w:rPr>
  </w:style>
  <w:style w:type="paragraph" w:customStyle="1" w:styleId="278">
    <w:name w:val="內文1(縮排)"/>
    <w:basedOn w:val="279"/>
    <w:qFormat/>
    <w:uiPriority w:val="0"/>
    <w:pPr>
      <w:spacing w:beforeLines="0"/>
      <w:ind w:left="0" w:leftChars="0"/>
    </w:pPr>
  </w:style>
  <w:style w:type="paragraph" w:customStyle="1" w:styleId="279">
    <w:name w:val="內文2(縮排)"/>
    <w:basedOn w:val="1"/>
    <w:qFormat/>
    <w:uiPriority w:val="0"/>
    <w:pPr>
      <w:spacing w:beforeLines="25" w:line="400" w:lineRule="exact"/>
      <w:ind w:left="364" w:leftChars="130" w:firstLine="560" w:firstLineChars="200"/>
    </w:pPr>
    <w:rPr>
      <w:rFonts w:ascii="宋体" w:hAnsi="宋体"/>
      <w:sz w:val="28"/>
      <w:szCs w:val="28"/>
    </w:rPr>
  </w:style>
  <w:style w:type="paragraph" w:customStyle="1" w:styleId="280">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281">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82">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3">
    <w:name w:val="xl27"/>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284">
    <w:name w:val="修订1"/>
    <w:qFormat/>
    <w:uiPriority w:val="0"/>
    <w:rPr>
      <w:rFonts w:ascii="Calibri" w:hAnsi="Calibri" w:eastAsia="宋体" w:cs="Times New Roman"/>
      <w:kern w:val="2"/>
      <w:sz w:val="21"/>
      <w:szCs w:val="24"/>
      <w:lang w:val="en-US" w:eastAsia="zh-CN" w:bidi="ar-SA"/>
    </w:rPr>
  </w:style>
  <w:style w:type="paragraph" w:customStyle="1" w:styleId="285">
    <w:name w:val="没有缩进（为图形使用）"/>
    <w:basedOn w:val="1"/>
    <w:qFormat/>
    <w:uiPriority w:val="0"/>
    <w:pPr>
      <w:spacing w:before="120" w:after="120" w:line="360" w:lineRule="auto"/>
    </w:pPr>
    <w:rPr>
      <w:rFonts w:ascii="Times New Roman" w:hAnsi="Times New Roman"/>
      <w:sz w:val="24"/>
      <w:szCs w:val="20"/>
    </w:rPr>
  </w:style>
  <w:style w:type="paragraph" w:customStyle="1" w:styleId="286">
    <w:name w:val="Char1"/>
    <w:basedOn w:val="1"/>
    <w:qFormat/>
    <w:uiPriority w:val="0"/>
    <w:pPr>
      <w:tabs>
        <w:tab w:val="left" w:pos="360"/>
      </w:tabs>
    </w:pPr>
    <w:rPr>
      <w:rFonts w:ascii="Times New Roman" w:hAnsi="Times New Roman"/>
      <w:sz w:val="24"/>
      <w:szCs w:val="24"/>
    </w:rPr>
  </w:style>
  <w:style w:type="paragraph" w:customStyle="1" w:styleId="287">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288">
    <w:name w:val="样式2"/>
    <w:basedOn w:val="4"/>
    <w:qFormat/>
    <w:uiPriority w:val="0"/>
    <w:pPr>
      <w:autoSpaceDE w:val="0"/>
      <w:autoSpaceDN w:val="0"/>
      <w:adjustRightInd w:val="0"/>
      <w:spacing w:line="300" w:lineRule="exact"/>
      <w:ind w:left="220" w:right="-20"/>
      <w:jc w:val="center"/>
    </w:pPr>
    <w:rPr>
      <w:rFonts w:ascii="宋体" w:hAnsi="宋体" w:eastAsia="仿宋_GB2312"/>
      <w:w w:val="99"/>
      <w:sz w:val="28"/>
      <w:szCs w:val="28"/>
    </w:rPr>
  </w:style>
  <w:style w:type="paragraph" w:customStyle="1" w:styleId="289">
    <w:name w:val="TOC Heading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90">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291">
    <w:name w:val="Normal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仿宋" w:cs="Times New Roman"/>
      <w:kern w:val="2"/>
      <w:sz w:val="21"/>
      <w:lang w:val="en-US" w:eastAsia="zh-CN" w:bidi="ar-SA"/>
    </w:rPr>
  </w:style>
  <w:style w:type="paragraph" w:customStyle="1" w:styleId="292">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3">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294">
    <w:name w:val="网格表 31"/>
    <w:basedOn w:val="3"/>
    <w:next w:val="1"/>
    <w:unhideWhenUsed/>
    <w:qFormat/>
    <w:uiPriority w:val="39"/>
    <w:pPr>
      <w:keepNext w:val="0"/>
      <w:keepLines w:val="0"/>
      <w:widowControl/>
      <w:numPr>
        <w:ilvl w:val="0"/>
        <w:numId w:val="1"/>
      </w:numPr>
      <w:autoSpaceDE w:val="0"/>
      <w:autoSpaceDN w:val="0"/>
      <w:adjustRightInd w:val="0"/>
      <w:snapToGrid w:val="0"/>
      <w:spacing w:before="480" w:after="0" w:line="276" w:lineRule="auto"/>
      <w:jc w:val="left"/>
      <w:outlineLvl w:val="9"/>
    </w:pPr>
    <w:rPr>
      <w:rFonts w:ascii="Cambria" w:hAnsi="Cambria" w:eastAsia="黑体"/>
      <w:b w:val="0"/>
      <w:bCs w:val="0"/>
      <w:color w:val="365F91"/>
      <w:kern w:val="0"/>
      <w:sz w:val="28"/>
      <w:szCs w:val="28"/>
    </w:rPr>
  </w:style>
  <w:style w:type="paragraph" w:customStyle="1" w:styleId="29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6">
    <w:name w:val="表格内容"/>
    <w:basedOn w:val="1"/>
    <w:qFormat/>
    <w:uiPriority w:val="0"/>
    <w:pPr>
      <w:suppressLineNumbers/>
      <w:suppressAutoHyphens/>
    </w:pPr>
    <w:rPr>
      <w:rFonts w:ascii="Times New Roman" w:hAnsi="Times New Roman"/>
      <w:szCs w:val="24"/>
    </w:rPr>
  </w:style>
  <w:style w:type="paragraph" w:customStyle="1" w:styleId="297">
    <w:name w:val="表格标题"/>
    <w:basedOn w:val="296"/>
    <w:qFormat/>
    <w:uiPriority w:val="0"/>
  </w:style>
  <w:style w:type="paragraph" w:customStyle="1" w:styleId="298">
    <w:name w:val="Char4 Char Char Char"/>
    <w:basedOn w:val="1"/>
    <w:qFormat/>
    <w:uiPriority w:val="0"/>
    <w:pPr>
      <w:adjustRightInd w:val="0"/>
      <w:snapToGrid w:val="0"/>
      <w:spacing w:line="360" w:lineRule="auto"/>
      <w:ind w:firstLine="200" w:firstLineChars="200"/>
    </w:pPr>
    <w:rPr>
      <w:rFonts w:ascii="宋体" w:hAnsi="宋体" w:cs="宋体"/>
      <w:sz w:val="24"/>
      <w:szCs w:val="26"/>
    </w:rPr>
  </w:style>
  <w:style w:type="paragraph" w:customStyle="1" w:styleId="299">
    <w:name w:val="Char Char1 Char Char"/>
    <w:basedOn w:val="1"/>
    <w:qFormat/>
    <w:uiPriority w:val="0"/>
    <w:pPr>
      <w:widowControl/>
      <w:spacing w:after="160" w:line="240" w:lineRule="exact"/>
      <w:jc w:val="left"/>
    </w:pPr>
    <w:rPr>
      <w:szCs w:val="24"/>
    </w:rPr>
  </w:style>
  <w:style w:type="paragraph" w:customStyle="1" w:styleId="300">
    <w:name w:val="Char Char Char"/>
    <w:basedOn w:val="1"/>
    <w:qFormat/>
    <w:uiPriority w:val="0"/>
    <w:pPr>
      <w:spacing w:line="240" w:lineRule="atLeast"/>
      <w:ind w:left="420" w:firstLine="420"/>
    </w:pPr>
    <w:rPr>
      <w:szCs w:val="24"/>
    </w:rPr>
  </w:style>
  <w:style w:type="paragraph" w:customStyle="1" w:styleId="301">
    <w:name w:val="Blockquote"/>
    <w:basedOn w:val="1"/>
    <w:qFormat/>
    <w:uiPriority w:val="0"/>
    <w:pPr>
      <w:ind w:left="360" w:right="360"/>
    </w:pPr>
    <w:rPr>
      <w:szCs w:val="24"/>
    </w:rPr>
  </w:style>
  <w:style w:type="paragraph" w:customStyle="1" w:styleId="302">
    <w:name w:val="1 Char Char Char Char Char Char Char"/>
    <w:basedOn w:val="1"/>
    <w:qFormat/>
    <w:uiPriority w:val="0"/>
    <w:pPr>
      <w:widowControl/>
      <w:spacing w:line="400" w:lineRule="exact"/>
      <w:jc w:val="center"/>
    </w:pPr>
    <w:rPr>
      <w:szCs w:val="24"/>
    </w:rPr>
  </w:style>
  <w:style w:type="paragraph" w:customStyle="1" w:styleId="303">
    <w:name w:val="1"/>
    <w:basedOn w:val="1"/>
    <w:qFormat/>
    <w:uiPriority w:val="0"/>
    <w:pPr>
      <w:widowControl/>
      <w:spacing w:before="100" w:beforeAutospacing="1" w:after="100" w:afterAutospacing="1"/>
      <w:jc w:val="left"/>
    </w:pPr>
    <w:rPr>
      <w:rFonts w:ascii="ˎ̥" w:hAnsi="ˎ̥" w:cs="宋体"/>
      <w:kern w:val="0"/>
      <w:sz w:val="24"/>
      <w:szCs w:val="24"/>
    </w:rPr>
  </w:style>
  <w:style w:type="paragraph" w:customStyle="1" w:styleId="304">
    <w:name w:val="修订2"/>
    <w:unhideWhenUsed/>
    <w:qFormat/>
    <w:uiPriority w:val="99"/>
    <w:rPr>
      <w:rFonts w:ascii="Times New Roman" w:hAnsi="Times New Roman" w:eastAsia="仿宋" w:cs="Times New Roman"/>
      <w:kern w:val="2"/>
      <w:sz w:val="21"/>
      <w:szCs w:val="24"/>
      <w:lang w:val="en-US" w:eastAsia="zh-CN" w:bidi="ar-SA"/>
    </w:rPr>
  </w:style>
  <w:style w:type="paragraph" w:customStyle="1" w:styleId="305">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customStyle="1" w:styleId="306">
    <w:name w:val="Char Char16 Char Char"/>
    <w:basedOn w:val="1"/>
    <w:qFormat/>
    <w:uiPriority w:val="0"/>
    <w:rPr>
      <w:szCs w:val="24"/>
    </w:rPr>
  </w:style>
  <w:style w:type="paragraph" w:customStyle="1" w:styleId="307">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customStyle="1" w:styleId="308">
    <w:name w:val="表格文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309">
    <w:name w:val="样式3"/>
    <w:basedOn w:val="2"/>
    <w:qFormat/>
    <w:uiPriority w:val="0"/>
    <w:pPr>
      <w:autoSpaceDE w:val="0"/>
      <w:autoSpaceDN w:val="0"/>
      <w:adjustRightInd w:val="0"/>
      <w:spacing w:before="0" w:after="0" w:line="360" w:lineRule="auto"/>
      <w:ind w:left="119" w:right="-23"/>
      <w:jc w:val="left"/>
    </w:pPr>
    <w:rPr>
      <w:rFonts w:ascii="宋体" w:hAnsi="宋体" w:eastAsia="仿宋_GB2312"/>
      <w:sz w:val="24"/>
    </w:rPr>
  </w:style>
  <w:style w:type="paragraph" w:customStyle="1" w:styleId="310">
    <w:name w:val="pa-27"/>
    <w:basedOn w:val="1"/>
    <w:qFormat/>
    <w:uiPriority w:val="0"/>
    <w:pPr>
      <w:widowControl/>
      <w:spacing w:line="360" w:lineRule="atLeast"/>
      <w:ind w:firstLine="420"/>
    </w:pPr>
    <w:rPr>
      <w:rFonts w:ascii="宋体" w:hAnsi="宋体" w:cs="宋体"/>
      <w:kern w:val="0"/>
      <w:sz w:val="24"/>
      <w:szCs w:val="24"/>
    </w:rPr>
  </w:style>
  <w:style w:type="paragraph" w:customStyle="1" w:styleId="311">
    <w:name w:val="封面2"/>
    <w:basedOn w:val="1"/>
    <w:qFormat/>
    <w:uiPriority w:val="0"/>
    <w:pPr>
      <w:spacing w:line="360" w:lineRule="auto"/>
      <w:jc w:val="center"/>
    </w:pPr>
    <w:rPr>
      <w:rFonts w:ascii="黑体" w:hAnsi="黑体" w:eastAsia="黑体" w:cs="宋体"/>
      <w:b/>
      <w:bCs/>
      <w:spacing w:val="20"/>
      <w:sz w:val="36"/>
      <w:szCs w:val="20"/>
    </w:rPr>
  </w:style>
  <w:style w:type="paragraph" w:customStyle="1" w:styleId="312">
    <w:name w:val="g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3">
    <w:name w:val="列出段落1"/>
    <w:basedOn w:val="1"/>
    <w:qFormat/>
    <w:uiPriority w:val="0"/>
    <w:pPr>
      <w:ind w:firstLine="420" w:firstLineChars="200"/>
    </w:pPr>
    <w:rPr>
      <w:sz w:val="28"/>
      <w:szCs w:val="28"/>
    </w:rPr>
  </w:style>
  <w:style w:type="paragraph" w:customStyle="1" w:styleId="314">
    <w:name w:val="样式 标题 3 + (中文) 黑体 小四 非加粗 段前: 7.8 磅 段后: 0 磅 行距: 固定值 20 磅"/>
    <w:basedOn w:val="2"/>
    <w:next w:val="1"/>
    <w:qFormat/>
    <w:uiPriority w:val="0"/>
    <w:pPr>
      <w:spacing w:before="0" w:after="0" w:line="400" w:lineRule="exact"/>
    </w:pPr>
    <w:rPr>
      <w:rFonts w:eastAsia="黑体" w:cs="宋体"/>
      <w:b w:val="0"/>
      <w:bCs w:val="0"/>
      <w:sz w:val="24"/>
      <w:szCs w:val="20"/>
    </w:rPr>
  </w:style>
  <w:style w:type="paragraph" w:customStyle="1" w:styleId="315">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3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7">
    <w:name w:val="內文5"/>
    <w:basedOn w:val="318"/>
    <w:qFormat/>
    <w:uiPriority w:val="0"/>
    <w:pPr>
      <w:widowControl/>
      <w:spacing w:line="360" w:lineRule="auto"/>
      <w:ind w:firstLine="480" w:firstLineChars="200"/>
    </w:pPr>
  </w:style>
  <w:style w:type="paragraph" w:customStyle="1" w:styleId="318">
    <w:name w:val="內文4"/>
    <w:basedOn w:val="1"/>
    <w:qFormat/>
    <w:uiPriority w:val="0"/>
    <w:pPr>
      <w:spacing w:beforeLines="25" w:line="400" w:lineRule="exact"/>
    </w:pPr>
    <w:rPr>
      <w:rFonts w:ascii="宋体" w:hAnsi="宋体"/>
      <w:sz w:val="28"/>
      <w:szCs w:val="28"/>
    </w:rPr>
  </w:style>
  <w:style w:type="paragraph" w:customStyle="1" w:styleId="319">
    <w:name w:val="标题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0">
    <w:name w:val="无间隔2"/>
    <w:qFormat/>
    <w:uiPriority w:val="1"/>
    <w:pPr>
      <w:widowControl w:val="0"/>
      <w:jc w:val="both"/>
    </w:pPr>
    <w:rPr>
      <w:rFonts w:ascii="Calibri" w:hAnsi="Calibri" w:eastAsia="宋体" w:cs="Times New Roman"/>
      <w:kern w:val="2"/>
      <w:sz w:val="21"/>
      <w:szCs w:val="24"/>
      <w:lang w:val="en-US" w:eastAsia="zh-CN" w:bidi="ar-SA"/>
    </w:rPr>
  </w:style>
  <w:style w:type="paragraph" w:customStyle="1" w:styleId="321">
    <w:name w:val="样式 正文首行缩进 2 + 首行缩进:  2 字符"/>
    <w:basedOn w:val="47"/>
    <w:qFormat/>
    <w:uiPriority w:val="0"/>
    <w:pPr>
      <w:spacing w:after="0" w:line="360" w:lineRule="auto"/>
      <w:ind w:left="0" w:leftChars="0" w:firstLine="480"/>
    </w:pPr>
    <w:rPr>
      <w:rFonts w:ascii="黑体" w:hAnsi="宋体" w:eastAsia="黑体" w:cs="宋体"/>
      <w:color w:val="000000"/>
      <w:kern w:val="0"/>
      <w:sz w:val="24"/>
      <w:szCs w:val="20"/>
    </w:rPr>
  </w:style>
  <w:style w:type="paragraph" w:customStyle="1" w:styleId="322">
    <w:name w:val="pa-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3">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324">
    <w:name w:val="修订21"/>
    <w:qFormat/>
    <w:uiPriority w:val="0"/>
    <w:rPr>
      <w:rFonts w:ascii="Times New Roman" w:hAnsi="Times New Roman" w:eastAsia="宋体" w:cs="Times New Roman"/>
      <w:kern w:val="2"/>
      <w:sz w:val="21"/>
      <w:szCs w:val="24"/>
      <w:lang w:val="en-US" w:eastAsia="zh-CN" w:bidi="ar-SA"/>
    </w:rPr>
  </w:style>
  <w:style w:type="paragraph" w:styleId="32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26">
    <w:name w:val="网格表 32"/>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7">
    <w:name w:val="自定样式1"/>
    <w:basedOn w:val="1"/>
    <w:qFormat/>
    <w:uiPriority w:val="0"/>
    <w:pPr>
      <w:suppressAutoHyphens/>
      <w:jc w:val="center"/>
    </w:pPr>
    <w:rPr>
      <w:rFonts w:ascii="宋体" w:hAnsi="宋体"/>
      <w:color w:val="000000"/>
      <w:sz w:val="18"/>
      <w:szCs w:val="24"/>
    </w:rPr>
  </w:style>
  <w:style w:type="paragraph" w:customStyle="1" w:styleId="32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9">
    <w:name w:val="TOC 标题11"/>
    <w:basedOn w:val="3"/>
    <w:next w:val="1"/>
    <w:qFormat/>
    <w:uiPriority w:val="0"/>
    <w:pPr>
      <w:spacing w:line="576" w:lineRule="auto"/>
      <w:outlineLvl w:val="9"/>
    </w:pPr>
    <w:rPr>
      <w:rFonts w:ascii="Calibri" w:hAnsi="Calibri"/>
    </w:rPr>
  </w:style>
  <w:style w:type="paragraph" w:customStyle="1" w:styleId="330">
    <w:name w:val="List Paragraph1"/>
    <w:basedOn w:val="1"/>
    <w:qFormat/>
    <w:uiPriority w:val="0"/>
    <w:pPr>
      <w:ind w:firstLine="420" w:firstLineChars="200"/>
    </w:pPr>
  </w:style>
  <w:style w:type="paragraph" w:customStyle="1" w:styleId="331">
    <w:name w:val="默认段落字体 Para Char Char Char Char"/>
    <w:basedOn w:val="1"/>
    <w:qFormat/>
    <w:uiPriority w:val="0"/>
    <w:rPr>
      <w:rFonts w:ascii="宋体"/>
      <w:kern w:val="0"/>
      <w:sz w:val="18"/>
      <w:szCs w:val="20"/>
      <w:u w:val="single"/>
    </w:rPr>
  </w:style>
  <w:style w:type="paragraph" w:styleId="332">
    <w:name w:val="List Paragraph"/>
    <w:basedOn w:val="1"/>
    <w:qFormat/>
    <w:uiPriority w:val="99"/>
    <w:pPr>
      <w:ind w:firstLine="420" w:firstLineChars="200"/>
    </w:pPr>
    <w:rPr>
      <w:rFonts w:ascii="Times New Roman" w:hAnsi="Times New Roman"/>
      <w:sz w:val="28"/>
      <w:szCs w:val="28"/>
    </w:rPr>
  </w:style>
  <w:style w:type="paragraph" w:customStyle="1" w:styleId="333">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4">
    <w:name w:val="默认段落字体 Para Char Char Char Char Char Char Char Char Char Char Char Char Char"/>
    <w:basedOn w:val="1"/>
    <w:qFormat/>
    <w:uiPriority w:val="0"/>
    <w:rPr>
      <w:szCs w:val="24"/>
    </w:rPr>
  </w:style>
  <w:style w:type="paragraph" w:customStyle="1" w:styleId="335">
    <w:name w:val="6'"/>
    <w:basedOn w:val="1"/>
    <w:qFormat/>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336">
    <w:name w:val="Char Char1 Char Char Char Char Char Char Char"/>
    <w:basedOn w:val="1"/>
    <w:qFormat/>
    <w:uiPriority w:val="0"/>
    <w:pPr>
      <w:pageBreakBefore/>
    </w:pPr>
    <w:rPr>
      <w:rFonts w:ascii="宋体" w:eastAsia="仿宋_GB2312" w:cs="宋体"/>
      <w:sz w:val="28"/>
      <w:szCs w:val="28"/>
    </w:rPr>
  </w:style>
  <w:style w:type="paragraph" w:customStyle="1" w:styleId="337">
    <w:name w:val="Char9"/>
    <w:basedOn w:val="1"/>
    <w:qFormat/>
    <w:uiPriority w:val="0"/>
    <w:rPr>
      <w:szCs w:val="24"/>
    </w:rPr>
  </w:style>
  <w:style w:type="paragraph" w:customStyle="1" w:styleId="338">
    <w:name w:val="正文 + 四号"/>
    <w:basedOn w:val="1"/>
    <w:qFormat/>
    <w:uiPriority w:val="0"/>
    <w:pPr>
      <w:jc w:val="left"/>
    </w:pPr>
    <w:rPr>
      <w:rFonts w:ascii="Times New Roman" w:hAnsi="Times New Roman"/>
      <w:szCs w:val="21"/>
    </w:rPr>
  </w:style>
  <w:style w:type="character" w:customStyle="1" w:styleId="339">
    <w:name w:val="引用 Char1"/>
    <w:qFormat/>
    <w:uiPriority w:val="0"/>
    <w:rPr>
      <w:i/>
      <w:iCs/>
      <w:color w:val="000000"/>
      <w:kern w:val="2"/>
      <w:sz w:val="21"/>
      <w:szCs w:val="22"/>
    </w:rPr>
  </w:style>
  <w:style w:type="paragraph" w:styleId="340">
    <w:name w:val="Quote"/>
    <w:basedOn w:val="1"/>
    <w:next w:val="1"/>
    <w:link w:val="341"/>
    <w:qFormat/>
    <w:uiPriority w:val="0"/>
    <w:rPr>
      <w:rFonts w:asciiTheme="minorHAnsi" w:hAnsiTheme="minorHAnsi" w:eastAsiaTheme="minorEastAsia" w:cstheme="minorBidi"/>
      <w:i/>
      <w:iCs/>
      <w:color w:val="000000"/>
    </w:rPr>
  </w:style>
  <w:style w:type="character" w:customStyle="1" w:styleId="341">
    <w:name w:val="引用 Char"/>
    <w:basedOn w:val="50"/>
    <w:link w:val="340"/>
    <w:semiHidden/>
    <w:qFormat/>
    <w:uiPriority w:val="99"/>
    <w:rPr>
      <w:rFonts w:ascii="Calibri" w:hAnsi="Calibri" w:eastAsia="宋体" w:cs="Times New Roman"/>
      <w:i/>
      <w:iCs/>
      <w:color w:val="000000" w:themeColor="text1"/>
      <w:kern w:val="2"/>
      <w:sz w:val="21"/>
      <w:szCs w:val="22"/>
      <w14:textFill>
        <w14:solidFill>
          <w14:schemeClr w14:val="tx1"/>
        </w14:solidFill>
      </w14:textFill>
    </w:rPr>
  </w:style>
  <w:style w:type="paragraph" w:customStyle="1" w:styleId="342">
    <w:name w:val="黄正文"/>
    <w:basedOn w:val="1"/>
    <w:qFormat/>
    <w:uiPriority w:val="0"/>
    <w:pPr>
      <w:widowControl/>
      <w:ind w:firstLine="560" w:firstLineChars="200"/>
      <w:jc w:val="left"/>
    </w:pPr>
    <w:rPr>
      <w:rFonts w:ascii="仿宋" w:hAnsi="仿宋" w:eastAsia="仿宋"/>
      <w:sz w:val="28"/>
      <w:shd w:val="clear" w:color="auto" w:fill="FFFFFF"/>
    </w:rPr>
  </w:style>
  <w:style w:type="paragraph" w:customStyle="1" w:styleId="343">
    <w:name w:val="前附表内容"/>
    <w:basedOn w:val="1"/>
    <w:qFormat/>
    <w:uiPriority w:val="0"/>
    <w:pPr>
      <w:spacing w:line="400" w:lineRule="exact"/>
    </w:pPr>
  </w:style>
  <w:style w:type="paragraph" w:customStyle="1" w:styleId="344">
    <w:name w:val="前附表标题"/>
    <w:basedOn w:val="1"/>
    <w:qFormat/>
    <w:uiPriority w:val="0"/>
    <w:pPr>
      <w:spacing w:line="400" w:lineRule="exact"/>
      <w:jc w:val="center"/>
    </w:pPr>
  </w:style>
  <w:style w:type="paragraph" w:customStyle="1" w:styleId="345">
    <w:name w:val="须知正文"/>
    <w:qFormat/>
    <w:uiPriority w:val="0"/>
    <w:pPr>
      <w:widowControl w:val="0"/>
      <w:spacing w:line="360" w:lineRule="auto"/>
      <w:ind w:firstLine="420" w:firstLineChars="200"/>
      <w:jc w:val="both"/>
    </w:pPr>
    <w:rPr>
      <w:rFonts w:ascii="宋体" w:hAnsi="宋体" w:eastAsia="宋体" w:cs="Calibri"/>
      <w:color w:val="000000"/>
      <w:kern w:val="2"/>
      <w:sz w:val="21"/>
      <w:szCs w:val="21"/>
      <w:lang w:val="en-US" w:eastAsia="zh-CN" w:bidi="ar-SA"/>
    </w:rPr>
  </w:style>
  <w:style w:type="character" w:customStyle="1" w:styleId="346">
    <w:name w:val="font31"/>
    <w:basedOn w:val="50"/>
    <w:qFormat/>
    <w:uiPriority w:val="0"/>
    <w:rPr>
      <w:rFonts w:hint="eastAsia" w:ascii="方正仿宋_GBK" w:hAnsi="方正仿宋_GBK" w:eastAsia="方正仿宋_GBK" w:cs="方正仿宋_GBK"/>
      <w:b/>
      <w:bCs/>
      <w:color w:val="000000"/>
      <w:sz w:val="24"/>
      <w:szCs w:val="24"/>
      <w:u w:val="none"/>
    </w:rPr>
  </w:style>
  <w:style w:type="character" w:customStyle="1" w:styleId="347">
    <w:name w:val="font81"/>
    <w:basedOn w:val="50"/>
    <w:qFormat/>
    <w:uiPriority w:val="0"/>
    <w:rPr>
      <w:rFonts w:hint="eastAsia" w:ascii="宋体" w:hAnsi="宋体" w:eastAsia="宋体" w:cs="宋体"/>
      <w:color w:val="000000"/>
      <w:sz w:val="22"/>
      <w:szCs w:val="22"/>
      <w:u w:val="single"/>
    </w:rPr>
  </w:style>
  <w:style w:type="character" w:customStyle="1" w:styleId="348">
    <w:name w:val="font01"/>
    <w:basedOn w:val="50"/>
    <w:qFormat/>
    <w:uiPriority w:val="0"/>
    <w:rPr>
      <w:rFonts w:hint="eastAsia" w:ascii="宋体" w:hAnsi="宋体" w:eastAsia="宋体" w:cs="宋体"/>
      <w:color w:val="000000"/>
      <w:sz w:val="22"/>
      <w:szCs w:val="22"/>
      <w:u w:val="none"/>
    </w:rPr>
  </w:style>
  <w:style w:type="character" w:customStyle="1" w:styleId="349">
    <w:name w:val="font41"/>
    <w:basedOn w:val="50"/>
    <w:qFormat/>
    <w:uiPriority w:val="0"/>
    <w:rPr>
      <w:rFonts w:hint="eastAsia" w:ascii="宋体" w:hAnsi="宋体" w:eastAsia="宋体" w:cs="宋体"/>
      <w:color w:val="000000"/>
      <w:sz w:val="22"/>
      <w:szCs w:val="22"/>
      <w:u w:val="none"/>
    </w:rPr>
  </w:style>
  <w:style w:type="character" w:customStyle="1" w:styleId="350">
    <w:name w:val="font71"/>
    <w:basedOn w:val="50"/>
    <w:qFormat/>
    <w:uiPriority w:val="0"/>
    <w:rPr>
      <w:rFonts w:hint="eastAsia" w:ascii="宋体" w:hAnsi="宋体" w:eastAsia="宋体" w:cs="宋体"/>
      <w:color w:val="000000"/>
      <w:sz w:val="22"/>
      <w:szCs w:val="22"/>
      <w:u w:val="none"/>
      <w:vertAlign w:val="superscript"/>
    </w:rPr>
  </w:style>
  <w:style w:type="paragraph" w:customStyle="1" w:styleId="351">
    <w:name w:val="Table Paragraph"/>
    <w:basedOn w:val="1"/>
    <w:qFormat/>
    <w:uiPriority w:val="1"/>
    <w:pPr>
      <w:autoSpaceDE w:val="0"/>
      <w:autoSpaceDN w:val="0"/>
      <w:jc w:val="left"/>
    </w:pPr>
    <w:rPr>
      <w:rFonts w:ascii="宋体" w:hAnsi="宋体" w:cs="宋体"/>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54D297-566C-4918-B257-D64240B07D53}">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6395</Words>
  <Characters>6779</Characters>
  <Lines>59</Lines>
  <Paragraphs>16</Paragraphs>
  <TotalTime>0</TotalTime>
  <ScaleCrop>false</ScaleCrop>
  <LinksUpToDate>false</LinksUpToDate>
  <CharactersWithSpaces>7737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2022-01-10T01:24:00Z</dcterms:created>
  <dc:creator>微软用户</dc:creator>
  <cp:lastModifiedBy>冰糕凉快</cp:lastModifiedBy>
  <cp:lastPrinted>2019-09-05T11:18:00Z</cp:lastPrinted>
  <dcterms:modified xsi:type="dcterms:W3CDTF">2022-06-13T01:20:56Z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2624054E5F82477DA3B119CD3F19B1E5</vt:lpwstr>
  </property>
</Properties>
</file>