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center"/>
        <w:textAlignment w:val="auto"/>
        <w:rPr>
          <w:rFonts w:hint="eastAsia" w:ascii="宋体" w:hAnsi="宋体" w:cs="宋体"/>
          <w:b/>
          <w:bCs w:val="0"/>
          <w:i w:val="0"/>
          <w:iCs w:val="0"/>
          <w:color w:val="auto"/>
          <w:kern w:val="2"/>
          <w:sz w:val="24"/>
          <w:szCs w:val="22"/>
          <w:highlight w:val="none"/>
          <w:lang w:val="en-US" w:eastAsia="zh-CN" w:bidi="zh-CN"/>
        </w:rPr>
      </w:pPr>
      <w:r>
        <w:rPr>
          <w:rFonts w:hint="eastAsia" w:ascii="宋体" w:hAnsi="宋体" w:cs="宋体"/>
          <w:b/>
          <w:bCs w:val="0"/>
          <w:i w:val="0"/>
          <w:iCs w:val="0"/>
          <w:color w:val="auto"/>
          <w:kern w:val="2"/>
          <w:sz w:val="24"/>
          <w:szCs w:val="22"/>
          <w:highlight w:val="none"/>
          <w:lang w:val="en-US" w:eastAsia="zh-CN" w:bidi="zh-CN"/>
        </w:rPr>
        <w:t>一标段</w:t>
      </w:r>
      <w:bookmarkStart w:id="0" w:name="_GoBack"/>
      <w:r>
        <w:rPr>
          <w:rFonts w:hint="eastAsia" w:ascii="宋体" w:hAnsi="宋体" w:cs="宋体"/>
          <w:b/>
          <w:bCs w:val="0"/>
          <w:i w:val="0"/>
          <w:iCs w:val="0"/>
          <w:color w:val="auto"/>
          <w:kern w:val="2"/>
          <w:sz w:val="24"/>
          <w:szCs w:val="22"/>
          <w:highlight w:val="none"/>
          <w:lang w:val="en-US" w:eastAsia="zh-CN" w:bidi="zh-CN"/>
        </w:rPr>
        <w:t>中标候选人公示信息表</w:t>
      </w:r>
    </w:p>
    <w:bookmarkEnd w:id="0"/>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val="0"/>
          <w:bCs/>
          <w:i w:val="0"/>
          <w:iCs w:val="0"/>
          <w:color w:val="auto"/>
          <w:kern w:val="2"/>
          <w:sz w:val="24"/>
          <w:szCs w:val="22"/>
          <w:highlight w:val="none"/>
          <w:lang w:val="en-US" w:eastAsia="zh-CN" w:bidi="zh-CN"/>
        </w:rPr>
      </w:pPr>
      <w:r>
        <w:rPr>
          <w:rFonts w:hint="eastAsia" w:ascii="宋体" w:hAnsi="宋体" w:eastAsia="宋体" w:cs="宋体"/>
          <w:b w:val="0"/>
          <w:bCs/>
          <w:i w:val="0"/>
          <w:iCs w:val="0"/>
          <w:color w:val="auto"/>
          <w:kern w:val="2"/>
          <w:sz w:val="24"/>
          <w:szCs w:val="22"/>
          <w:highlight w:val="none"/>
          <w:lang w:val="en-US" w:eastAsia="zh-CN" w:bidi="zh-CN"/>
        </w:rPr>
        <w:t>第一中标候选人</w:t>
      </w:r>
      <w:r>
        <w:rPr>
          <w:rFonts w:hint="eastAsia" w:ascii="宋体" w:hAnsi="宋体" w:cs="宋体"/>
          <w:b w:val="0"/>
          <w:bCs/>
          <w:i w:val="0"/>
          <w:iCs w:val="0"/>
          <w:color w:val="auto"/>
          <w:kern w:val="2"/>
          <w:sz w:val="24"/>
          <w:szCs w:val="22"/>
          <w:highlight w:val="none"/>
          <w:lang w:val="en-US" w:eastAsia="zh-CN" w:bidi="zh-CN"/>
        </w:rPr>
        <w:t>：</w:t>
      </w:r>
      <w:r>
        <w:rPr>
          <w:rFonts w:hint="eastAsia" w:ascii="宋体" w:hAnsi="宋体" w:eastAsia="宋体" w:cs="宋体"/>
          <w:i w:val="0"/>
          <w:iCs w:val="0"/>
          <w:color w:val="auto"/>
          <w:sz w:val="24"/>
          <w:szCs w:val="24"/>
          <w:highlight w:val="none"/>
          <w:lang w:val="en-US" w:eastAsia="zh-CN"/>
        </w:rPr>
        <w:t>贵州新思维科技有限责任公司</w:t>
      </w:r>
    </w:p>
    <w:p>
      <w:pPr>
        <w:pStyle w:val="3"/>
        <w:keepNext w:val="0"/>
        <w:keepLines w:val="0"/>
        <w:pageBreakBefore w:val="0"/>
        <w:widowControl w:val="0"/>
        <w:kinsoku/>
        <w:wordWrap/>
        <w:overflowPunct/>
        <w:topLinePunct w:val="0"/>
        <w:autoSpaceDE w:val="0"/>
        <w:autoSpaceDN w:val="0"/>
        <w:bidi w:val="0"/>
        <w:adjustRightInd/>
        <w:snapToGrid/>
        <w:spacing w:before="5"/>
        <w:ind w:right="0" w:rightChars="0"/>
        <w:textAlignment w:val="auto"/>
        <w:rPr>
          <w:rFonts w:hint="eastAsia" w:ascii="宋体" w:hAnsi="宋体" w:eastAsia="宋体" w:cs="宋体"/>
          <w:b/>
          <w:i w:val="0"/>
          <w:iCs w:val="0"/>
          <w:color w:val="auto"/>
          <w:sz w:val="20"/>
          <w:highlight w:val="none"/>
        </w:rPr>
      </w:pP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1870"/>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3964"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 w:leftChars="0" w:right="0" w:rightChars="0" w:hanging="16" w:hangingChars="7"/>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一</w:t>
            </w:r>
          </w:p>
        </w:tc>
        <w:tc>
          <w:tcPr>
            <w:tcW w:w="3964"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贵州新思维科技有限责任公司</w:t>
            </w:r>
          </w:p>
        </w:tc>
        <w:tc>
          <w:tcPr>
            <w:tcW w:w="2689"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2083732.12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4"/>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91520100761396898W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7"/>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侯明登</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贵 1522021202200108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黔建安 B（2020）0000867【01】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贵 1522021202200108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闫旭</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黔副高交通〔2020〕187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7"/>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机电系统专项修复养护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2022年4月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机电通信系统驻点养护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2021年4月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G75 兰海高速（贵州境贵遵路贵阳管段）2019 年三大系统机电设备维护工程</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三大系统机电设备维护</w:t>
            </w:r>
          </w:p>
        </w:tc>
        <w:tc>
          <w:tcPr>
            <w:tcW w:w="1870"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2019年12月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惠罗高速 24 标机电工程红水河-罗妥收费站光缆敷设工程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光缆敷设</w:t>
            </w:r>
          </w:p>
        </w:tc>
        <w:tc>
          <w:tcPr>
            <w:tcW w:w="1870"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2020年5月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S50 惠兴高速（惠镇段）交调站供电、通信恢复工程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交调站供电、通信恢复</w:t>
            </w:r>
          </w:p>
        </w:tc>
        <w:tc>
          <w:tcPr>
            <w:tcW w:w="1870"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2018年8月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i w:val="0"/>
          <w:iCs w:val="0"/>
          <w:color w:val="auto"/>
          <w:sz w:val="20"/>
          <w:highlight w:val="none"/>
        </w:rPr>
      </w:pPr>
      <w:r>
        <w:rPr>
          <w:rFonts w:hint="eastAsia" w:ascii="宋体" w:hAnsi="宋体" w:eastAsia="宋体" w:cs="宋体"/>
          <w:b w:val="0"/>
          <w:bCs/>
          <w:i w:val="0"/>
          <w:iCs w:val="0"/>
          <w:color w:val="auto"/>
          <w:kern w:val="2"/>
          <w:sz w:val="24"/>
          <w:szCs w:val="22"/>
          <w:highlight w:val="none"/>
          <w:lang w:val="en-US" w:eastAsia="zh-CN" w:bidi="zh-CN"/>
        </w:rPr>
        <w:t>第二中标候选人</w:t>
      </w:r>
      <w:r>
        <w:rPr>
          <w:rFonts w:hint="eastAsia" w:ascii="宋体" w:hAnsi="宋体" w:cs="宋体"/>
          <w:b w:val="0"/>
          <w:bCs/>
          <w:i w:val="0"/>
          <w:iCs w:val="0"/>
          <w:color w:val="auto"/>
          <w:kern w:val="2"/>
          <w:sz w:val="24"/>
          <w:szCs w:val="22"/>
          <w:highlight w:val="none"/>
          <w:lang w:val="en-US" w:eastAsia="zh-CN" w:bidi="zh-CN"/>
        </w:rPr>
        <w:t>：</w:t>
      </w:r>
      <w:r>
        <w:rPr>
          <w:rFonts w:hint="eastAsia" w:cs="宋体"/>
          <w:i w:val="0"/>
          <w:iCs w:val="0"/>
          <w:color w:val="auto"/>
          <w:sz w:val="24"/>
          <w:szCs w:val="24"/>
          <w:highlight w:val="none"/>
          <w:lang w:val="en-US" w:eastAsia="zh-CN"/>
        </w:rPr>
        <w:t>山西省交通信息通信有限公司</w:t>
      </w: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403"/>
        <w:gridCol w:w="146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4367"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 w:leftChars="0" w:right="0" w:rightChars="0" w:hanging="16" w:hangingChars="7"/>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286"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一</w:t>
            </w:r>
          </w:p>
        </w:tc>
        <w:tc>
          <w:tcPr>
            <w:tcW w:w="4367"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山西省交通信息通信有限公司</w:t>
            </w:r>
          </w:p>
        </w:tc>
        <w:tc>
          <w:tcPr>
            <w:tcW w:w="2286"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ascii="宋体" w:hAnsi="宋体"/>
                <w:color w:val="000000"/>
                <w:sz w:val="24"/>
              </w:rPr>
              <w:t>2012587.04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5"/>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default"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911400001100305426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张萍</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color w:val="000000"/>
                <w:kern w:val="0"/>
                <w:sz w:val="22"/>
                <w:szCs w:val="22"/>
                <w:lang w:val="en-US" w:eastAsia="zh-CN" w:bidi="ar"/>
              </w:rPr>
              <w:t>晋1142018201902627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color w:val="000000"/>
                <w:kern w:val="0"/>
                <w:sz w:val="22"/>
                <w:szCs w:val="22"/>
                <w:lang w:val="en-US" w:eastAsia="zh-CN" w:bidi="ar"/>
              </w:rPr>
              <w:t>晋交安B（20）G01574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31420211114010100288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王丹</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1914000903120222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大同北高速公路管理有限公司2021 年度收费、监控、通信、门架及供配电系统专业养护工程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2021.12.31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大同南高速公路分公司灵山路段隧道机电监控、通信系统维护</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2020.11.1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山西交通控股集团有限公司太旧高速公路分公司2020年度收费、监控 、通信及供配电系统专业养护工程</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山西交通控股集团有限公司大同北高速公路分公司2020年收费、治超 、通信、供配电和监系统机电维护项目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left"/>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灵山段通信链路改造工程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2019.4.22</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6</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山西交通控股集团有限公司运城北高速公路分公司通信联网系统升级改造项目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2020.12.15</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7</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山西交通控股集团有限公司大同南高速公路分公司驿马岭站路测通信管道及光缆改造工程项目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2018.7.18</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center"/>
        <w:textAlignment w:val="auto"/>
        <w:rPr>
          <w:rFonts w:hint="eastAsia" w:ascii="宋体" w:hAnsi="宋体" w:cs="宋体"/>
          <w:b/>
          <w:bCs w:val="0"/>
          <w:i w:val="0"/>
          <w:iCs w:val="0"/>
          <w:color w:val="auto"/>
          <w:kern w:val="2"/>
          <w:sz w:val="24"/>
          <w:szCs w:val="22"/>
          <w:highlight w:val="none"/>
          <w:lang w:val="en-US" w:eastAsia="zh-CN" w:bidi="zh-CN"/>
        </w:rPr>
      </w:pPr>
      <w:r>
        <w:rPr>
          <w:rFonts w:hint="eastAsia" w:ascii="宋体" w:hAnsi="宋体" w:cs="宋体"/>
          <w:b/>
          <w:bCs w:val="0"/>
          <w:i w:val="0"/>
          <w:iCs w:val="0"/>
          <w:color w:val="auto"/>
          <w:kern w:val="2"/>
          <w:sz w:val="24"/>
          <w:szCs w:val="22"/>
          <w:highlight w:val="none"/>
          <w:lang w:val="en-US" w:eastAsia="zh-CN" w:bidi="zh-CN"/>
        </w:rPr>
        <w:t>二标段中标候选人公示信息表</w:t>
      </w: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val="0"/>
          <w:bCs/>
          <w:i w:val="0"/>
          <w:iCs w:val="0"/>
          <w:color w:val="auto"/>
          <w:kern w:val="2"/>
          <w:sz w:val="24"/>
          <w:szCs w:val="22"/>
          <w:highlight w:val="none"/>
          <w:lang w:val="en-US" w:eastAsia="zh-CN" w:bidi="zh-CN"/>
        </w:rPr>
      </w:pPr>
      <w:r>
        <w:rPr>
          <w:rFonts w:hint="eastAsia" w:ascii="宋体" w:hAnsi="宋体" w:eastAsia="宋体" w:cs="宋体"/>
          <w:b w:val="0"/>
          <w:bCs/>
          <w:i w:val="0"/>
          <w:iCs w:val="0"/>
          <w:color w:val="auto"/>
          <w:kern w:val="2"/>
          <w:sz w:val="24"/>
          <w:szCs w:val="22"/>
          <w:highlight w:val="none"/>
          <w:lang w:val="en-US" w:eastAsia="zh-CN" w:bidi="zh-CN"/>
        </w:rPr>
        <w:t>第一中标候选人</w:t>
      </w:r>
      <w:r>
        <w:rPr>
          <w:rFonts w:hint="eastAsia" w:ascii="宋体" w:hAnsi="宋体" w:cs="宋体"/>
          <w:b w:val="0"/>
          <w:bCs/>
          <w:i w:val="0"/>
          <w:iCs w:val="0"/>
          <w:color w:val="auto"/>
          <w:kern w:val="2"/>
          <w:sz w:val="24"/>
          <w:szCs w:val="22"/>
          <w:highlight w:val="none"/>
          <w:lang w:val="en-US" w:eastAsia="zh-CN" w:bidi="zh-CN"/>
        </w:rPr>
        <w:t>：</w:t>
      </w:r>
      <w:r>
        <w:rPr>
          <w:rFonts w:hint="eastAsia" w:ascii="宋体" w:hAnsi="宋体" w:eastAsia="宋体" w:cs="宋体"/>
          <w:i w:val="0"/>
          <w:iCs w:val="0"/>
          <w:color w:val="auto"/>
          <w:sz w:val="24"/>
          <w:szCs w:val="24"/>
          <w:highlight w:val="none"/>
          <w:lang w:val="en-US" w:eastAsia="zh-CN"/>
        </w:rPr>
        <w:t>贵州新思维科技有限责任公司</w:t>
      </w:r>
    </w:p>
    <w:p>
      <w:pPr>
        <w:pStyle w:val="3"/>
        <w:keepNext w:val="0"/>
        <w:keepLines w:val="0"/>
        <w:pageBreakBefore w:val="0"/>
        <w:widowControl w:val="0"/>
        <w:kinsoku/>
        <w:wordWrap/>
        <w:overflowPunct/>
        <w:topLinePunct w:val="0"/>
        <w:autoSpaceDE w:val="0"/>
        <w:autoSpaceDN w:val="0"/>
        <w:bidi w:val="0"/>
        <w:adjustRightInd/>
        <w:snapToGrid/>
        <w:spacing w:before="5"/>
        <w:ind w:right="0" w:rightChars="0"/>
        <w:textAlignment w:val="auto"/>
        <w:rPr>
          <w:rFonts w:hint="eastAsia" w:ascii="宋体" w:hAnsi="宋体" w:eastAsia="宋体" w:cs="宋体"/>
          <w:b/>
          <w:i w:val="0"/>
          <w:iCs w:val="0"/>
          <w:color w:val="auto"/>
          <w:sz w:val="20"/>
          <w:highlight w:val="none"/>
        </w:rPr>
      </w:pP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403"/>
        <w:gridCol w:w="146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4367"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3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286"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二</w:t>
            </w:r>
          </w:p>
        </w:tc>
        <w:tc>
          <w:tcPr>
            <w:tcW w:w="4367"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贵州新思维科技有限责任公司</w:t>
            </w:r>
          </w:p>
        </w:tc>
        <w:tc>
          <w:tcPr>
            <w:tcW w:w="2286"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Times New Roman"/>
                <w:color w:val="000000"/>
                <w:sz w:val="24"/>
              </w:rPr>
              <w:t>1581207.94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5"/>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91520100761396898W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程其康</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贵 152202100601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黔建安 B（2022）0000108【01】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贵 152202100601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刘方杰 </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2018201120001030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机电系统专项修复养护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2022年4月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机电通信系统驻点养护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2021年4月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G75 兰海高速（贵州境贵遵路贵阳管段）2019 年三大系统机电设备维护工程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三大系统机电设备维护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2019年12月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惠罗高速 24 标机电工程红水河-罗妥收费站光缆敷设工程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光缆敷设</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2020年5月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S50 惠兴高速（惠镇段）交调站供电、通信恢复工程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交调站供电、通信恢复</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2018年8月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val="0"/>
          <w:bCs/>
          <w:i w:val="0"/>
          <w:iCs w:val="0"/>
          <w:color w:val="auto"/>
          <w:kern w:val="2"/>
          <w:sz w:val="24"/>
          <w:szCs w:val="22"/>
          <w:highlight w:val="none"/>
          <w:lang w:val="en-US" w:eastAsia="zh-CN" w:bidi="zh-CN"/>
        </w:rPr>
      </w:pPr>
      <w:r>
        <w:rPr>
          <w:rFonts w:hint="eastAsia"/>
          <w:lang w:eastAsia="zh-CN"/>
        </w:rPr>
        <w:br w:type="page"/>
      </w:r>
      <w:r>
        <w:rPr>
          <w:rFonts w:hint="eastAsia" w:ascii="宋体" w:hAnsi="宋体" w:eastAsia="宋体" w:cs="宋体"/>
          <w:b w:val="0"/>
          <w:bCs/>
          <w:i w:val="0"/>
          <w:iCs w:val="0"/>
          <w:color w:val="auto"/>
          <w:kern w:val="2"/>
          <w:sz w:val="24"/>
          <w:szCs w:val="22"/>
          <w:highlight w:val="none"/>
          <w:lang w:val="en-US" w:eastAsia="zh-CN" w:bidi="zh-CN"/>
        </w:rPr>
        <w:t>第二中标候选人</w:t>
      </w:r>
      <w:r>
        <w:rPr>
          <w:rFonts w:hint="eastAsia" w:ascii="宋体" w:hAnsi="宋体" w:cs="宋体"/>
          <w:b w:val="0"/>
          <w:bCs/>
          <w:i w:val="0"/>
          <w:iCs w:val="0"/>
          <w:color w:val="auto"/>
          <w:kern w:val="2"/>
          <w:sz w:val="24"/>
          <w:szCs w:val="22"/>
          <w:highlight w:val="none"/>
          <w:lang w:val="en-US" w:eastAsia="zh-CN" w:bidi="zh-CN"/>
        </w:rPr>
        <w:t>：</w:t>
      </w:r>
      <w:r>
        <w:rPr>
          <w:rFonts w:hint="eastAsia" w:cs="宋体"/>
          <w:i w:val="0"/>
          <w:iCs w:val="0"/>
          <w:color w:val="auto"/>
          <w:sz w:val="24"/>
          <w:szCs w:val="24"/>
          <w:highlight w:val="none"/>
          <w:lang w:val="en-US" w:eastAsia="zh-CN"/>
        </w:rPr>
        <w:t>山西省交通信息通信有限公司</w:t>
      </w:r>
    </w:p>
    <w:p>
      <w:pPr>
        <w:pStyle w:val="3"/>
        <w:keepNext w:val="0"/>
        <w:keepLines w:val="0"/>
        <w:pageBreakBefore w:val="0"/>
        <w:widowControl w:val="0"/>
        <w:kinsoku/>
        <w:wordWrap/>
        <w:overflowPunct/>
        <w:topLinePunct w:val="0"/>
        <w:autoSpaceDE w:val="0"/>
        <w:autoSpaceDN w:val="0"/>
        <w:bidi w:val="0"/>
        <w:adjustRightInd/>
        <w:snapToGrid/>
        <w:spacing w:before="5"/>
        <w:ind w:right="0" w:rightChars="0"/>
        <w:textAlignment w:val="auto"/>
        <w:rPr>
          <w:rFonts w:hint="eastAsia" w:ascii="宋体" w:hAnsi="宋体" w:eastAsia="宋体" w:cs="宋体"/>
          <w:b/>
          <w:i w:val="0"/>
          <w:iCs w:val="0"/>
          <w:color w:val="auto"/>
          <w:sz w:val="20"/>
          <w:highlight w:val="none"/>
        </w:rPr>
      </w:pP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403"/>
        <w:gridCol w:w="146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4367"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 w:leftChars="0" w:right="0" w:rightChars="0" w:hanging="16" w:hangingChars="7"/>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286"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二</w:t>
            </w:r>
          </w:p>
        </w:tc>
        <w:tc>
          <w:tcPr>
            <w:tcW w:w="4367"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山西省交通信息通信有限公司</w:t>
            </w:r>
          </w:p>
        </w:tc>
        <w:tc>
          <w:tcPr>
            <w:tcW w:w="2286"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Times New Roman"/>
                <w:color w:val="000000"/>
                <w:sz w:val="24"/>
              </w:rPr>
              <w:t>1533841.49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5"/>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default"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911400001100305426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杨临虎</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晋1142017201809546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晋交安B（20）G01551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15143140072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郭军梅</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1714000903120041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大同北高速公路管理有限公司2021 年度收费、监控、通信、门架及供配电系统专业养护工程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2021.12.31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大同南高速公路分公司灵山路段隧道机电监控、通信系统维护</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2020.11.1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山西交通控股集团有限公司太旧高速公路分公司2020年度收费、监控 、通信及供配电系统专业养护工程</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山西交通控股集团有限公司大同北高速公路分公司2020年收费、治超 、通信、供配电和监系统机电维护项目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left"/>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灵山段通信链路改造工程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2019.4.22</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6</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山西交通控股集团有限公司运城北高速公路分公司通信联网系统升级改造项目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2020.12.15</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7</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山西交通控股集团有限公司大同南高速公路分公司驿马岭站路测通信管道及光缆改造工程项目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2018.7.18</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pPr>
        <w:pStyle w:val="2"/>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center"/>
        <w:textAlignment w:val="auto"/>
        <w:rPr>
          <w:rFonts w:hint="eastAsia" w:ascii="宋体" w:hAnsi="宋体" w:cs="宋体"/>
          <w:b/>
          <w:bCs w:val="0"/>
          <w:i w:val="0"/>
          <w:iCs w:val="0"/>
          <w:color w:val="auto"/>
          <w:kern w:val="2"/>
          <w:sz w:val="24"/>
          <w:szCs w:val="22"/>
          <w:highlight w:val="none"/>
          <w:lang w:val="en-US" w:eastAsia="zh-CN" w:bidi="zh-CN"/>
        </w:rPr>
      </w:pPr>
      <w:r>
        <w:rPr>
          <w:rFonts w:hint="eastAsia" w:ascii="宋体" w:hAnsi="宋体" w:cs="宋体"/>
          <w:b/>
          <w:bCs w:val="0"/>
          <w:i w:val="0"/>
          <w:iCs w:val="0"/>
          <w:color w:val="auto"/>
          <w:kern w:val="2"/>
          <w:sz w:val="24"/>
          <w:szCs w:val="22"/>
          <w:highlight w:val="none"/>
          <w:lang w:val="en-US" w:eastAsia="zh-CN" w:bidi="zh-CN"/>
        </w:rPr>
        <w:t>三标段中标候选人公示信息表</w:t>
      </w: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val="0"/>
          <w:bCs/>
          <w:i w:val="0"/>
          <w:iCs w:val="0"/>
          <w:color w:val="auto"/>
          <w:kern w:val="2"/>
          <w:sz w:val="24"/>
          <w:szCs w:val="22"/>
          <w:highlight w:val="none"/>
          <w:lang w:val="en-US" w:eastAsia="zh-CN" w:bidi="zh-CN"/>
        </w:rPr>
      </w:pPr>
      <w:r>
        <w:rPr>
          <w:rFonts w:hint="eastAsia" w:ascii="宋体" w:hAnsi="宋体" w:eastAsia="宋体" w:cs="宋体"/>
          <w:b w:val="0"/>
          <w:bCs/>
          <w:i w:val="0"/>
          <w:iCs w:val="0"/>
          <w:color w:val="auto"/>
          <w:kern w:val="2"/>
          <w:sz w:val="24"/>
          <w:szCs w:val="22"/>
          <w:highlight w:val="none"/>
          <w:lang w:val="en-US" w:eastAsia="zh-CN" w:bidi="zh-CN"/>
        </w:rPr>
        <w:t>第一中标候选人</w:t>
      </w:r>
      <w:r>
        <w:rPr>
          <w:rFonts w:hint="eastAsia" w:ascii="宋体" w:hAnsi="宋体" w:cs="宋体"/>
          <w:b w:val="0"/>
          <w:bCs/>
          <w:i w:val="0"/>
          <w:iCs w:val="0"/>
          <w:color w:val="auto"/>
          <w:kern w:val="2"/>
          <w:sz w:val="24"/>
          <w:szCs w:val="22"/>
          <w:highlight w:val="none"/>
          <w:lang w:val="en-US" w:eastAsia="zh-CN" w:bidi="zh-CN"/>
        </w:rPr>
        <w:t>：</w:t>
      </w:r>
      <w:r>
        <w:rPr>
          <w:rFonts w:hint="eastAsia" w:ascii="宋体" w:hAnsi="宋体" w:eastAsia="宋体" w:cs="宋体"/>
          <w:i w:val="0"/>
          <w:iCs w:val="0"/>
          <w:color w:val="auto"/>
          <w:sz w:val="24"/>
          <w:szCs w:val="24"/>
          <w:highlight w:val="none"/>
          <w:lang w:val="en-US" w:eastAsia="zh-CN"/>
        </w:rPr>
        <w:t>贵州新思维科技有限责任公司</w:t>
      </w:r>
    </w:p>
    <w:p>
      <w:pPr>
        <w:pStyle w:val="3"/>
        <w:keepNext w:val="0"/>
        <w:keepLines w:val="0"/>
        <w:pageBreakBefore w:val="0"/>
        <w:widowControl w:val="0"/>
        <w:kinsoku/>
        <w:wordWrap/>
        <w:overflowPunct/>
        <w:topLinePunct w:val="0"/>
        <w:autoSpaceDE w:val="0"/>
        <w:autoSpaceDN w:val="0"/>
        <w:bidi w:val="0"/>
        <w:adjustRightInd/>
        <w:snapToGrid/>
        <w:spacing w:before="5"/>
        <w:ind w:right="0" w:rightChars="0"/>
        <w:textAlignment w:val="auto"/>
        <w:rPr>
          <w:rFonts w:hint="eastAsia" w:ascii="宋体" w:hAnsi="宋体" w:eastAsia="宋体" w:cs="宋体"/>
          <w:b/>
          <w:i w:val="0"/>
          <w:iCs w:val="0"/>
          <w:color w:val="auto"/>
          <w:sz w:val="20"/>
          <w:highlight w:val="none"/>
        </w:rPr>
      </w:pP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403"/>
        <w:gridCol w:w="146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4367"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3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286"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三</w:t>
            </w:r>
          </w:p>
        </w:tc>
        <w:tc>
          <w:tcPr>
            <w:tcW w:w="4367"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贵州新思维科技有限责任公司</w:t>
            </w:r>
          </w:p>
        </w:tc>
        <w:tc>
          <w:tcPr>
            <w:tcW w:w="2286"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Times New Roman"/>
                <w:color w:val="000000"/>
                <w:sz w:val="24"/>
              </w:rPr>
              <w:t>1411541.34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5"/>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91520100761396898W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犹勇</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贵 1522020202101073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黔建安（2022）0000109【01】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top"/>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 xml:space="preserve">贵 1522020202101073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何玉兵</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黔高 2100053010039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机电系统专项修复养护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2022年4月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贵州省高速机电通信系统驻点养护项目</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机电通信系统驻点养护</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2021年4月</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G75 兰海高速（贵州境贵遵路贵阳管段）2019 年三大系统机电设备维护工程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三大系统机电设备维护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2019年12月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惠罗高速 24 标机电工程红水河-罗妥收费站光缆敷设工程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光缆敷设</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2020年5月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S50 惠兴高速（惠镇段）交调站供电、通信恢复工程</w:t>
            </w:r>
          </w:p>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交调站供电、通信恢复</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2018年8月</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val="0"/>
        <w:autoSpaceDN w:val="0"/>
        <w:bidi w:val="0"/>
        <w:adjustRightInd/>
        <w:snapToGrid/>
        <w:spacing w:before="61"/>
        <w:ind w:left="0" w:leftChars="0" w:right="0" w:rightChars="0" w:firstLine="0" w:firstLineChars="0"/>
        <w:jc w:val="left"/>
        <w:textAlignment w:val="auto"/>
        <w:rPr>
          <w:rFonts w:hint="eastAsia" w:ascii="宋体" w:hAnsi="宋体" w:eastAsia="宋体" w:cs="宋体"/>
          <w:b w:val="0"/>
          <w:bCs/>
          <w:i w:val="0"/>
          <w:iCs w:val="0"/>
          <w:color w:val="auto"/>
          <w:kern w:val="2"/>
          <w:sz w:val="24"/>
          <w:szCs w:val="22"/>
          <w:highlight w:val="none"/>
          <w:lang w:val="en-US" w:eastAsia="zh-CN" w:bidi="zh-CN"/>
        </w:rPr>
      </w:pPr>
      <w:r>
        <w:rPr>
          <w:rFonts w:hint="eastAsia" w:ascii="宋体" w:hAnsi="宋体" w:eastAsia="宋体" w:cs="宋体"/>
          <w:b w:val="0"/>
          <w:bCs/>
          <w:i w:val="0"/>
          <w:iCs w:val="0"/>
          <w:color w:val="auto"/>
          <w:kern w:val="2"/>
          <w:sz w:val="24"/>
          <w:szCs w:val="22"/>
          <w:highlight w:val="none"/>
          <w:lang w:val="en-US" w:eastAsia="zh-CN" w:bidi="zh-CN"/>
        </w:rPr>
        <w:t>第二中标候选人</w:t>
      </w:r>
      <w:r>
        <w:rPr>
          <w:rFonts w:hint="eastAsia" w:ascii="宋体" w:hAnsi="宋体" w:cs="宋体"/>
          <w:b w:val="0"/>
          <w:bCs/>
          <w:i w:val="0"/>
          <w:iCs w:val="0"/>
          <w:color w:val="auto"/>
          <w:kern w:val="2"/>
          <w:sz w:val="24"/>
          <w:szCs w:val="22"/>
          <w:highlight w:val="none"/>
          <w:lang w:val="en-US" w:eastAsia="zh-CN" w:bidi="zh-CN"/>
        </w:rPr>
        <w:t>：</w:t>
      </w:r>
      <w:r>
        <w:rPr>
          <w:rFonts w:hint="eastAsia" w:cs="宋体"/>
          <w:i w:val="0"/>
          <w:iCs w:val="0"/>
          <w:color w:val="auto"/>
          <w:sz w:val="24"/>
          <w:szCs w:val="24"/>
          <w:highlight w:val="none"/>
          <w:lang w:val="en-US" w:eastAsia="zh-CN"/>
        </w:rPr>
        <w:t>山西省交通信息通信有限公司</w:t>
      </w:r>
    </w:p>
    <w:p>
      <w:pPr>
        <w:pStyle w:val="3"/>
        <w:keepNext w:val="0"/>
        <w:keepLines w:val="0"/>
        <w:pageBreakBefore w:val="0"/>
        <w:widowControl w:val="0"/>
        <w:kinsoku/>
        <w:wordWrap/>
        <w:overflowPunct/>
        <w:topLinePunct w:val="0"/>
        <w:autoSpaceDE w:val="0"/>
        <w:autoSpaceDN w:val="0"/>
        <w:bidi w:val="0"/>
        <w:adjustRightInd/>
        <w:snapToGrid/>
        <w:spacing w:before="5"/>
        <w:ind w:right="0" w:rightChars="0"/>
        <w:textAlignment w:val="auto"/>
        <w:rPr>
          <w:rFonts w:hint="eastAsia" w:ascii="宋体" w:hAnsi="宋体" w:eastAsia="宋体" w:cs="宋体"/>
          <w:b/>
          <w:i w:val="0"/>
          <w:iCs w:val="0"/>
          <w:color w:val="auto"/>
          <w:sz w:val="20"/>
          <w:highlight w:val="none"/>
        </w:rPr>
      </w:pPr>
    </w:p>
    <w:tbl>
      <w:tblPr>
        <w:tblStyle w:val="5"/>
        <w:tblW w:w="9172"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99"/>
        <w:gridCol w:w="417"/>
        <w:gridCol w:w="1370"/>
        <w:gridCol w:w="2594"/>
        <w:gridCol w:w="403"/>
        <w:gridCol w:w="146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1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8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标段号</w:t>
            </w:r>
          </w:p>
        </w:tc>
        <w:tc>
          <w:tcPr>
            <w:tcW w:w="4367"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6" w:leftChars="0" w:right="0" w:rightChars="0" w:hanging="16" w:hangingChars="7"/>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投标人名称</w:t>
            </w:r>
          </w:p>
        </w:tc>
        <w:tc>
          <w:tcPr>
            <w:tcW w:w="2286"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三</w:t>
            </w:r>
          </w:p>
        </w:tc>
        <w:tc>
          <w:tcPr>
            <w:tcW w:w="4367"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eastAsia"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山西省交通信息通信有限公司</w:t>
            </w:r>
          </w:p>
        </w:tc>
        <w:tc>
          <w:tcPr>
            <w:tcW w:w="2286"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Times New Roman"/>
                <w:color w:val="000000"/>
                <w:sz w:val="24"/>
              </w:rPr>
              <w:t>1363843.39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1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21" w:beforeAutospacing="0" w:afterAutospacing="0"/>
              <w:ind w:left="107"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企业统一社会信用代码</w:t>
            </w:r>
          </w:p>
        </w:tc>
        <w:tc>
          <w:tcPr>
            <w:tcW w:w="6653" w:type="dxa"/>
            <w:gridSpan w:val="5"/>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firstLine="720" w:firstLineChars="300"/>
              <w:jc w:val="both"/>
              <w:textAlignment w:val="auto"/>
              <w:rPr>
                <w:rFonts w:hint="default" w:ascii="宋体" w:hAnsi="宋体" w:eastAsia="宋体"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911400001100305426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3623"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投标人主要人员信息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525" w:right="0" w:rightChars="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拟担任职务</w:t>
            </w:r>
          </w:p>
        </w:tc>
        <w:tc>
          <w:tcPr>
            <w:tcW w:w="1787" w:type="dxa"/>
            <w:gridSpan w:val="2"/>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姓名</w:t>
            </w:r>
          </w:p>
        </w:tc>
        <w:tc>
          <w:tcPr>
            <w:tcW w:w="2594"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证书名称</w:t>
            </w:r>
          </w:p>
        </w:tc>
        <w:tc>
          <w:tcPr>
            <w:tcW w:w="2689" w:type="dxa"/>
            <w:gridSpan w:val="3"/>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证书编号</w:t>
            </w:r>
            <w:r>
              <w:rPr>
                <w:rFonts w:hint="eastAsia" w:cs="宋体"/>
                <w:i w:val="0"/>
                <w:iCs w:val="0"/>
                <w:color w:val="auto"/>
                <w:sz w:val="24"/>
                <w:szCs w:val="24"/>
                <w:highlight w:val="none"/>
                <w:lang w:eastAsia="zh-CN"/>
              </w:rPr>
              <w:t>及级别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项目经理</w:t>
            </w:r>
          </w:p>
        </w:tc>
        <w:tc>
          <w:tcPr>
            <w:tcW w:w="1787" w:type="dxa"/>
            <w:gridSpan w:val="2"/>
            <w:vMerge w:val="restart"/>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张艳琴</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注册建造师证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晋1142014201504596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352"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安全生产考核合格证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晋交安B(14)G30114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02"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1787" w:type="dxa"/>
            <w:gridSpan w:val="2"/>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00428795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02"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2" w:beforeAutospacing="0" w:afterAutospacing="0"/>
              <w:ind w:right="0" w:right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项目总工</w:t>
            </w:r>
          </w:p>
        </w:tc>
        <w:tc>
          <w:tcPr>
            <w:tcW w:w="1787"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张振东</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25"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val="zh-CN" w:eastAsia="zh-CN" w:bidi="zh-CN"/>
              </w:rPr>
            </w:pPr>
            <w:r>
              <w:rPr>
                <w:rFonts w:hint="eastAsia" w:ascii="宋体" w:hAnsi="宋体" w:eastAsia="宋体" w:cs="宋体"/>
                <w:i w:val="0"/>
                <w:iCs w:val="0"/>
                <w:color w:val="auto"/>
                <w:sz w:val="24"/>
                <w:szCs w:val="24"/>
                <w:highlight w:val="none"/>
              </w:rPr>
              <w:t>职称证</w:t>
            </w:r>
          </w:p>
        </w:tc>
        <w:tc>
          <w:tcPr>
            <w:tcW w:w="2689" w:type="dxa"/>
            <w:gridSpan w:val="3"/>
            <w:noWrap w:val="0"/>
            <w:vAlign w:val="center"/>
          </w:tcPr>
          <w:p>
            <w:pPr>
              <w:keepNext w:val="0"/>
              <w:keepLines w:val="0"/>
              <w:widowControl/>
              <w:suppressLineNumbers w:val="0"/>
              <w:jc w:val="center"/>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1914000903120220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172" w:type="dxa"/>
            <w:gridSpan w:val="8"/>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投标人业绩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序号</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12" w:leftChars="0" w:right="0" w:rightChars="0" w:hanging="12" w:hangingChars="5"/>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项目名称</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工作内容</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4"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完成时间</w:t>
            </w:r>
          </w:p>
        </w:tc>
        <w:tc>
          <w:tcPr>
            <w:tcW w:w="819"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1</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大同北高速公路管理有限公司2021 年度收费、监控、通信、门架及供配电系统专业养护工程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2021.12.31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3"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2</w:t>
            </w:r>
          </w:p>
        </w:tc>
        <w:tc>
          <w:tcPr>
            <w:tcW w:w="3186" w:type="dxa"/>
            <w:gridSpan w:val="3"/>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大同南高速公路分公司灵山路段隧道机电监控、通信系统维护</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2020.11.1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3</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山西交通控股集团有限公司太旧高速公路分公司2020年度收费、监控 、通信及供配电系统专业养护工程</w:t>
            </w:r>
          </w:p>
        </w:tc>
        <w:tc>
          <w:tcPr>
            <w:tcW w:w="2594" w:type="dxa"/>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9" w:right="0" w:rightChars="0"/>
              <w:jc w:val="center"/>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w w:val="100"/>
                <w:sz w:val="24"/>
                <w:szCs w:val="24"/>
                <w:highlight w:val="none"/>
              </w:rPr>
              <w:t>4</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山西交通控股集团有限公司大同北高速公路分公司2020年收费、治超 、通信、供配电和监系统机电维护项目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通信系统养护</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2020.12.31</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val="en-US" w:eastAsia="zh-CN"/>
              </w:rPr>
              <w:t>5</w:t>
            </w:r>
          </w:p>
        </w:tc>
        <w:tc>
          <w:tcPr>
            <w:tcW w:w="3186" w:type="dxa"/>
            <w:gridSpan w:val="3"/>
            <w:noWrap w:val="0"/>
            <w:vAlign w:val="center"/>
          </w:tcPr>
          <w:p>
            <w:pPr>
              <w:keepNext w:val="0"/>
              <w:keepLines w:val="0"/>
              <w:widowControl/>
              <w:suppressLineNumbers w:val="0"/>
              <w:jc w:val="left"/>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en-US" w:eastAsia="zh-CN" w:bidi="zh-CN"/>
              </w:rPr>
              <w:t>灵山段通信链路改造工程</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2019.4.22</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6</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山西交通控股集团有限公司运城北高速公路分公司通信联网系统升级改造项目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2020.12.15</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03"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ind w:left="0" w:leftChars="0" w:right="0" w:rightChars="0" w:firstLine="0" w:firstLineChars="0"/>
              <w:jc w:val="center"/>
              <w:textAlignment w:val="auto"/>
              <w:rPr>
                <w:rFonts w:hint="default" w:cs="宋体"/>
                <w:i w:val="0"/>
                <w:iCs w:val="0"/>
                <w:color w:val="auto"/>
                <w:sz w:val="24"/>
                <w:szCs w:val="24"/>
                <w:highlight w:val="none"/>
                <w:lang w:val="en-US" w:eastAsia="zh-CN"/>
              </w:rPr>
            </w:pPr>
            <w:r>
              <w:rPr>
                <w:rFonts w:hint="eastAsia" w:cs="宋体"/>
                <w:i w:val="0"/>
                <w:iCs w:val="0"/>
                <w:color w:val="auto"/>
                <w:sz w:val="24"/>
                <w:szCs w:val="24"/>
                <w:highlight w:val="none"/>
                <w:lang w:val="en-US" w:eastAsia="zh-CN"/>
              </w:rPr>
              <w:t>7</w:t>
            </w:r>
          </w:p>
        </w:tc>
        <w:tc>
          <w:tcPr>
            <w:tcW w:w="3186" w:type="dxa"/>
            <w:gridSpan w:val="3"/>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山西交通控股集团有限公司大同南高速公路分公司驿马岭站路测通信管道及光缆改造工程项目</w:t>
            </w:r>
          </w:p>
        </w:tc>
        <w:tc>
          <w:tcPr>
            <w:tcW w:w="2594" w:type="dxa"/>
            <w:noWrap w:val="0"/>
            <w:vAlign w:val="center"/>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jc w:val="center"/>
              <w:textAlignment w:val="auto"/>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通信工程施工</w:t>
            </w:r>
          </w:p>
        </w:tc>
        <w:tc>
          <w:tcPr>
            <w:tcW w:w="1870" w:type="dxa"/>
            <w:gridSpan w:val="2"/>
            <w:noWrap w:val="0"/>
            <w:vAlign w:val="center"/>
          </w:tcPr>
          <w:p>
            <w:pPr>
              <w:keepNext w:val="0"/>
              <w:keepLines w:val="0"/>
              <w:widowControl/>
              <w:suppressLineNumbers w:val="0"/>
              <w:jc w:val="center"/>
              <w:rPr>
                <w:rFonts w:hint="eastAsia" w:ascii="宋体" w:hAnsi="宋体" w:eastAsia="宋体" w:cs="宋体"/>
                <w:i w:val="0"/>
                <w:iCs w:val="0"/>
                <w:color w:val="auto"/>
                <w:kern w:val="2"/>
                <w:sz w:val="24"/>
                <w:szCs w:val="24"/>
                <w:highlight w:val="none"/>
                <w:lang w:val="zh-CN" w:eastAsia="zh-CN" w:bidi="zh-CN"/>
              </w:rPr>
            </w:pPr>
            <w:r>
              <w:rPr>
                <w:rFonts w:hint="eastAsia" w:ascii="宋体" w:hAnsi="宋体" w:eastAsia="宋体" w:cs="宋体"/>
                <w:i w:val="0"/>
                <w:iCs w:val="0"/>
                <w:color w:val="auto"/>
                <w:kern w:val="2"/>
                <w:sz w:val="24"/>
                <w:szCs w:val="24"/>
                <w:highlight w:val="none"/>
                <w:lang w:val="zh-CN" w:eastAsia="zh-CN" w:bidi="zh-CN"/>
              </w:rPr>
              <w:t>2018.7.18</w:t>
            </w:r>
          </w:p>
        </w:tc>
        <w:tc>
          <w:tcPr>
            <w:tcW w:w="819" w:type="dxa"/>
            <w:noWrap w:val="0"/>
            <w:vAlign w:val="top"/>
          </w:tcPr>
          <w:p>
            <w:pPr>
              <w:pStyle w:val="7"/>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ind w:right="0" w:rightChars="0"/>
              <w:textAlignment w:val="auto"/>
              <w:rPr>
                <w:rFonts w:hint="eastAsia" w:ascii="宋体" w:hAnsi="宋体" w:eastAsia="宋体" w:cs="宋体"/>
                <w:i w:val="0"/>
                <w:iCs w:val="0"/>
                <w:color w:val="auto"/>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zVjNDhjYmM2MjU5OTVjYWI2MjRhOTQzMjEzNGQifQ=="/>
  </w:docVars>
  <w:rsids>
    <w:rsidRoot w:val="47896AA0"/>
    <w:rsid w:val="06C86728"/>
    <w:rsid w:val="10B44297"/>
    <w:rsid w:val="177D30FC"/>
    <w:rsid w:val="47896AA0"/>
    <w:rsid w:val="4E40057A"/>
    <w:rsid w:val="58D046E1"/>
    <w:rsid w:val="696F4ADE"/>
    <w:rsid w:val="6B9C2270"/>
    <w:rsid w:val="6F6C6F43"/>
    <w:rsid w:val="7666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Theme="minorHAnsi" w:hAnsiTheme="minorHAnsi" w:eastAsiaTheme="minorEastAsia" w:cstheme="minorBidi"/>
    </w:rPr>
  </w:style>
  <w:style w:type="paragraph" w:styleId="3">
    <w:name w:val="Body Text"/>
    <w:basedOn w:val="1"/>
    <w:next w:val="4"/>
    <w:qFormat/>
    <w:uiPriority w:val="1"/>
    <w:rPr>
      <w:rFonts w:ascii="宋体" w:hAnsi="宋体" w:eastAsia="宋体" w:cs="宋体"/>
      <w:sz w:val="21"/>
      <w:szCs w:val="21"/>
      <w:lang w:val="zh-CN" w:eastAsia="zh-CN" w:bidi="zh-CN"/>
    </w:rPr>
  </w:style>
  <w:style w:type="paragraph" w:styleId="4">
    <w:name w:val="List"/>
    <w:basedOn w:val="1"/>
    <w:qFormat/>
    <w:uiPriority w:val="0"/>
    <w:pPr>
      <w:ind w:left="200" w:hanging="200" w:hangingChars="200"/>
    </w:p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2022-06-29T10:04:00Z</dcterms:created>
  <dc:creator>龚雅文</dc:creator>
  <cp:lastModifiedBy>龚雅文</cp:lastModifiedBy>
  <dcterms:modified xsi:type="dcterms:W3CDTF">2022-06-29T10:04:51Z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63AC6D1EE07D4C26BAEB55CC277D528E</vt:lpwstr>
  </property>
</Properties>
</file>