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A3" w:rsidRDefault="00E97FA3" w:rsidP="00E97FA3">
      <w:pPr>
        <w:pStyle w:val="a4"/>
        <w:adjustRightInd w:val="0"/>
        <w:snapToGrid w:val="0"/>
        <w:spacing w:afterLines="150"/>
        <w:ind w:firstLineChars="0" w:firstLine="0"/>
        <w:jc w:val="center"/>
        <w:rPr>
          <w:rFonts w:ascii="仿宋" w:eastAsia="仿宋" w:hAnsi="仿宋" w:cs="仿宋" w:hint="eastAsia"/>
          <w:b/>
          <w:bCs/>
          <w:sz w:val="36"/>
          <w:szCs w:val="36"/>
        </w:rPr>
      </w:pPr>
      <w:r>
        <w:rPr>
          <w:rFonts w:ascii="仿宋" w:eastAsia="仿宋" w:hAnsi="仿宋" w:cs="仿宋" w:hint="eastAsia"/>
          <w:b/>
          <w:bCs/>
          <w:sz w:val="36"/>
          <w:szCs w:val="36"/>
        </w:rPr>
        <w:t>南通市紫</w:t>
      </w:r>
      <w:proofErr w:type="gramStart"/>
      <w:r>
        <w:rPr>
          <w:rFonts w:ascii="仿宋" w:eastAsia="仿宋" w:hAnsi="仿宋" w:cs="仿宋" w:hint="eastAsia"/>
          <w:b/>
          <w:bCs/>
          <w:sz w:val="36"/>
          <w:szCs w:val="36"/>
        </w:rPr>
        <w:t>琅</w:t>
      </w:r>
      <w:proofErr w:type="gramEnd"/>
      <w:r>
        <w:rPr>
          <w:rFonts w:ascii="仿宋" w:eastAsia="仿宋" w:hAnsi="仿宋" w:cs="仿宋" w:hint="eastAsia"/>
          <w:b/>
          <w:bCs/>
          <w:sz w:val="36"/>
          <w:szCs w:val="36"/>
        </w:rPr>
        <w:t>医院网络系统升级改造采购项目</w:t>
      </w:r>
    </w:p>
    <w:p w:rsidR="00E97FA3" w:rsidRDefault="00E97FA3" w:rsidP="00E97FA3">
      <w:pPr>
        <w:pStyle w:val="a4"/>
        <w:adjustRightInd w:val="0"/>
        <w:snapToGrid w:val="0"/>
        <w:spacing w:afterLines="150"/>
        <w:ind w:firstLineChars="0" w:firstLine="0"/>
        <w:jc w:val="center"/>
        <w:rPr>
          <w:rFonts w:ascii="仿宋" w:eastAsia="仿宋" w:hAnsi="仿宋" w:cs="仿宋" w:hint="eastAsia"/>
          <w:sz w:val="32"/>
          <w:szCs w:val="32"/>
        </w:rPr>
      </w:pPr>
      <w:r>
        <w:rPr>
          <w:rFonts w:ascii="仿宋" w:eastAsia="仿宋" w:hAnsi="仿宋" w:cs="仿宋" w:hint="eastAsia"/>
          <w:sz w:val="32"/>
          <w:szCs w:val="32"/>
        </w:rPr>
        <w:t>具体需求（要求）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南通市紫</w:t>
      </w:r>
      <w:proofErr w:type="gramStart"/>
      <w:r>
        <w:rPr>
          <w:rFonts w:ascii="仿宋" w:eastAsia="仿宋" w:hAnsi="仿宋" w:cs="仿宋" w:hint="eastAsia"/>
          <w:sz w:val="28"/>
          <w:szCs w:val="28"/>
          <w:lang w:val="zh-CN"/>
        </w:rPr>
        <w:t>琅</w:t>
      </w:r>
      <w:proofErr w:type="gramEnd"/>
      <w:r>
        <w:rPr>
          <w:rFonts w:ascii="仿宋" w:eastAsia="仿宋" w:hAnsi="仿宋" w:cs="仿宋" w:hint="eastAsia"/>
          <w:sz w:val="28"/>
          <w:szCs w:val="28"/>
          <w:lang w:val="zh-CN"/>
        </w:rPr>
        <w:t>医院现为二级专科医院、上海精神卫生中心南通协作医院、南通大学教学医院、南通市民政优抚对象定点医院、南通安康医院。医院</w:t>
      </w:r>
      <w:proofErr w:type="gramStart"/>
      <w:r>
        <w:rPr>
          <w:rFonts w:ascii="仿宋" w:eastAsia="仿宋" w:hAnsi="仿宋" w:cs="仿宋" w:hint="eastAsia"/>
          <w:sz w:val="28"/>
          <w:szCs w:val="28"/>
          <w:lang w:val="zh-CN"/>
        </w:rPr>
        <w:t>现承担</w:t>
      </w:r>
      <w:proofErr w:type="gramEnd"/>
      <w:r>
        <w:rPr>
          <w:rFonts w:ascii="仿宋" w:eastAsia="仿宋" w:hAnsi="仿宋" w:cs="仿宋" w:hint="eastAsia"/>
          <w:sz w:val="28"/>
          <w:szCs w:val="28"/>
          <w:lang w:val="zh-CN"/>
        </w:rPr>
        <w:t>南通市内“三无”、“五保”、“优抚”、“110联运”精神病人的收容治疗任务；承担社会贫困精神病人的收治任务，并实行慈善医疗和低偿收费；承担社区精神病防治工作和南通大学部分精神病学的教学任务；承担南通地区革命功臣、</w:t>
      </w:r>
      <w:proofErr w:type="gramStart"/>
      <w:r>
        <w:rPr>
          <w:rFonts w:ascii="仿宋" w:eastAsia="仿宋" w:hAnsi="仿宋" w:cs="仿宋" w:hint="eastAsia"/>
          <w:sz w:val="28"/>
          <w:szCs w:val="28"/>
          <w:lang w:val="zh-CN"/>
        </w:rPr>
        <w:t>退复军人</w:t>
      </w:r>
      <w:proofErr w:type="gramEnd"/>
      <w:r>
        <w:rPr>
          <w:rFonts w:ascii="仿宋" w:eastAsia="仿宋" w:hAnsi="仿宋" w:cs="仿宋" w:hint="eastAsia"/>
          <w:sz w:val="28"/>
          <w:szCs w:val="28"/>
          <w:lang w:val="zh-CN"/>
        </w:rPr>
        <w:t>短期疗养医疗巡诊工作；承担南通、泰州和淮安地区肇事肇祸病人的收治工作。</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目前采购人日常使用HIS、办公、安防等信息化系统，其中部分电脑也可统一访问互联网。通过多年前建成的1套网络系统来支撑运行，其中防火墙、核心交换机各1台，网络设备陈旧。采购人为了提升管理水平新上线了医护安全智能化系统，新系统实时转发数据量大，对网络运行速度、稳定性要求高。利用原有网络系统运行后，造成了系统的卡顿、延时等问题。原有网络系统急需升级改造。</w:t>
      </w:r>
    </w:p>
    <w:p w:rsidR="00E97FA3" w:rsidRDefault="00E97FA3" w:rsidP="00E97FA3">
      <w:pPr>
        <w:spacing w:after="0" w:line="540" w:lineRule="exact"/>
        <w:ind w:firstLineChars="200" w:firstLine="562"/>
        <w:jc w:val="both"/>
        <w:rPr>
          <w:rFonts w:ascii="仿宋" w:eastAsia="仿宋" w:hAnsi="仿宋" w:cs="仿宋" w:hint="eastAsia"/>
          <w:b/>
          <w:sz w:val="28"/>
          <w:szCs w:val="28"/>
        </w:rPr>
      </w:pPr>
      <w:r>
        <w:rPr>
          <w:rFonts w:ascii="仿宋" w:eastAsia="仿宋" w:hAnsi="仿宋" w:cs="仿宋" w:hint="eastAsia"/>
          <w:b/>
          <w:sz w:val="28"/>
          <w:szCs w:val="28"/>
        </w:rPr>
        <w:t>一、供应商资格条件：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1.</w:t>
      </w:r>
      <w:r>
        <w:rPr>
          <w:rFonts w:ascii="仿宋" w:eastAsia="仿宋" w:hAnsi="仿宋" w:cs="仿宋" w:hint="eastAsia"/>
          <w:sz w:val="28"/>
          <w:szCs w:val="28"/>
          <w:lang w:val="zh-CN"/>
        </w:rPr>
        <w:t>符合政府采购法22条规定：</w:t>
      </w:r>
      <w:r>
        <w:rPr>
          <w:rFonts w:ascii="仿宋" w:eastAsia="仿宋" w:hAnsi="仿宋" w:cs="仿宋" w:hint="eastAsia"/>
          <w:sz w:val="28"/>
          <w:szCs w:val="28"/>
        </w:rPr>
        <w:t>具有独立承担民事责任的能力；具有良好的商业信誉和健全的财务会计制度；具有履行合同所必需的设备和专业</w:t>
      </w:r>
      <w:r>
        <w:rPr>
          <w:rFonts w:ascii="仿宋" w:eastAsia="仿宋" w:hAnsi="仿宋" w:cs="仿宋" w:hint="eastAsia"/>
          <w:sz w:val="28"/>
          <w:szCs w:val="28"/>
          <w:lang w:val="zh-CN"/>
        </w:rPr>
        <w:t>技术能力；有依法缴纳税收和社会保障资金的良好记录；参加本次政府采购活动前三年内，在经营活动中没有重大违法记录；</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采购人其它要求：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（1）具有独立承担民事责任的能力（</w:t>
      </w:r>
      <w:r>
        <w:rPr>
          <w:rFonts w:ascii="仿宋" w:eastAsia="仿宋" w:hAnsi="仿宋" w:cs="仿宋" w:hint="eastAsia"/>
          <w:sz w:val="28"/>
          <w:szCs w:val="28"/>
        </w:rPr>
        <w:t>提供有效的营业执照</w:t>
      </w:r>
      <w:r>
        <w:rPr>
          <w:rFonts w:ascii="仿宋" w:eastAsia="仿宋" w:hAnsi="仿宋" w:cs="仿宋" w:hint="eastAsia"/>
          <w:sz w:val="28"/>
          <w:szCs w:val="28"/>
          <w:lang w:val="zh-CN"/>
        </w:rPr>
        <w:t>复印件）；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2</w:t>
      </w:r>
      <w:r>
        <w:rPr>
          <w:rFonts w:ascii="仿宋" w:eastAsia="仿宋" w:hAnsi="仿宋" w:cs="仿宋" w:hint="eastAsia"/>
          <w:sz w:val="28"/>
          <w:szCs w:val="28"/>
          <w:lang w:val="zh-CN"/>
        </w:rPr>
        <w:t>）为了保证新建系统的稳定性及易维护性，本系统中核心设备（防火墙、核心交换机、POE交换机）需采用同一品牌。投标时须提供关于所投</w:t>
      </w:r>
      <w:r>
        <w:rPr>
          <w:rFonts w:ascii="仿宋" w:eastAsia="仿宋" w:hAnsi="仿宋" w:cs="仿宋" w:hint="eastAsia"/>
          <w:sz w:val="28"/>
          <w:szCs w:val="28"/>
          <w:lang w:val="zh-CN"/>
        </w:rPr>
        <w:lastRenderedPageBreak/>
        <w:t>核心设备技术参数的证明材料并加盖原厂公章的复印件，成交后签订合同前提供同内容文件的原件，及针对本项目的3年原厂质保函原件。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（3）供应</w:t>
      </w:r>
      <w:proofErr w:type="gramStart"/>
      <w:r>
        <w:rPr>
          <w:rFonts w:ascii="仿宋" w:eastAsia="仿宋" w:hAnsi="仿宋" w:cs="仿宋" w:hint="eastAsia"/>
          <w:sz w:val="28"/>
          <w:szCs w:val="28"/>
          <w:lang w:val="zh-CN"/>
        </w:rPr>
        <w:t>商法定</w:t>
      </w:r>
      <w:proofErr w:type="gramEnd"/>
      <w:r>
        <w:rPr>
          <w:rFonts w:ascii="仿宋" w:eastAsia="仿宋" w:hAnsi="仿宋" w:cs="仿宋" w:hint="eastAsia"/>
          <w:sz w:val="28"/>
          <w:szCs w:val="28"/>
          <w:lang w:val="zh-CN"/>
        </w:rPr>
        <w:t>代表人参加的，必须提供法定代表人身份证明及法定代表人本人身份证复印件；非法定代表人参加的，必须提供法定代表人身份证明、法定代表人签字或盖章的授权委托书及法定代表人、被授权人的两人身份证的复印件，被授权人为供应商正式人员证明材料【提供①与供应商签订的有效劳动合同复印件；②社保机构出具并盖章的供应商为其缴纳的2021年2月-2021年8月连续六个月的养老保险缴费清单复印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4</w:t>
      </w:r>
      <w:r>
        <w:rPr>
          <w:rFonts w:ascii="仿宋" w:eastAsia="仿宋" w:hAnsi="仿宋" w:cs="仿宋" w:hint="eastAsia"/>
          <w:sz w:val="28"/>
          <w:szCs w:val="28"/>
          <w:lang w:val="zh-CN"/>
        </w:rPr>
        <w:t>）法定代表人为同一个人的两个及两个以上法人，母公司、全资子公司及其控股公司，都不得在同一采购项目相同标段中同时投标，一经发现，将视同围标处理。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（5）本项目不接受联合体投标。</w:t>
      </w:r>
    </w:p>
    <w:p w:rsidR="00E97FA3" w:rsidRDefault="00E97FA3" w:rsidP="00E97FA3">
      <w:pPr>
        <w:spacing w:after="0" w:line="540" w:lineRule="exact"/>
        <w:ind w:firstLineChars="200" w:firstLine="560"/>
        <w:jc w:val="both"/>
        <w:rPr>
          <w:rFonts w:ascii="仿宋" w:eastAsia="仿宋" w:hAnsi="仿宋" w:cs="仿宋" w:hint="eastAsia"/>
          <w:sz w:val="28"/>
          <w:szCs w:val="28"/>
          <w:u w:val="single"/>
          <w:lang w:val="zh-CN"/>
        </w:rPr>
      </w:pPr>
      <w:r>
        <w:rPr>
          <w:rFonts w:ascii="仿宋" w:eastAsia="仿宋" w:hAnsi="仿宋" w:cs="仿宋" w:hint="eastAsia"/>
          <w:sz w:val="28"/>
          <w:szCs w:val="28"/>
          <w:lang w:val="zh-CN"/>
        </w:rPr>
        <w:t>（</w:t>
      </w:r>
      <w:r>
        <w:rPr>
          <w:rFonts w:ascii="仿宋" w:eastAsia="仿宋" w:hAnsi="仿宋" w:cs="仿宋" w:hint="eastAsia"/>
          <w:sz w:val="28"/>
          <w:szCs w:val="28"/>
        </w:rPr>
        <w:t>6</w:t>
      </w:r>
      <w:r>
        <w:rPr>
          <w:rFonts w:ascii="仿宋" w:eastAsia="仿宋" w:hAnsi="仿宋" w:cs="仿宋" w:hint="eastAsia"/>
          <w:sz w:val="28"/>
          <w:szCs w:val="28"/>
          <w:lang w:val="zh-CN"/>
        </w:rPr>
        <w:t>）落实政府采购政策需满足的资格要求：</w:t>
      </w:r>
      <w:r>
        <w:rPr>
          <w:rFonts w:ascii="仿宋" w:eastAsia="仿宋" w:hAnsi="仿宋" w:cs="仿宋" w:hint="eastAsia"/>
          <w:sz w:val="28"/>
          <w:szCs w:val="28"/>
          <w:u w:val="single"/>
          <w:lang w:val="zh-CN"/>
        </w:rPr>
        <w:t>根据江苏省财政厅《关于新冠肺炎疫情防控期间加大政府采购支持中小微企业力度的通知》（</w:t>
      </w:r>
      <w:proofErr w:type="gramStart"/>
      <w:r>
        <w:rPr>
          <w:rFonts w:ascii="仿宋" w:eastAsia="仿宋" w:hAnsi="仿宋" w:cs="仿宋" w:hint="eastAsia"/>
          <w:sz w:val="28"/>
          <w:szCs w:val="28"/>
          <w:u w:val="single"/>
          <w:lang w:val="zh-CN"/>
        </w:rPr>
        <w:t>苏财购【2020】</w:t>
      </w:r>
      <w:proofErr w:type="gramEnd"/>
      <w:r>
        <w:rPr>
          <w:rFonts w:ascii="仿宋" w:eastAsia="仿宋" w:hAnsi="仿宋" w:cs="仿宋" w:hint="eastAsia"/>
          <w:sz w:val="28"/>
          <w:szCs w:val="28"/>
          <w:u w:val="single"/>
          <w:lang w:val="zh-CN"/>
        </w:rPr>
        <w:t>19号）文件的要求，本项目对小型和微型企业产品价格给予10%的扣除，用扣除后的价格参与评审。</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未被“信用中国”网站（www.creditchina.gov.cn）列入失信被执行人、重大税收违法案件当事人名单、政府采购严重失信行为记录名单。</w:t>
      </w:r>
    </w:p>
    <w:p w:rsidR="00E97FA3" w:rsidRDefault="00E97FA3" w:rsidP="00E97FA3">
      <w:pPr>
        <w:spacing w:after="0" w:line="540" w:lineRule="exact"/>
        <w:ind w:firstLineChars="200" w:firstLine="562"/>
        <w:jc w:val="both"/>
        <w:rPr>
          <w:rFonts w:ascii="仿宋" w:eastAsia="仿宋" w:hAnsi="仿宋" w:cs="仿宋" w:hint="eastAsia"/>
          <w:b/>
          <w:sz w:val="28"/>
          <w:szCs w:val="28"/>
        </w:rPr>
      </w:pPr>
      <w:r>
        <w:rPr>
          <w:rFonts w:ascii="仿宋" w:eastAsia="仿宋" w:hAnsi="仿宋" w:cs="仿宋" w:hint="eastAsia"/>
          <w:b/>
          <w:sz w:val="28"/>
          <w:szCs w:val="28"/>
        </w:rPr>
        <w:t>二、商务要求：</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1.签订合同：自采购人中标（成交）通知书发出之日3日内按时签约。</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2.交货期（服务时间）：合同签订后30天内全部交货并安装调试结束。</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3.交货（服务）地点：采购人指定地点。</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rPr>
        <w:t>.</w:t>
      </w:r>
      <w:r>
        <w:rPr>
          <w:rFonts w:ascii="仿宋" w:eastAsia="仿宋" w:hAnsi="仿宋" w:cs="仿宋" w:hint="eastAsia"/>
          <w:sz w:val="28"/>
          <w:szCs w:val="28"/>
          <w:lang w:val="zh-CN"/>
        </w:rPr>
        <w:t>付款方式：</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（1）所有产品交付经采购人验收合格后10日内，付至合同价的100%。</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（2）每次支付前，承包人均应出具由税务部门开具相应金额的发票。</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lastRenderedPageBreak/>
        <w:t>（3）款项由采购人按相关财务支付规定办理支付手续。不得故意拖延支付时间。</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5.验收要求：在接到供应商以书面形式提出验收申请后，在5个工作日内及时组织相关专业技术人员，必要时邀请质检等部门共同参与验收，并出具验收报告，作为支付货款的依据。</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6.其他：</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（1）响应报价应包括响应询价文件所确定的采购清单范围内所有费用，作为一名有经验的供应商所应考虑到的各种因素、风险及所需的全部费用。</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（2）本项目为交钥匙工程，固定总价合同，中标价格确定后固定包死，不作调整。</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（3）供应商提供的设备在性能和功能上，应满足采购文件及以上的要求和相关政府部门颁发的最新文件要求。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7.</w:t>
      </w:r>
      <w:r>
        <w:rPr>
          <w:rFonts w:ascii="仿宋" w:eastAsia="仿宋" w:hAnsi="仿宋" w:cs="仿宋" w:hint="eastAsia"/>
          <w:sz w:val="28"/>
          <w:szCs w:val="28"/>
          <w:lang w:val="zh-CN"/>
        </w:rPr>
        <w:t>项目技术要求：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（1）技术响应要求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技术响应文件未实质性响应采购文件要求的，作无效投标响应处理。技术响应文件应能明确载明：产品品牌、产品功能简介、安装调试完成的时间、质保期、维保期内容、维护保修响应时间等。</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（2）技术响应有关要求说明</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供应商不能简单照搬照抄采购人项目需求说明中的技术要求，必须作实事求是的响应：</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①照搬照抄项目需求说明中的技术要求，一旦成交，在与采购人签订合同和履约环节中不得提出异议，一切后果和损失</w:t>
      </w:r>
      <w:proofErr w:type="gramStart"/>
      <w:r>
        <w:rPr>
          <w:rFonts w:ascii="仿宋" w:eastAsia="仿宋" w:hAnsi="仿宋" w:cs="仿宋" w:hint="eastAsia"/>
          <w:sz w:val="28"/>
          <w:szCs w:val="28"/>
          <w:lang w:val="zh-CN"/>
        </w:rPr>
        <w:t>由成交人</w:t>
      </w:r>
      <w:proofErr w:type="gramEnd"/>
      <w:r>
        <w:rPr>
          <w:rFonts w:ascii="仿宋" w:eastAsia="仿宋" w:hAnsi="仿宋" w:cs="仿宋" w:hint="eastAsia"/>
          <w:sz w:val="28"/>
          <w:szCs w:val="28"/>
          <w:lang w:val="zh-CN"/>
        </w:rPr>
        <w:t>承担。</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②供应商提供的货物和服务与采购人提出的项目需求说明中的技术要求不同，必须在逐一逐条响应的《技术条款响应正负偏离表》上明示偏离的部分。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lastRenderedPageBreak/>
        <w:t>③为鼓励不同品牌的充分竞争，如某主要技术参数属于个别品牌专有，则该主要技术参数不具有限制性，供应商可对该参数进行适当调整，并在《技术条款响应正负偏离表》中说明理由。</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8.</w:t>
      </w:r>
      <w:r>
        <w:rPr>
          <w:rFonts w:ascii="仿宋" w:eastAsia="仿宋" w:hAnsi="仿宋" w:cs="仿宋" w:hint="eastAsia"/>
          <w:sz w:val="28"/>
          <w:szCs w:val="28"/>
          <w:lang w:val="zh-CN"/>
        </w:rPr>
        <w:t>关于建议品牌：</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本项目中的“建议品牌”仅是为保证本建设项目质量而建议所采购产品（设备）的档次和功能，供应商可以提供“建议品牌”也可以提供“非建议品牌”的产品。但其产品档次需等于或高于建议品牌档次，产品技术参数须等于或优于建议品牌产品型号的技术参数。同时投标供应商应当在投标时提供以下资料：</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① 拟投产品等于或优于招标文件中所列出的设备技术参数的技术条款响应正负偏离表（逐一逐条填写）并提供由相应资质的第三方检测机构出具的检测报告（投标时上传扫描件，中标后5日内提供同内容文件加盖原厂公章的原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② 拟投产品制造商出具的该产品“技术白皮书”。（投标时</w:t>
      </w:r>
      <w:r>
        <w:rPr>
          <w:rFonts w:ascii="仿宋" w:eastAsia="仿宋" w:hAnsi="仿宋" w:cs="仿宋" w:hint="eastAsia"/>
          <w:sz w:val="28"/>
          <w:szCs w:val="28"/>
        </w:rPr>
        <w:t>提交复印</w:t>
      </w:r>
      <w:r>
        <w:rPr>
          <w:rFonts w:ascii="仿宋" w:eastAsia="仿宋" w:hAnsi="仿宋" w:cs="仿宋" w:hint="eastAsia"/>
          <w:sz w:val="28"/>
          <w:szCs w:val="28"/>
          <w:lang w:val="zh-CN"/>
        </w:rPr>
        <w:t>件，中标后5日内提供同内容文件加盖原厂公章的原件）；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③ 拟投产品制造商产品生产许可证。（投标时</w:t>
      </w:r>
      <w:r>
        <w:rPr>
          <w:rFonts w:ascii="仿宋" w:eastAsia="仿宋" w:hAnsi="仿宋" w:cs="仿宋" w:hint="eastAsia"/>
          <w:sz w:val="28"/>
          <w:szCs w:val="28"/>
        </w:rPr>
        <w:t>提交复印</w:t>
      </w:r>
      <w:r>
        <w:rPr>
          <w:rFonts w:ascii="仿宋" w:eastAsia="仿宋" w:hAnsi="仿宋" w:cs="仿宋" w:hint="eastAsia"/>
          <w:sz w:val="28"/>
          <w:szCs w:val="28"/>
          <w:lang w:val="zh-CN"/>
        </w:rPr>
        <w:t>件，中标后5日内提供同内容文件加盖原厂公章的原件）；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④为了保证新建系统的稳定性及易维护性，本系统中核心设备（防火墙、核心交换机、POE交换机）采用同一品牌，投标时须提供关于所投核心设备技术参数的证明材料并加盖原厂公章</w:t>
      </w:r>
      <w:r>
        <w:rPr>
          <w:rFonts w:ascii="仿宋" w:eastAsia="仿宋" w:hAnsi="仿宋" w:cs="仿宋" w:hint="eastAsia"/>
          <w:sz w:val="28"/>
          <w:szCs w:val="28"/>
        </w:rPr>
        <w:t>的复印件</w:t>
      </w:r>
      <w:r>
        <w:rPr>
          <w:rFonts w:ascii="仿宋" w:eastAsia="仿宋" w:hAnsi="仿宋" w:cs="仿宋" w:hint="eastAsia"/>
          <w:sz w:val="28"/>
          <w:szCs w:val="28"/>
          <w:lang w:val="zh-CN"/>
        </w:rPr>
        <w:t>。</w:t>
      </w:r>
      <w:r>
        <w:rPr>
          <w:rFonts w:ascii="仿宋" w:eastAsia="仿宋" w:hAnsi="仿宋" w:cs="仿宋" w:hint="eastAsia"/>
          <w:sz w:val="28"/>
          <w:szCs w:val="28"/>
        </w:rPr>
        <w:t>成交后签订合同前需提供同内容文件的原件，</w:t>
      </w:r>
      <w:r>
        <w:rPr>
          <w:rFonts w:ascii="仿宋" w:eastAsia="仿宋" w:hAnsi="仿宋" w:cs="仿宋" w:hint="eastAsia"/>
          <w:sz w:val="28"/>
          <w:szCs w:val="28"/>
          <w:lang w:val="zh-CN"/>
        </w:rPr>
        <w:t>及针对本项目的3年原厂质保函原件。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不满足上述要求的，将不予以认可。当三分之二评委一致认定，所选品牌档次及技术参数低于建议品牌的，将作无效响应处理。</w:t>
      </w:r>
    </w:p>
    <w:p w:rsidR="00E97FA3" w:rsidRDefault="00E97FA3" w:rsidP="00E97FA3">
      <w:pPr>
        <w:pStyle w:val="Default"/>
        <w:rPr>
          <w:rFonts w:hint="eastAsia"/>
          <w:lang w:eastAsia="zh-CN"/>
        </w:rPr>
      </w:pPr>
    </w:p>
    <w:p w:rsidR="00E97FA3" w:rsidRDefault="00E97FA3" w:rsidP="00E97FA3">
      <w:pPr>
        <w:spacing w:after="0"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三、采购清单：</w:t>
      </w:r>
    </w:p>
    <w:p w:rsidR="00E97FA3" w:rsidRDefault="00E97FA3" w:rsidP="00E97FA3">
      <w:pPr>
        <w:pStyle w:val="2"/>
        <w:adjustRightInd w:val="0"/>
        <w:snapToGrid w:val="0"/>
        <w:spacing w:line="360" w:lineRule="auto"/>
        <w:ind w:firstLineChars="200" w:firstLine="560"/>
        <w:rPr>
          <w:rFonts w:ascii="仿宋" w:eastAsia="仿宋" w:hAnsi="仿宋" w:cs="仿宋" w:hint="eastAsia"/>
          <w:kern w:val="0"/>
          <w:sz w:val="28"/>
        </w:rPr>
      </w:pPr>
      <w:r>
        <w:rPr>
          <w:rFonts w:ascii="仿宋" w:eastAsia="仿宋" w:hAnsi="仿宋" w:cs="仿宋" w:hint="eastAsia"/>
          <w:kern w:val="0"/>
          <w:sz w:val="28"/>
        </w:rPr>
        <w:t>（一）项目背景</w:t>
      </w:r>
    </w:p>
    <w:p w:rsidR="00E97FA3" w:rsidRDefault="00E97FA3" w:rsidP="00E97FA3">
      <w:pPr>
        <w:ind w:firstLineChars="200" w:firstLine="560"/>
        <w:rPr>
          <w:rFonts w:ascii="仿宋" w:eastAsia="仿宋" w:hAnsi="仿宋" w:cs="仿宋" w:hint="eastAsia"/>
          <w:sz w:val="28"/>
        </w:rPr>
      </w:pPr>
      <w:r>
        <w:rPr>
          <w:rFonts w:ascii="仿宋" w:eastAsia="仿宋" w:hAnsi="仿宋" w:cs="仿宋" w:hint="eastAsia"/>
          <w:sz w:val="28"/>
        </w:rPr>
        <w:lastRenderedPageBreak/>
        <w:t>根据业务办公需要，对网络系统升级改造进行采购招标。采购清单及技术参数，详见附件清单。</w:t>
      </w:r>
    </w:p>
    <w:tbl>
      <w:tblPr>
        <w:tblW w:w="4997" w:type="pct"/>
        <w:tblLayout w:type="fixed"/>
        <w:tblCellMar>
          <w:left w:w="0" w:type="dxa"/>
          <w:right w:w="0" w:type="dxa"/>
        </w:tblCellMar>
        <w:tblLook w:val="0000"/>
      </w:tblPr>
      <w:tblGrid>
        <w:gridCol w:w="487"/>
        <w:gridCol w:w="594"/>
        <w:gridCol w:w="873"/>
        <w:gridCol w:w="6276"/>
        <w:gridCol w:w="488"/>
        <w:gridCol w:w="490"/>
      </w:tblGrid>
      <w:tr w:rsidR="00E97FA3" w:rsidTr="00707EDA">
        <w:trPr>
          <w:trHeight w:val="72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b/>
                <w:sz w:val="18"/>
                <w:szCs w:val="18"/>
              </w:rPr>
            </w:pPr>
            <w:r>
              <w:rPr>
                <w:rFonts w:ascii="仿宋" w:eastAsia="仿宋" w:hAnsi="仿宋" w:cs="仿宋" w:hint="eastAsia"/>
                <w:b/>
                <w:sz w:val="18"/>
                <w:szCs w:val="18"/>
              </w:rPr>
              <w:t>序号</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b/>
                <w:sz w:val="18"/>
                <w:szCs w:val="18"/>
              </w:rPr>
            </w:pPr>
            <w:r>
              <w:rPr>
                <w:rFonts w:ascii="仿宋" w:eastAsia="仿宋" w:hAnsi="仿宋" w:cs="仿宋" w:hint="eastAsia"/>
                <w:b/>
                <w:sz w:val="18"/>
                <w:szCs w:val="18"/>
              </w:rPr>
              <w:t>产品</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b/>
                <w:sz w:val="18"/>
                <w:szCs w:val="18"/>
              </w:rPr>
            </w:pPr>
            <w:r>
              <w:rPr>
                <w:rFonts w:ascii="仿宋" w:eastAsia="仿宋" w:hAnsi="仿宋" w:cs="仿宋" w:hint="eastAsia"/>
                <w:b/>
                <w:sz w:val="18"/>
                <w:szCs w:val="18"/>
              </w:rPr>
              <w:t>建议品牌</w:t>
            </w:r>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b/>
                <w:sz w:val="18"/>
                <w:szCs w:val="18"/>
              </w:rPr>
            </w:pPr>
            <w:r>
              <w:rPr>
                <w:rFonts w:ascii="仿宋" w:eastAsia="仿宋" w:hAnsi="仿宋" w:cs="仿宋" w:hint="eastAsia"/>
                <w:b/>
                <w:sz w:val="18"/>
                <w:szCs w:val="18"/>
              </w:rPr>
              <w:t>技术参数</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b/>
                <w:sz w:val="18"/>
                <w:szCs w:val="18"/>
              </w:rPr>
            </w:pPr>
            <w:r>
              <w:rPr>
                <w:rFonts w:ascii="仿宋" w:eastAsia="仿宋" w:hAnsi="仿宋" w:cs="仿宋" w:hint="eastAsia"/>
                <w:b/>
                <w:sz w:val="18"/>
                <w:szCs w:val="18"/>
              </w:rPr>
              <w:t>数量</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b/>
                <w:sz w:val="18"/>
                <w:szCs w:val="18"/>
              </w:rPr>
            </w:pPr>
            <w:r>
              <w:rPr>
                <w:rFonts w:ascii="仿宋" w:eastAsia="仿宋" w:hAnsi="仿宋" w:cs="仿宋" w:hint="eastAsia"/>
                <w:b/>
                <w:sz w:val="18"/>
                <w:szCs w:val="18"/>
              </w:rPr>
              <w:t>单位</w:t>
            </w:r>
          </w:p>
        </w:tc>
      </w:tr>
      <w:tr w:rsidR="00E97FA3" w:rsidTr="00707EDA">
        <w:trPr>
          <w:trHeight w:val="2685"/>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防火墙</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H3C、华为、中兴</w:t>
            </w:r>
          </w:p>
        </w:tc>
        <w:tc>
          <w:tcPr>
            <w:tcW w:w="34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采用非X86 64位多核高性能处理器和高速存储器；主控模块内存≥4G；≥2U机架式设备；防火墙吞吐量≥5Gbps，每秒新建连接数≥7万，并发连接数≥120万。IPSec VPN隧道数≥2000；IPSEC VPN加密性能≥800M；单台配置千兆以太网电接口≥16个，</w:t>
            </w:r>
            <w:proofErr w:type="gramStart"/>
            <w:r>
              <w:rPr>
                <w:rFonts w:ascii="仿宋" w:eastAsia="仿宋" w:hAnsi="仿宋" w:cs="仿宋" w:hint="eastAsia"/>
                <w:sz w:val="18"/>
                <w:szCs w:val="18"/>
              </w:rPr>
              <w:t>千兆光口</w:t>
            </w:r>
            <w:proofErr w:type="gramEnd"/>
            <w:r>
              <w:rPr>
                <w:rFonts w:ascii="仿宋" w:eastAsia="仿宋" w:hAnsi="仿宋" w:cs="仿宋" w:hint="eastAsia"/>
                <w:sz w:val="18"/>
                <w:szCs w:val="18"/>
              </w:rPr>
              <w:t>≥2个，硬盘槽位≥2个，接口卡扩展槽个数≥2个，接口卡扩展槽个数≥2个，单台配置硬盘≥500G，</w:t>
            </w:r>
            <w:r>
              <w:rPr>
                <w:rStyle w:val="font41"/>
                <w:rFonts w:ascii="仿宋" w:eastAsia="仿宋" w:hAnsi="仿宋" w:cs="仿宋" w:hint="default"/>
                <w:bCs/>
              </w:rPr>
              <w:t>配置1年入侵防御、防病毒、内容过滤/审计特征库升级服务，配置15个SSL VPN接入授权，</w:t>
            </w:r>
            <w:proofErr w:type="gramStart"/>
            <w:r>
              <w:rPr>
                <w:rStyle w:val="font41"/>
                <w:rFonts w:ascii="仿宋" w:eastAsia="仿宋" w:hAnsi="仿宋" w:cs="仿宋" w:hint="default"/>
                <w:bCs/>
              </w:rPr>
              <w:t>实配单</w:t>
            </w:r>
            <w:proofErr w:type="gramEnd"/>
            <w:r>
              <w:rPr>
                <w:rStyle w:val="font41"/>
                <w:rFonts w:ascii="仿宋" w:eastAsia="仿宋" w:hAnsi="仿宋" w:cs="仿宋" w:hint="default"/>
                <w:bCs/>
              </w:rPr>
              <w:t>/双交流电源，支持一体化安全策略</w:t>
            </w:r>
            <w:r>
              <w:rPr>
                <w:rStyle w:val="font21"/>
                <w:rFonts w:ascii="仿宋" w:eastAsia="仿宋" w:hAnsi="仿宋" w:cs="仿宋"/>
                <w:bCs/>
              </w:rPr>
              <w:t>：</w:t>
            </w:r>
            <w:r>
              <w:rPr>
                <w:rFonts w:ascii="仿宋" w:eastAsia="仿宋" w:hAnsi="仿宋"/>
                <w:sz w:val="18"/>
                <w:szCs w:val="18"/>
              </w:rPr>
              <w:t>可基于地址、端口、服务、应用、用户、时间、VRF等属性，配置入侵防御、数据过滤、文件过滤、防病毒、URL过滤、日志记录、会话老化时间等高级访问控制功能，可扩展4PFC接口卡、4SFP插卡、4SFP+插卡；可支持扩展500G和1T 的HDD硬盘，480G SSD硬盘；支持一体化安全策略：</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台</w:t>
            </w:r>
          </w:p>
        </w:tc>
      </w:tr>
      <w:tr w:rsidR="00E97FA3" w:rsidTr="00707EDA">
        <w:trPr>
          <w:trHeight w:val="49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2</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核心交换机</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H3C、华为、中兴</w:t>
            </w:r>
          </w:p>
        </w:tc>
        <w:tc>
          <w:tcPr>
            <w:tcW w:w="34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 xml:space="preserve">1、★交换容量≥48 </w:t>
            </w:r>
            <w:proofErr w:type="spellStart"/>
            <w:r>
              <w:rPr>
                <w:rFonts w:ascii="仿宋" w:eastAsia="仿宋" w:hAnsi="仿宋" w:cs="仿宋" w:hint="eastAsia"/>
                <w:sz w:val="18"/>
                <w:szCs w:val="18"/>
              </w:rPr>
              <w:t>Tbps</w:t>
            </w:r>
            <w:proofErr w:type="spellEnd"/>
            <w:r>
              <w:rPr>
                <w:rFonts w:ascii="仿宋" w:eastAsia="仿宋" w:hAnsi="仿宋" w:cs="仿宋" w:hint="eastAsia"/>
                <w:sz w:val="18"/>
                <w:szCs w:val="18"/>
              </w:rPr>
              <w:t xml:space="preserve">，包转发率≥16500 </w:t>
            </w:r>
            <w:proofErr w:type="spellStart"/>
            <w:r>
              <w:rPr>
                <w:rFonts w:ascii="仿宋" w:eastAsia="仿宋" w:hAnsi="仿宋" w:cs="仿宋" w:hint="eastAsia"/>
                <w:sz w:val="18"/>
                <w:szCs w:val="18"/>
              </w:rPr>
              <w:t>Mpps</w:t>
            </w:r>
            <w:proofErr w:type="spellEnd"/>
            <w:r>
              <w:rPr>
                <w:rFonts w:ascii="仿宋" w:eastAsia="仿宋" w:hAnsi="仿宋" w:cs="仿宋" w:hint="eastAsia"/>
                <w:sz w:val="18"/>
                <w:szCs w:val="18"/>
              </w:rPr>
              <w:t>, 业务槽位数≥3，支持主控冗余;</w:t>
            </w:r>
            <w:r>
              <w:rPr>
                <w:rFonts w:ascii="仿宋" w:eastAsia="仿宋" w:hAnsi="仿宋" w:cs="仿宋" w:hint="eastAsia"/>
                <w:sz w:val="18"/>
                <w:szCs w:val="18"/>
              </w:rPr>
              <w:br/>
              <w:t>2、支持IPv4静态路由、RIP V1/V2、OSPF、BGP、IS-IS、等价路由、策略路由、路由策略,支持IPv6静态路由、</w:t>
            </w:r>
            <w:proofErr w:type="spellStart"/>
            <w:r>
              <w:rPr>
                <w:rFonts w:ascii="仿宋" w:eastAsia="仿宋" w:hAnsi="仿宋" w:cs="仿宋" w:hint="eastAsia"/>
                <w:sz w:val="18"/>
                <w:szCs w:val="18"/>
              </w:rPr>
              <w:t>RIPng</w:t>
            </w:r>
            <w:proofErr w:type="spellEnd"/>
            <w:r>
              <w:rPr>
                <w:rFonts w:ascii="仿宋" w:eastAsia="仿宋" w:hAnsi="仿宋" w:cs="仿宋" w:hint="eastAsia"/>
                <w:sz w:val="18"/>
                <w:szCs w:val="18"/>
              </w:rPr>
              <w:t>、OSPFv3、IS-ISv6、BGP4+、等价路由、策略路由、路由策略；</w:t>
            </w:r>
            <w:r>
              <w:rPr>
                <w:rFonts w:ascii="仿宋" w:eastAsia="仿宋" w:hAnsi="仿宋" w:cs="仿宋" w:hint="eastAsia"/>
                <w:sz w:val="18"/>
                <w:szCs w:val="18"/>
              </w:rPr>
              <w:br/>
              <w:t>3、支持802.3af/802.3at增强的以太网供电功能，单端口最大30W的输出功率（提供官方网站截图证明）；</w:t>
            </w:r>
            <w:r>
              <w:rPr>
                <w:rFonts w:ascii="仿宋" w:eastAsia="仿宋" w:hAnsi="仿宋" w:cs="仿宋" w:hint="eastAsia"/>
                <w:sz w:val="18"/>
                <w:szCs w:val="18"/>
              </w:rPr>
              <w:br/>
              <w:t xml:space="preserve">4、支持802.1ae </w:t>
            </w:r>
            <w:proofErr w:type="spellStart"/>
            <w:r>
              <w:rPr>
                <w:rFonts w:ascii="仿宋" w:eastAsia="仿宋" w:hAnsi="仿宋" w:cs="仿宋" w:hint="eastAsia"/>
                <w:sz w:val="18"/>
                <w:szCs w:val="18"/>
              </w:rPr>
              <w:t>Macsec</w:t>
            </w:r>
            <w:proofErr w:type="spellEnd"/>
            <w:r>
              <w:rPr>
                <w:rFonts w:ascii="仿宋" w:eastAsia="仿宋" w:hAnsi="仿宋" w:cs="仿宋" w:hint="eastAsia"/>
                <w:sz w:val="18"/>
                <w:szCs w:val="18"/>
              </w:rPr>
              <w:t>安全加密，实现MAC</w:t>
            </w:r>
            <w:proofErr w:type="gramStart"/>
            <w:r>
              <w:rPr>
                <w:rFonts w:ascii="仿宋" w:eastAsia="仿宋" w:hAnsi="仿宋" w:cs="仿宋" w:hint="eastAsia"/>
                <w:sz w:val="18"/>
                <w:szCs w:val="18"/>
              </w:rPr>
              <w:t>层安全</w:t>
            </w:r>
            <w:proofErr w:type="gramEnd"/>
            <w:r>
              <w:rPr>
                <w:rFonts w:ascii="仿宋" w:eastAsia="仿宋" w:hAnsi="仿宋" w:cs="仿宋" w:hint="eastAsia"/>
                <w:sz w:val="18"/>
                <w:szCs w:val="18"/>
              </w:rPr>
              <w:t>加密，包括用户数据加密、数据帧完整性检查及数据源真实性校验，提供工信部权威第三方测试报告；</w:t>
            </w:r>
            <w:r>
              <w:rPr>
                <w:rFonts w:ascii="仿宋" w:eastAsia="仿宋" w:hAnsi="仿宋" w:cs="仿宋" w:hint="eastAsia"/>
                <w:sz w:val="18"/>
                <w:szCs w:val="18"/>
              </w:rPr>
              <w:br/>
              <w:t>5、支持安全业务插卡FW、IPS、NSM、ACG、LB、SSL VPN，该插卡要求内置在核心交换机业务插槽中，非独立外置硬件设备或FW插卡软件授权提供的功能插卡（提供官方网站截图证明）；</w:t>
            </w:r>
            <w:r>
              <w:rPr>
                <w:rFonts w:ascii="仿宋" w:eastAsia="仿宋" w:hAnsi="仿宋" w:cs="仿宋" w:hint="eastAsia"/>
                <w:sz w:val="18"/>
                <w:szCs w:val="18"/>
              </w:rPr>
              <w:br/>
              <w:t>6、端口扩展单槽</w:t>
            </w:r>
            <w:proofErr w:type="gramStart"/>
            <w:r>
              <w:rPr>
                <w:rFonts w:ascii="仿宋" w:eastAsia="仿宋" w:hAnsi="仿宋" w:cs="仿宋" w:hint="eastAsia"/>
                <w:sz w:val="18"/>
                <w:szCs w:val="18"/>
              </w:rPr>
              <w:t>位最大</w:t>
            </w:r>
            <w:proofErr w:type="gramEnd"/>
            <w:r>
              <w:rPr>
                <w:rFonts w:ascii="仿宋" w:eastAsia="仿宋" w:hAnsi="仿宋" w:cs="仿宋" w:hint="eastAsia"/>
                <w:sz w:val="18"/>
                <w:szCs w:val="18"/>
              </w:rPr>
              <w:t>可支持12个40GE光接口、 2个100GE光接口，支持EPON OLT接口（上述提供官方网站订购信息截图证明）；</w:t>
            </w:r>
            <w:r>
              <w:rPr>
                <w:rFonts w:ascii="仿宋" w:eastAsia="仿宋" w:hAnsi="仿宋" w:cs="仿宋" w:hint="eastAsia"/>
                <w:sz w:val="18"/>
                <w:szCs w:val="18"/>
              </w:rPr>
              <w:br/>
              <w:t>7、多虚</w:t>
            </w:r>
            <w:proofErr w:type="gramStart"/>
            <w:r>
              <w:rPr>
                <w:rFonts w:ascii="仿宋" w:eastAsia="仿宋" w:hAnsi="仿宋" w:cs="仿宋" w:hint="eastAsia"/>
                <w:sz w:val="18"/>
                <w:szCs w:val="18"/>
              </w:rPr>
              <w:t>一</w:t>
            </w:r>
            <w:proofErr w:type="gramEnd"/>
            <w:r>
              <w:rPr>
                <w:rFonts w:ascii="仿宋" w:eastAsia="仿宋" w:hAnsi="仿宋" w:cs="仿宋" w:hint="eastAsia"/>
                <w:sz w:val="18"/>
                <w:szCs w:val="18"/>
              </w:rPr>
              <w:t>技术(N:1)，支持4框虚拟化技术，</w:t>
            </w:r>
            <w:proofErr w:type="gramStart"/>
            <w:r>
              <w:rPr>
                <w:rFonts w:ascii="仿宋" w:eastAsia="仿宋" w:hAnsi="仿宋" w:cs="仿宋" w:hint="eastAsia"/>
                <w:sz w:val="18"/>
                <w:szCs w:val="18"/>
              </w:rPr>
              <w:t>一</w:t>
            </w:r>
            <w:proofErr w:type="gramEnd"/>
            <w:r>
              <w:rPr>
                <w:rFonts w:ascii="仿宋" w:eastAsia="仿宋" w:hAnsi="仿宋" w:cs="仿宋" w:hint="eastAsia"/>
                <w:sz w:val="18"/>
                <w:szCs w:val="18"/>
              </w:rPr>
              <w:t>虚多技术（1:N），支持多虚</w:t>
            </w:r>
            <w:proofErr w:type="gramStart"/>
            <w:r>
              <w:rPr>
                <w:rFonts w:ascii="仿宋" w:eastAsia="仿宋" w:hAnsi="仿宋" w:cs="仿宋" w:hint="eastAsia"/>
                <w:sz w:val="18"/>
                <w:szCs w:val="18"/>
              </w:rPr>
              <w:t>一</w:t>
            </w:r>
            <w:proofErr w:type="gramEnd"/>
            <w:r>
              <w:rPr>
                <w:rFonts w:ascii="仿宋" w:eastAsia="仿宋" w:hAnsi="仿宋" w:cs="仿宋" w:hint="eastAsia"/>
                <w:sz w:val="18"/>
                <w:szCs w:val="18"/>
              </w:rPr>
              <w:t>技术和</w:t>
            </w:r>
            <w:proofErr w:type="gramStart"/>
            <w:r>
              <w:rPr>
                <w:rFonts w:ascii="仿宋" w:eastAsia="仿宋" w:hAnsi="仿宋" w:cs="仿宋" w:hint="eastAsia"/>
                <w:sz w:val="18"/>
                <w:szCs w:val="18"/>
              </w:rPr>
              <w:t>一</w:t>
            </w:r>
            <w:proofErr w:type="gramEnd"/>
            <w:r>
              <w:rPr>
                <w:rFonts w:ascii="仿宋" w:eastAsia="仿宋" w:hAnsi="仿宋" w:cs="仿宋" w:hint="eastAsia"/>
                <w:sz w:val="18"/>
                <w:szCs w:val="18"/>
              </w:rPr>
              <w:t xml:space="preserve">虚多技术的配合使用，支持远程端口扩展，作为控制设备（Controlling </w:t>
            </w:r>
            <w:proofErr w:type="spellStart"/>
            <w:r>
              <w:rPr>
                <w:rFonts w:ascii="仿宋" w:eastAsia="仿宋" w:hAnsi="仿宋" w:cs="仿宋" w:hint="eastAsia"/>
                <w:sz w:val="18"/>
                <w:szCs w:val="18"/>
              </w:rPr>
              <w:t>Bridge,CB</w:t>
            </w:r>
            <w:proofErr w:type="spellEnd"/>
            <w:r>
              <w:rPr>
                <w:rFonts w:ascii="仿宋" w:eastAsia="仿宋" w:hAnsi="仿宋" w:cs="仿宋" w:hint="eastAsia"/>
                <w:sz w:val="18"/>
                <w:szCs w:val="18"/>
              </w:rPr>
              <w:t xml:space="preserve">）实现对端口扩展模块（Port </w:t>
            </w:r>
            <w:proofErr w:type="spellStart"/>
            <w:r>
              <w:rPr>
                <w:rFonts w:ascii="仿宋" w:eastAsia="仿宋" w:hAnsi="仿宋" w:cs="仿宋" w:hint="eastAsia"/>
                <w:sz w:val="18"/>
                <w:szCs w:val="18"/>
              </w:rPr>
              <w:t>Extender,PE</w:t>
            </w:r>
            <w:proofErr w:type="spellEnd"/>
            <w:r>
              <w:rPr>
                <w:rFonts w:ascii="仿宋" w:eastAsia="仿宋" w:hAnsi="仿宋" w:cs="仿宋" w:hint="eastAsia"/>
                <w:sz w:val="18"/>
                <w:szCs w:val="18"/>
              </w:rPr>
              <w:t>）的集中控制，上述功能提供工信部权威第三方测试报告；</w:t>
            </w:r>
            <w:r>
              <w:rPr>
                <w:rFonts w:ascii="仿宋" w:eastAsia="仿宋" w:hAnsi="仿宋" w:cs="仿宋" w:hint="eastAsia"/>
                <w:sz w:val="18"/>
                <w:szCs w:val="18"/>
              </w:rPr>
              <w:br/>
              <w:t>8、支持BRAS、支持EVI、支持</w:t>
            </w:r>
            <w:proofErr w:type="spellStart"/>
            <w:r>
              <w:rPr>
                <w:rFonts w:ascii="仿宋" w:eastAsia="仿宋" w:hAnsi="仿宋" w:cs="仿宋" w:hint="eastAsia"/>
                <w:sz w:val="18"/>
                <w:szCs w:val="18"/>
              </w:rPr>
              <w:t>VxLAN</w:t>
            </w:r>
            <w:proofErr w:type="spellEnd"/>
            <w:r>
              <w:rPr>
                <w:rFonts w:ascii="仿宋" w:eastAsia="仿宋" w:hAnsi="仿宋" w:cs="仿宋" w:hint="eastAsia"/>
                <w:sz w:val="18"/>
                <w:szCs w:val="18"/>
              </w:rPr>
              <w:t>网关，提供工信部权威第三方测试报告；</w:t>
            </w:r>
            <w:r>
              <w:rPr>
                <w:rFonts w:ascii="仿宋" w:eastAsia="仿宋" w:hAnsi="仿宋" w:cs="仿宋" w:hint="eastAsia"/>
                <w:sz w:val="18"/>
                <w:szCs w:val="18"/>
              </w:rPr>
              <w:br/>
              <w:t>9、提供</w:t>
            </w:r>
            <w:proofErr w:type="spellStart"/>
            <w:r>
              <w:rPr>
                <w:rFonts w:ascii="仿宋" w:eastAsia="仿宋" w:hAnsi="仿宋" w:cs="仿宋" w:hint="eastAsia"/>
                <w:sz w:val="18"/>
                <w:szCs w:val="18"/>
              </w:rPr>
              <w:t>RoHS</w:t>
            </w:r>
            <w:proofErr w:type="spellEnd"/>
            <w:r>
              <w:rPr>
                <w:rFonts w:ascii="仿宋" w:eastAsia="仿宋" w:hAnsi="仿宋" w:cs="仿宋" w:hint="eastAsia"/>
                <w:sz w:val="18"/>
                <w:szCs w:val="18"/>
              </w:rPr>
              <w:t>测试认证证书、工信部入网证书，单台配置单主控、冗余电源，单台提供不小于24端口千兆以太网光接口+24端口千兆以太网电接口+8端口万兆以太网光接口,提供原厂三年质保函</w:t>
            </w: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 xml:space="preserve">1 </w:t>
            </w:r>
          </w:p>
        </w:tc>
        <w:tc>
          <w:tcPr>
            <w:tcW w:w="2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台</w:t>
            </w:r>
          </w:p>
        </w:tc>
      </w:tr>
      <w:tr w:rsidR="00E97FA3" w:rsidTr="00707EDA">
        <w:trPr>
          <w:trHeight w:val="2555"/>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3</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48口POE交换机</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H3C、华为、中兴</w:t>
            </w:r>
          </w:p>
        </w:tc>
        <w:tc>
          <w:tcPr>
            <w:tcW w:w="34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1、★交换容量≥336G，转发性能≥166Mpps，48个10/100/1000Base-T以太网端口，4个1000Base-X以太网端口，370W POE交流供电</w:t>
            </w:r>
            <w:r>
              <w:rPr>
                <w:rFonts w:ascii="仿宋" w:eastAsia="仿宋" w:hAnsi="仿宋" w:cs="仿宋" w:hint="eastAsia"/>
                <w:sz w:val="18"/>
                <w:szCs w:val="18"/>
              </w:rPr>
              <w:br/>
              <w:t>2、最大堆叠台数&gt;=9台，支持通过标准以太端口进行堆叠（万兆或</w:t>
            </w:r>
            <w:proofErr w:type="gramStart"/>
            <w:r>
              <w:rPr>
                <w:rFonts w:ascii="仿宋" w:eastAsia="仿宋" w:hAnsi="仿宋" w:cs="仿宋" w:hint="eastAsia"/>
                <w:sz w:val="18"/>
                <w:szCs w:val="18"/>
              </w:rPr>
              <w:t>千兆均</w:t>
            </w:r>
            <w:proofErr w:type="gramEnd"/>
            <w:r>
              <w:rPr>
                <w:rFonts w:ascii="仿宋" w:eastAsia="仿宋" w:hAnsi="仿宋" w:cs="仿宋" w:hint="eastAsia"/>
                <w:sz w:val="18"/>
                <w:szCs w:val="18"/>
              </w:rPr>
              <w:t>支持），可通过任意一台设备对整个堆叠进行管理</w:t>
            </w:r>
            <w:r>
              <w:rPr>
                <w:rFonts w:ascii="仿宋" w:eastAsia="仿宋" w:hAnsi="仿宋" w:cs="仿宋" w:hint="eastAsia"/>
                <w:sz w:val="18"/>
                <w:szCs w:val="18"/>
              </w:rPr>
              <w:br/>
              <w:t>3、实现ERPS功能，能够快速阻断环路，链路收敛时间≤50ms；支持RRPP，环网故障恢复时间不超过50ms；支持</w:t>
            </w:r>
            <w:proofErr w:type="spellStart"/>
            <w:r>
              <w:rPr>
                <w:rFonts w:ascii="仿宋" w:eastAsia="仿宋" w:hAnsi="仿宋" w:cs="仿宋" w:hint="eastAsia"/>
                <w:sz w:val="18"/>
                <w:szCs w:val="18"/>
              </w:rPr>
              <w:t>Smartlink</w:t>
            </w:r>
            <w:proofErr w:type="spellEnd"/>
            <w:r>
              <w:rPr>
                <w:rFonts w:ascii="仿宋" w:eastAsia="仿宋" w:hAnsi="仿宋" w:cs="仿宋" w:hint="eastAsia"/>
                <w:sz w:val="18"/>
                <w:szCs w:val="18"/>
              </w:rPr>
              <w:t>，收敛时间≤50ms；支持RSTP、MSTP、PVST，收敛时间≤50ms，上述功能要求提供国内第三方权威机构测试报告</w:t>
            </w:r>
            <w:r>
              <w:rPr>
                <w:rFonts w:ascii="仿宋" w:eastAsia="仿宋" w:hAnsi="仿宋" w:cs="仿宋" w:hint="eastAsia"/>
                <w:sz w:val="18"/>
                <w:szCs w:val="18"/>
              </w:rPr>
              <w:br/>
              <w:t>4、端口防雷≥10KV，</w:t>
            </w:r>
            <w:proofErr w:type="gramStart"/>
            <w:r>
              <w:rPr>
                <w:rFonts w:ascii="仿宋" w:eastAsia="仿宋" w:hAnsi="仿宋" w:cs="仿宋" w:hint="eastAsia"/>
                <w:sz w:val="18"/>
                <w:szCs w:val="18"/>
              </w:rPr>
              <w:t>提供官网链接</w:t>
            </w:r>
            <w:proofErr w:type="gramEnd"/>
            <w:r>
              <w:rPr>
                <w:rFonts w:ascii="仿宋" w:eastAsia="仿宋" w:hAnsi="仿宋" w:cs="仿宋" w:hint="eastAsia"/>
                <w:sz w:val="18"/>
                <w:szCs w:val="18"/>
              </w:rPr>
              <w:t>或第三方测试报告证明</w:t>
            </w:r>
            <w:r>
              <w:rPr>
                <w:rFonts w:ascii="仿宋" w:eastAsia="仿宋" w:hAnsi="仿宋" w:cs="仿宋" w:hint="eastAsia"/>
                <w:sz w:val="18"/>
                <w:szCs w:val="18"/>
              </w:rPr>
              <w:br/>
              <w:t>5、支持OPENFLOW 1.3标准支持普通模式和</w:t>
            </w:r>
            <w:proofErr w:type="spellStart"/>
            <w:r>
              <w:rPr>
                <w:rFonts w:ascii="仿宋" w:eastAsia="仿宋" w:hAnsi="仿宋" w:cs="仿宋" w:hint="eastAsia"/>
                <w:sz w:val="18"/>
                <w:szCs w:val="18"/>
              </w:rPr>
              <w:t>Openflow</w:t>
            </w:r>
            <w:proofErr w:type="spellEnd"/>
            <w:r>
              <w:rPr>
                <w:rFonts w:ascii="仿宋" w:eastAsia="仿宋" w:hAnsi="仿宋" w:cs="仿宋" w:hint="eastAsia"/>
                <w:sz w:val="18"/>
                <w:szCs w:val="18"/>
              </w:rPr>
              <w:t>模式切换</w:t>
            </w:r>
            <w:r>
              <w:rPr>
                <w:rFonts w:ascii="仿宋" w:eastAsia="仿宋" w:hAnsi="仿宋" w:cs="仿宋" w:hint="eastAsia"/>
                <w:sz w:val="18"/>
                <w:szCs w:val="18"/>
              </w:rPr>
              <w:br/>
              <w:t>6、支持端口节能，支持EEE（提供第三方测试报告），支持一键式节能</w:t>
            </w:r>
            <w:r>
              <w:rPr>
                <w:rFonts w:ascii="仿宋" w:eastAsia="仿宋" w:hAnsi="仿宋" w:cs="仿宋" w:hint="eastAsia"/>
                <w:sz w:val="18"/>
                <w:szCs w:val="18"/>
              </w:rPr>
              <w:br/>
              <w:t>7、与核心交换机同品牌，提供</w:t>
            </w:r>
            <w:proofErr w:type="spellStart"/>
            <w:r>
              <w:rPr>
                <w:rFonts w:ascii="仿宋" w:eastAsia="仿宋" w:hAnsi="仿宋" w:cs="仿宋" w:hint="eastAsia"/>
                <w:sz w:val="18"/>
                <w:szCs w:val="18"/>
              </w:rPr>
              <w:t>RoHS</w:t>
            </w:r>
            <w:proofErr w:type="spellEnd"/>
            <w:r>
              <w:rPr>
                <w:rFonts w:ascii="仿宋" w:eastAsia="仿宋" w:hAnsi="仿宋" w:cs="仿宋" w:hint="eastAsia"/>
                <w:sz w:val="18"/>
                <w:szCs w:val="18"/>
              </w:rPr>
              <w:t>测试认证证书、工信部入网证书，提供三年原厂质保函</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2</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台</w:t>
            </w:r>
          </w:p>
        </w:tc>
      </w:tr>
      <w:tr w:rsidR="00E97FA3" w:rsidTr="00707EDA">
        <w:trPr>
          <w:trHeight w:val="77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4</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POE供电交换机</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H3C、华为、中兴</w:t>
            </w:r>
          </w:p>
        </w:tc>
        <w:tc>
          <w:tcPr>
            <w:tcW w:w="34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1、★交换容量≥336G，转发性能≥126Mpps，24个10/100/1000Base-T以太网端口,4个千兆SFP,PoE+,370W POE交流供电                                                  2、最大堆叠台数&gt;=9台，支持通过标准以太端口进行堆叠（万兆或</w:t>
            </w:r>
            <w:proofErr w:type="gramStart"/>
            <w:r>
              <w:rPr>
                <w:rFonts w:ascii="仿宋" w:eastAsia="仿宋" w:hAnsi="仿宋" w:cs="仿宋" w:hint="eastAsia"/>
                <w:sz w:val="18"/>
                <w:szCs w:val="18"/>
              </w:rPr>
              <w:t>千兆均</w:t>
            </w:r>
            <w:proofErr w:type="gramEnd"/>
            <w:r>
              <w:rPr>
                <w:rFonts w:ascii="仿宋" w:eastAsia="仿宋" w:hAnsi="仿宋" w:cs="仿宋" w:hint="eastAsia"/>
                <w:sz w:val="18"/>
                <w:szCs w:val="18"/>
              </w:rPr>
              <w:t>支持），</w:t>
            </w:r>
            <w:r>
              <w:rPr>
                <w:rFonts w:ascii="仿宋" w:eastAsia="仿宋" w:hAnsi="仿宋" w:cs="仿宋" w:hint="eastAsia"/>
                <w:sz w:val="18"/>
                <w:szCs w:val="18"/>
              </w:rPr>
              <w:lastRenderedPageBreak/>
              <w:t>可通过任意一台设备对整个堆叠进行管理</w:t>
            </w:r>
            <w:r>
              <w:rPr>
                <w:rFonts w:ascii="仿宋" w:eastAsia="仿宋" w:hAnsi="仿宋" w:cs="仿宋" w:hint="eastAsia"/>
                <w:sz w:val="18"/>
                <w:szCs w:val="18"/>
              </w:rPr>
              <w:br/>
              <w:t>3、实现ERPS功能，能够快速阻断环路，链路收敛时间≤50ms；支持RRPP，环网故障恢复时间不超过50ms；支持</w:t>
            </w:r>
            <w:proofErr w:type="spellStart"/>
            <w:r>
              <w:rPr>
                <w:rFonts w:ascii="仿宋" w:eastAsia="仿宋" w:hAnsi="仿宋" w:cs="仿宋" w:hint="eastAsia"/>
                <w:sz w:val="18"/>
                <w:szCs w:val="18"/>
              </w:rPr>
              <w:t>Smartlink</w:t>
            </w:r>
            <w:proofErr w:type="spellEnd"/>
            <w:r>
              <w:rPr>
                <w:rFonts w:ascii="仿宋" w:eastAsia="仿宋" w:hAnsi="仿宋" w:cs="仿宋" w:hint="eastAsia"/>
                <w:sz w:val="18"/>
                <w:szCs w:val="18"/>
              </w:rPr>
              <w:t>，收敛时间≤50ms；支持RSTP、MSTP、PVST，收敛时间≤50ms，上述功能要求提供国内第三方权威机构测试报告</w:t>
            </w:r>
            <w:r>
              <w:rPr>
                <w:rFonts w:ascii="仿宋" w:eastAsia="仿宋" w:hAnsi="仿宋" w:cs="仿宋" w:hint="eastAsia"/>
                <w:sz w:val="18"/>
                <w:szCs w:val="18"/>
              </w:rPr>
              <w:br/>
              <w:t>4、端口防雷≥10KV，</w:t>
            </w:r>
            <w:proofErr w:type="gramStart"/>
            <w:r>
              <w:rPr>
                <w:rFonts w:ascii="仿宋" w:eastAsia="仿宋" w:hAnsi="仿宋" w:cs="仿宋" w:hint="eastAsia"/>
                <w:sz w:val="18"/>
                <w:szCs w:val="18"/>
              </w:rPr>
              <w:t>提供官网链接</w:t>
            </w:r>
            <w:proofErr w:type="gramEnd"/>
            <w:r>
              <w:rPr>
                <w:rFonts w:ascii="仿宋" w:eastAsia="仿宋" w:hAnsi="仿宋" w:cs="仿宋" w:hint="eastAsia"/>
                <w:sz w:val="18"/>
                <w:szCs w:val="18"/>
              </w:rPr>
              <w:t>或第三方测试报告证明</w:t>
            </w:r>
            <w:r>
              <w:rPr>
                <w:rFonts w:ascii="仿宋" w:eastAsia="仿宋" w:hAnsi="仿宋" w:cs="仿宋" w:hint="eastAsia"/>
                <w:sz w:val="18"/>
                <w:szCs w:val="18"/>
              </w:rPr>
              <w:br/>
              <w:t>5、支持OPENFLOW 1.3标准支持普通模式和</w:t>
            </w:r>
            <w:proofErr w:type="spellStart"/>
            <w:r>
              <w:rPr>
                <w:rFonts w:ascii="仿宋" w:eastAsia="仿宋" w:hAnsi="仿宋" w:cs="仿宋" w:hint="eastAsia"/>
                <w:sz w:val="18"/>
                <w:szCs w:val="18"/>
              </w:rPr>
              <w:t>Openflow</w:t>
            </w:r>
            <w:proofErr w:type="spellEnd"/>
            <w:r>
              <w:rPr>
                <w:rFonts w:ascii="仿宋" w:eastAsia="仿宋" w:hAnsi="仿宋" w:cs="仿宋" w:hint="eastAsia"/>
                <w:sz w:val="18"/>
                <w:szCs w:val="18"/>
              </w:rPr>
              <w:t>模式切换</w:t>
            </w:r>
            <w:r>
              <w:rPr>
                <w:rFonts w:ascii="仿宋" w:eastAsia="仿宋" w:hAnsi="仿宋" w:cs="仿宋" w:hint="eastAsia"/>
                <w:sz w:val="18"/>
                <w:szCs w:val="18"/>
              </w:rPr>
              <w:br/>
              <w:t>6、支持端口节能，支持EEE（提供第三方测试报告），支持一键式节能</w:t>
            </w:r>
            <w:r>
              <w:rPr>
                <w:rFonts w:ascii="仿宋" w:eastAsia="仿宋" w:hAnsi="仿宋" w:cs="仿宋" w:hint="eastAsia"/>
                <w:sz w:val="18"/>
                <w:szCs w:val="18"/>
              </w:rPr>
              <w:br/>
              <w:t>7、与核心交换机同品牌，提供</w:t>
            </w:r>
            <w:proofErr w:type="spellStart"/>
            <w:r>
              <w:rPr>
                <w:rFonts w:ascii="仿宋" w:eastAsia="仿宋" w:hAnsi="仿宋" w:cs="仿宋" w:hint="eastAsia"/>
                <w:sz w:val="18"/>
                <w:szCs w:val="18"/>
              </w:rPr>
              <w:t>RoHS</w:t>
            </w:r>
            <w:proofErr w:type="spellEnd"/>
            <w:r>
              <w:rPr>
                <w:rFonts w:ascii="仿宋" w:eastAsia="仿宋" w:hAnsi="仿宋" w:cs="仿宋" w:hint="eastAsia"/>
                <w:sz w:val="18"/>
                <w:szCs w:val="18"/>
              </w:rPr>
              <w:t>测试认证证书、工信部入网证书，提供三年原厂质保函</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lastRenderedPageBreak/>
              <w:t>5</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台</w:t>
            </w:r>
          </w:p>
        </w:tc>
      </w:tr>
      <w:tr w:rsidR="00E97FA3" w:rsidTr="00707EDA">
        <w:trPr>
          <w:trHeight w:val="50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lastRenderedPageBreak/>
              <w:t>5</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千兆模块</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H3C、华为、中兴</w:t>
            </w:r>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光模块-多模模块</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14</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proofErr w:type="gramStart"/>
            <w:r>
              <w:rPr>
                <w:rFonts w:ascii="仿宋" w:eastAsia="仿宋" w:hAnsi="仿宋" w:cs="仿宋" w:hint="eastAsia"/>
                <w:sz w:val="18"/>
                <w:szCs w:val="18"/>
              </w:rPr>
              <w:t>个</w:t>
            </w:r>
            <w:proofErr w:type="gramEnd"/>
          </w:p>
        </w:tc>
      </w:tr>
      <w:tr w:rsidR="00E97FA3" w:rsidTr="00707EDA">
        <w:trPr>
          <w:trHeight w:val="50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6</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24芯光纤</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赛格、一舟、</w:t>
            </w:r>
            <w:proofErr w:type="gramStart"/>
            <w:r>
              <w:rPr>
                <w:rFonts w:ascii="仿宋" w:eastAsia="仿宋" w:hAnsi="仿宋" w:cs="仿宋" w:hint="eastAsia"/>
                <w:sz w:val="18"/>
                <w:szCs w:val="18"/>
              </w:rPr>
              <w:t>普利驰</w:t>
            </w:r>
            <w:proofErr w:type="gramEnd"/>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24芯、万兆、多模</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300</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米</w:t>
            </w:r>
          </w:p>
        </w:tc>
      </w:tr>
      <w:tr w:rsidR="00E97FA3" w:rsidTr="00707EDA">
        <w:trPr>
          <w:trHeight w:val="755"/>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7</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proofErr w:type="gramStart"/>
            <w:r>
              <w:rPr>
                <w:rFonts w:ascii="仿宋" w:eastAsia="仿宋" w:hAnsi="仿宋" w:cs="仿宋" w:hint="eastAsia"/>
                <w:sz w:val="18"/>
                <w:szCs w:val="18"/>
              </w:rPr>
              <w:t>光配架</w:t>
            </w:r>
            <w:proofErr w:type="gramEnd"/>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赛格、一舟、</w:t>
            </w:r>
            <w:proofErr w:type="gramStart"/>
            <w:r>
              <w:rPr>
                <w:rFonts w:ascii="仿宋" w:eastAsia="仿宋" w:hAnsi="仿宋" w:cs="仿宋" w:hint="eastAsia"/>
                <w:sz w:val="18"/>
                <w:szCs w:val="18"/>
              </w:rPr>
              <w:t>普利驰</w:t>
            </w:r>
            <w:proofErr w:type="gramEnd"/>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textAlignment w:val="center"/>
              <w:rPr>
                <w:rFonts w:ascii="仿宋" w:eastAsia="仿宋" w:hAnsi="仿宋" w:cs="仿宋" w:hint="eastAsia"/>
                <w:sz w:val="18"/>
                <w:szCs w:val="18"/>
              </w:rPr>
            </w:pPr>
            <w:r>
              <w:rPr>
                <w:rFonts w:ascii="仿宋" w:eastAsia="仿宋" w:hAnsi="仿宋" w:cs="仿宋" w:hint="eastAsia"/>
                <w:sz w:val="18"/>
                <w:szCs w:val="18"/>
              </w:rPr>
              <w:t>24口</w:t>
            </w: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2</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proofErr w:type="gramStart"/>
            <w:r>
              <w:rPr>
                <w:rFonts w:ascii="仿宋" w:eastAsia="仿宋" w:hAnsi="仿宋" w:cs="仿宋" w:hint="eastAsia"/>
                <w:sz w:val="18"/>
                <w:szCs w:val="18"/>
              </w:rPr>
              <w:t>个</w:t>
            </w:r>
            <w:proofErr w:type="gramEnd"/>
          </w:p>
        </w:tc>
      </w:tr>
      <w:tr w:rsidR="00E97FA3" w:rsidTr="00707EDA">
        <w:trPr>
          <w:trHeight w:val="455"/>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8</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熔</w:t>
            </w:r>
            <w:proofErr w:type="gramStart"/>
            <w:r>
              <w:rPr>
                <w:rFonts w:ascii="仿宋" w:eastAsia="仿宋" w:hAnsi="仿宋" w:cs="仿宋" w:hint="eastAsia"/>
                <w:sz w:val="18"/>
                <w:szCs w:val="18"/>
              </w:rPr>
              <w:t>纤</w:t>
            </w:r>
            <w:proofErr w:type="gramEnd"/>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rPr>
                <w:rFonts w:ascii="仿宋" w:eastAsia="仿宋" w:hAnsi="仿宋" w:cs="仿宋" w:hint="eastAsia"/>
                <w:sz w:val="18"/>
                <w:szCs w:val="18"/>
              </w:rPr>
            </w:pPr>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rPr>
                <w:rFonts w:ascii="仿宋" w:eastAsia="仿宋" w:hAnsi="仿宋" w:cs="仿宋" w:hint="eastAsia"/>
                <w:sz w:val="18"/>
                <w:szCs w:val="18"/>
              </w:rPr>
            </w:pP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批</w:t>
            </w:r>
          </w:p>
        </w:tc>
      </w:tr>
      <w:tr w:rsidR="00E97FA3" w:rsidTr="00707EDA">
        <w:trPr>
          <w:trHeight w:val="50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9</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辅材</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rPr>
                <w:rFonts w:ascii="仿宋" w:eastAsia="仿宋" w:hAnsi="仿宋" w:cs="仿宋" w:hint="eastAsia"/>
                <w:sz w:val="18"/>
                <w:szCs w:val="18"/>
              </w:rPr>
            </w:pPr>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rPr>
                <w:rFonts w:ascii="仿宋" w:eastAsia="仿宋" w:hAnsi="仿宋" w:cs="仿宋" w:hint="eastAsia"/>
                <w:sz w:val="18"/>
                <w:szCs w:val="18"/>
              </w:rPr>
            </w:pP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批</w:t>
            </w:r>
          </w:p>
        </w:tc>
      </w:tr>
      <w:tr w:rsidR="00E97FA3" w:rsidTr="00707EDA">
        <w:trPr>
          <w:trHeight w:val="500"/>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10</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不可预见费用</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rPr>
                <w:rFonts w:ascii="仿宋" w:eastAsia="仿宋" w:hAnsi="仿宋" w:cs="仿宋" w:hint="eastAsia"/>
                <w:sz w:val="18"/>
                <w:szCs w:val="18"/>
              </w:rPr>
            </w:pPr>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rPr>
                <w:rFonts w:ascii="仿宋" w:eastAsia="仿宋" w:hAnsi="仿宋" w:cs="仿宋" w:hint="eastAsia"/>
                <w:sz w:val="18"/>
                <w:szCs w:val="18"/>
              </w:rPr>
            </w:pP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批</w:t>
            </w:r>
          </w:p>
        </w:tc>
      </w:tr>
      <w:tr w:rsidR="00E97FA3" w:rsidTr="00707EDA">
        <w:trPr>
          <w:trHeight w:val="435"/>
        </w:trPr>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11</w:t>
            </w:r>
          </w:p>
        </w:tc>
        <w:tc>
          <w:tcPr>
            <w:tcW w:w="32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安装调试费</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rPr>
                <w:rFonts w:ascii="仿宋" w:eastAsia="仿宋" w:hAnsi="仿宋" w:cs="仿宋" w:hint="eastAsia"/>
                <w:sz w:val="18"/>
                <w:szCs w:val="18"/>
              </w:rPr>
            </w:pPr>
          </w:p>
        </w:tc>
        <w:tc>
          <w:tcPr>
            <w:tcW w:w="3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rPr>
                <w:rFonts w:ascii="仿宋" w:eastAsia="仿宋" w:hAnsi="仿宋" w:cs="仿宋" w:hint="eastAsia"/>
                <w:sz w:val="18"/>
                <w:szCs w:val="18"/>
              </w:rPr>
            </w:pPr>
          </w:p>
        </w:tc>
        <w:tc>
          <w:tcPr>
            <w:tcW w:w="2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1</w:t>
            </w:r>
          </w:p>
        </w:tc>
        <w:tc>
          <w:tcPr>
            <w:tcW w:w="26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97FA3" w:rsidRDefault="00E97FA3" w:rsidP="00707EDA">
            <w:pPr>
              <w:jc w:val="center"/>
              <w:textAlignment w:val="center"/>
              <w:rPr>
                <w:rFonts w:ascii="仿宋" w:eastAsia="仿宋" w:hAnsi="仿宋" w:cs="仿宋" w:hint="eastAsia"/>
                <w:sz w:val="18"/>
                <w:szCs w:val="18"/>
              </w:rPr>
            </w:pPr>
            <w:r>
              <w:rPr>
                <w:rFonts w:ascii="仿宋" w:eastAsia="仿宋" w:hAnsi="仿宋" w:cs="仿宋" w:hint="eastAsia"/>
                <w:sz w:val="18"/>
                <w:szCs w:val="18"/>
              </w:rPr>
              <w:t>批</w:t>
            </w:r>
          </w:p>
        </w:tc>
      </w:tr>
    </w:tbl>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（二）采购标的需满足的服务标准、期限、效率等要求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安装要求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 xml:space="preserve">（1）中标供应商必须按供货计划安排，派出专业技术人员到安装现场进行安装和调试工作。安装用辅材、配件、人工费用等均包含在投标报价中，采购人不再另行支付任何费用。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 xml:space="preserve">（2）中标供应商应严格按国家及行业安全生产的有关管理规定，采取安全措施组织安装施工。若发生安全事故，一切责任由供应商承担。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（3）安装、调试及</w:t>
      </w:r>
      <w:proofErr w:type="gramStart"/>
      <w:r>
        <w:rPr>
          <w:rFonts w:ascii="仿宋" w:eastAsia="仿宋" w:hAnsi="仿宋" w:cs="仿宋" w:hint="eastAsia"/>
          <w:sz w:val="28"/>
          <w:szCs w:val="28"/>
          <w:lang w:val="zh-CN"/>
        </w:rPr>
        <w:t>保修全</w:t>
      </w:r>
      <w:proofErr w:type="gramEnd"/>
      <w:r>
        <w:rPr>
          <w:rFonts w:ascii="仿宋" w:eastAsia="仿宋" w:hAnsi="仿宋" w:cs="仿宋" w:hint="eastAsia"/>
          <w:sz w:val="28"/>
          <w:szCs w:val="28"/>
          <w:lang w:val="zh-CN"/>
        </w:rPr>
        <w:t xml:space="preserve">过程中，中标供应商负责及时清理垃圾，并将包装物及垃圾清运出场，清理标准达到采购人要求。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 xml:space="preserve">售后服务要求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（1）维保期要求：成交人须提供3年免费维护与保修，质保期自双方代表在验收单上签字之日起计算。质保期内，采购人向成交人发出故障通知</w:t>
      </w:r>
      <w:r>
        <w:rPr>
          <w:rFonts w:ascii="仿宋" w:eastAsia="仿宋" w:hAnsi="仿宋" w:cs="仿宋" w:hint="eastAsia"/>
          <w:sz w:val="28"/>
          <w:szCs w:val="28"/>
          <w:lang w:val="zh-CN"/>
        </w:rPr>
        <w:lastRenderedPageBreak/>
        <w:t xml:space="preserve">后，成交人应当在4小时响应，一般故障须在8小时内解决，重大故障须在48小时内解决。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 xml:space="preserve">（2）质保期内，采购人举行重要活动，成交人必须安排专业技术人员对活动进行现场保障，确保系统的正常运行。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 xml:space="preserve">（3）设备巡检要求：成交人应提供不低于每季度一次的现场巡检，检查设备运行情况，并出具巡检记录。 </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 xml:space="preserve">（4）培训：成交人负责提供设备软硬件操作、运行、维护的免费现场培训。 </w:t>
      </w:r>
    </w:p>
    <w:p w:rsidR="00E97FA3" w:rsidRDefault="00E97FA3" w:rsidP="00E97FA3">
      <w:pPr>
        <w:spacing w:after="0" w:line="540" w:lineRule="exact"/>
        <w:ind w:firstLineChars="200" w:firstLine="560"/>
        <w:jc w:val="both"/>
        <w:rPr>
          <w:rFonts w:ascii="仿宋" w:eastAsia="仿宋" w:hAnsi="仿宋" w:cs="仿宋" w:hint="eastAsia"/>
          <w:b/>
          <w:bCs/>
          <w:sz w:val="28"/>
          <w:szCs w:val="28"/>
        </w:rPr>
      </w:pPr>
      <w:r>
        <w:rPr>
          <w:rFonts w:ascii="仿宋" w:eastAsia="仿宋" w:hAnsi="仿宋" w:cs="仿宋" w:hint="eastAsia"/>
          <w:sz w:val="28"/>
          <w:szCs w:val="28"/>
          <w:lang w:val="zh-CN"/>
        </w:rPr>
        <w:t>（三）采购标的其他技术、服务等要求：供应商应熟悉新建系统环境要求，能与新建系统无缝对接，严格按照系统建设方要求建设。</w:t>
      </w:r>
    </w:p>
    <w:p w:rsidR="00E97FA3" w:rsidRDefault="00E97FA3" w:rsidP="00E97FA3">
      <w:pPr>
        <w:spacing w:after="0" w:line="540" w:lineRule="exact"/>
        <w:ind w:firstLineChars="200" w:firstLine="562"/>
        <w:jc w:val="both"/>
        <w:rPr>
          <w:rFonts w:ascii="仿宋" w:eastAsia="仿宋" w:hAnsi="仿宋" w:cs="仿宋" w:hint="eastAsia"/>
          <w:sz w:val="28"/>
          <w:szCs w:val="28"/>
          <w:lang w:val="zh-CN"/>
        </w:rPr>
      </w:pPr>
      <w:r>
        <w:rPr>
          <w:rFonts w:ascii="仿宋" w:eastAsia="仿宋" w:hAnsi="仿宋" w:cs="仿宋" w:hint="eastAsia"/>
          <w:b/>
          <w:bCs/>
          <w:sz w:val="28"/>
          <w:szCs w:val="28"/>
        </w:rPr>
        <w:t>四、</w:t>
      </w:r>
      <w:r>
        <w:rPr>
          <w:rFonts w:ascii="仿宋" w:eastAsia="仿宋" w:hAnsi="仿宋" w:cs="仿宋" w:hint="eastAsia"/>
          <w:b/>
          <w:bCs/>
          <w:sz w:val="28"/>
          <w:szCs w:val="28"/>
          <w:lang w:val="zh-CN"/>
        </w:rPr>
        <w:t>投标保证金：</w:t>
      </w:r>
      <w:r>
        <w:rPr>
          <w:rFonts w:ascii="仿宋" w:eastAsia="仿宋" w:hAnsi="仿宋" w:cs="仿宋" w:hint="eastAsia"/>
          <w:b/>
          <w:bCs/>
          <w:sz w:val="28"/>
          <w:szCs w:val="28"/>
        </w:rPr>
        <w:t>本项目不涉及</w:t>
      </w:r>
      <w:r>
        <w:rPr>
          <w:rFonts w:ascii="仿宋" w:eastAsia="仿宋" w:hAnsi="仿宋" w:cs="仿宋" w:hint="eastAsia"/>
          <w:sz w:val="28"/>
          <w:szCs w:val="28"/>
          <w:lang w:val="zh-CN"/>
        </w:rPr>
        <w:t>。</w:t>
      </w:r>
    </w:p>
    <w:p w:rsidR="00E97FA3" w:rsidRDefault="00E97FA3" w:rsidP="00E97FA3">
      <w:pPr>
        <w:spacing w:after="0" w:line="540" w:lineRule="exact"/>
        <w:ind w:firstLineChars="200" w:firstLine="562"/>
        <w:jc w:val="both"/>
        <w:rPr>
          <w:rFonts w:ascii="仿宋" w:eastAsia="仿宋" w:hAnsi="仿宋" w:cs="仿宋" w:hint="eastAsia"/>
          <w:sz w:val="28"/>
          <w:szCs w:val="28"/>
          <w:lang w:val="zh-CN"/>
        </w:rPr>
      </w:pPr>
      <w:r>
        <w:rPr>
          <w:rFonts w:ascii="仿宋" w:eastAsia="仿宋" w:hAnsi="仿宋" w:cs="仿宋" w:hint="eastAsia"/>
          <w:b/>
          <w:bCs/>
          <w:sz w:val="28"/>
          <w:szCs w:val="28"/>
        </w:rPr>
        <w:t>五</w:t>
      </w:r>
      <w:r>
        <w:rPr>
          <w:rFonts w:ascii="仿宋" w:eastAsia="仿宋" w:hAnsi="仿宋" w:cs="仿宋" w:hint="eastAsia"/>
          <w:b/>
          <w:bCs/>
          <w:sz w:val="28"/>
          <w:szCs w:val="28"/>
          <w:lang w:val="zh-CN"/>
        </w:rPr>
        <w:t>、履约保证金</w:t>
      </w:r>
      <w:r>
        <w:rPr>
          <w:rFonts w:ascii="仿宋" w:eastAsia="仿宋" w:hAnsi="仿宋" w:cs="仿宋" w:hint="eastAsia"/>
          <w:sz w:val="28"/>
          <w:szCs w:val="28"/>
          <w:lang w:val="zh-CN"/>
        </w:rPr>
        <w:t>：</w:t>
      </w:r>
      <w:r>
        <w:rPr>
          <w:rFonts w:ascii="仿宋" w:eastAsia="仿宋" w:hAnsi="仿宋" w:cs="仿宋" w:hint="eastAsia"/>
          <w:b/>
          <w:bCs/>
          <w:sz w:val="28"/>
          <w:szCs w:val="28"/>
        </w:rPr>
        <w:t>本项目不涉及</w:t>
      </w:r>
      <w:r>
        <w:rPr>
          <w:rFonts w:ascii="仿宋" w:eastAsia="仿宋" w:hAnsi="仿宋" w:cs="仿宋" w:hint="eastAsia"/>
          <w:sz w:val="28"/>
          <w:szCs w:val="28"/>
          <w:lang w:val="zh-CN"/>
        </w:rPr>
        <w:t>。</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六、</w:t>
      </w:r>
      <w:r>
        <w:rPr>
          <w:rFonts w:ascii="仿宋" w:eastAsia="仿宋" w:hAnsi="仿宋" w:cs="仿宋" w:hint="eastAsia"/>
          <w:b/>
          <w:bCs/>
          <w:sz w:val="28"/>
          <w:szCs w:val="28"/>
          <w:lang w:val="zh-CN"/>
        </w:rPr>
        <w:t>开标、评标</w:t>
      </w:r>
    </w:p>
    <w:p w:rsidR="00E97FA3" w:rsidRDefault="00E97FA3" w:rsidP="00E97FA3">
      <w:pPr>
        <w:spacing w:after="0" w:line="54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时间：</w:t>
      </w:r>
      <w:r>
        <w:rPr>
          <w:rFonts w:ascii="仿宋" w:eastAsia="仿宋" w:hAnsi="仿宋" w:cs="仿宋" w:hint="eastAsia"/>
          <w:b/>
          <w:bCs/>
          <w:sz w:val="28"/>
          <w:szCs w:val="28"/>
          <w:u w:val="single"/>
          <w:shd w:val="clear" w:color="auto" w:fill="FFFFFF"/>
        </w:rPr>
        <w:t>2021年9月16日15时00分</w:t>
      </w:r>
      <w:r>
        <w:rPr>
          <w:rFonts w:ascii="仿宋" w:eastAsia="仿宋" w:hAnsi="仿宋" w:cs="仿宋" w:hint="eastAsia"/>
          <w:b/>
          <w:bCs/>
          <w:sz w:val="28"/>
          <w:szCs w:val="28"/>
          <w:u w:val="single"/>
          <w:lang w:val="zh-CN"/>
        </w:rPr>
        <w:t>（北京时间）</w:t>
      </w:r>
      <w:r>
        <w:rPr>
          <w:rFonts w:ascii="仿宋" w:eastAsia="仿宋" w:hAnsi="仿宋" w:cs="仿宋" w:hint="eastAsia"/>
          <w:b/>
          <w:bCs/>
          <w:sz w:val="28"/>
          <w:szCs w:val="28"/>
          <w:u w:val="single"/>
        </w:rPr>
        <w:t>;</w:t>
      </w:r>
    </w:p>
    <w:p w:rsidR="00E97FA3" w:rsidRDefault="00E97FA3" w:rsidP="00E97FA3">
      <w:pPr>
        <w:spacing w:after="0" w:line="540" w:lineRule="exact"/>
        <w:ind w:firstLineChars="200" w:firstLine="560"/>
        <w:jc w:val="both"/>
        <w:rPr>
          <w:rFonts w:ascii="仿宋" w:eastAsia="仿宋" w:hAnsi="仿宋" w:cs="仿宋" w:hint="eastAsia"/>
          <w:b/>
          <w:bCs/>
          <w:sz w:val="28"/>
          <w:szCs w:val="28"/>
          <w:u w:val="single"/>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地点：</w:t>
      </w:r>
      <w:r>
        <w:rPr>
          <w:rFonts w:ascii="仿宋" w:eastAsia="仿宋" w:hAnsi="仿宋" w:cs="仿宋" w:hint="eastAsia"/>
          <w:b/>
          <w:bCs/>
          <w:sz w:val="28"/>
          <w:szCs w:val="28"/>
          <w:u w:val="single"/>
          <w:lang w:val="zh-CN"/>
        </w:rPr>
        <w:t>崇川路58号，南通产业技术研究院9号楼1004</w:t>
      </w:r>
      <w:r>
        <w:rPr>
          <w:rFonts w:ascii="仿宋" w:eastAsia="仿宋" w:hAnsi="仿宋" w:cs="仿宋" w:hint="eastAsia"/>
          <w:sz w:val="28"/>
          <w:szCs w:val="28"/>
          <w:lang w:val="zh-CN"/>
        </w:rPr>
        <w:t>，如有变动另行通知。</w:t>
      </w:r>
    </w:p>
    <w:p w:rsidR="00E97FA3" w:rsidRDefault="00E97FA3" w:rsidP="00E97FA3">
      <w:pPr>
        <w:spacing w:after="0" w:line="540" w:lineRule="exact"/>
        <w:ind w:firstLineChars="200" w:firstLine="560"/>
        <w:jc w:val="both"/>
        <w:rPr>
          <w:rFonts w:ascii="仿宋" w:eastAsia="仿宋" w:hAnsi="仿宋" w:cs="仿宋" w:hint="eastAsia"/>
          <w:b/>
          <w:bCs/>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b/>
          <w:bCs/>
          <w:sz w:val="28"/>
          <w:szCs w:val="28"/>
          <w:lang w:val="zh-CN"/>
        </w:rPr>
        <w:t>评标流程:评标委员会将根据</w:t>
      </w:r>
      <w:r>
        <w:rPr>
          <w:rFonts w:ascii="仿宋" w:eastAsia="仿宋" w:hAnsi="仿宋" w:cs="仿宋" w:hint="eastAsia"/>
          <w:b/>
          <w:bCs/>
          <w:sz w:val="28"/>
          <w:szCs w:val="28"/>
        </w:rPr>
        <w:t>询价</w:t>
      </w:r>
      <w:r>
        <w:rPr>
          <w:rFonts w:ascii="仿宋" w:eastAsia="仿宋" w:hAnsi="仿宋" w:cs="仿宋" w:hint="eastAsia"/>
          <w:b/>
          <w:bCs/>
          <w:sz w:val="28"/>
          <w:szCs w:val="28"/>
          <w:lang w:val="zh-CN"/>
        </w:rPr>
        <w:t>文件相关标准对供应商的资格进行审查，审查通过方可参与项目的价格评标。符合要求的前提下，报价最低者成交,报价如有相同者，抽签确定成交供应商。</w:t>
      </w:r>
    </w:p>
    <w:p w:rsidR="00E97FA3" w:rsidRDefault="00E97FA3" w:rsidP="00E97FA3">
      <w:pPr>
        <w:spacing w:after="0" w:line="54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4.评标价折扣</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4.1</w:t>
      </w:r>
      <w:r>
        <w:rPr>
          <w:rFonts w:ascii="仿宋" w:eastAsia="仿宋" w:hAnsi="仿宋" w:cs="仿宋" w:hint="eastAsia"/>
          <w:sz w:val="28"/>
          <w:szCs w:val="28"/>
          <w:lang w:val="zh-CN"/>
        </w:rPr>
        <w:t>小微型企业价格扣除</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（1）本项目对小型和微型企业产品给予6%（疫情防控期间按照10%执行）的扣除价格，用扣除后的价格参与评审。</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（2）供应商需按照采购文件的要求提供相应的《小型、微型企业声明函》。</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lastRenderedPageBreak/>
        <w:t>（3）企业标准请参照《关于印发中小企业划型标准规定的通知》（工信部联企业[2011]300号）文件规定自行填写。</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4.</w:t>
      </w:r>
      <w:r>
        <w:rPr>
          <w:rFonts w:ascii="仿宋" w:eastAsia="仿宋" w:hAnsi="仿宋" w:cs="仿宋" w:hint="eastAsia"/>
          <w:sz w:val="28"/>
          <w:szCs w:val="28"/>
          <w:lang w:val="zh-CN"/>
        </w:rPr>
        <w:t>2残疾人福利单位价格扣除</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（1）本项目对残疾人福利性单位视同小型、微型企业，给予6%的价格扣除，用扣除后的价格参与评审。</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（2）残疾人福利单位需按照采购文件的要求提供《残疾人福利性单位声明函》。</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（3）残疾人福利单位标准请参照《关于促进残疾人就业政府采购政策的通知》（财库〔2017〕141号）。</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4.</w:t>
      </w:r>
      <w:r>
        <w:rPr>
          <w:rFonts w:ascii="仿宋" w:eastAsia="仿宋" w:hAnsi="仿宋" w:cs="仿宋" w:hint="eastAsia"/>
          <w:sz w:val="28"/>
          <w:szCs w:val="28"/>
          <w:lang w:val="zh-CN"/>
        </w:rPr>
        <w:t>3监狱和戒毒企业价格扣除</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（1）本项目对监狱和戒毒企业（简称监狱企业）视同小型、微型企业，给予6%的价格扣除，用扣除后的价格参与评审。</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（2）监狱企业参加政府采购活动时，需提供由省级以上监狱管理局、戒毒管理局(含新疆生产建设兵团)出具的属于监狱企业的证明文件。供应商如不提供上述证明文件，价格将不做相应扣除。</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（3）监狱企业标准请参照《关于政府采购支持监狱企业发展有关问题的通知》（财库[2014]68号）。</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4.</w:t>
      </w:r>
      <w:r>
        <w:rPr>
          <w:rFonts w:ascii="仿宋" w:eastAsia="仿宋" w:hAnsi="仿宋" w:cs="仿宋" w:hint="eastAsia"/>
          <w:sz w:val="28"/>
          <w:szCs w:val="28"/>
          <w:lang w:val="zh-CN"/>
        </w:rPr>
        <w:t>4残疾人福利单位、监狱企业属于小型、微型企业的，不重复享受政策。</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5.</w:t>
      </w:r>
      <w:r>
        <w:rPr>
          <w:rFonts w:ascii="仿宋" w:eastAsia="仿宋" w:hAnsi="仿宋" w:cs="仿宋" w:hint="eastAsia"/>
          <w:sz w:val="28"/>
          <w:szCs w:val="28"/>
          <w:lang w:val="zh-CN"/>
        </w:rPr>
        <w:t>评标委员会负责具体评标事务。</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六、</w:t>
      </w:r>
      <w:r>
        <w:rPr>
          <w:rFonts w:ascii="仿宋" w:eastAsia="仿宋" w:hAnsi="仿宋" w:cs="仿宋" w:hint="eastAsia"/>
          <w:b/>
          <w:bCs/>
          <w:sz w:val="28"/>
          <w:szCs w:val="28"/>
          <w:lang w:val="zh-CN"/>
        </w:rPr>
        <w:t>投标费用</w:t>
      </w:r>
    </w:p>
    <w:p w:rsidR="00E97FA3" w:rsidRDefault="00E97FA3" w:rsidP="00E97FA3">
      <w:pPr>
        <w:spacing w:after="0" w:line="360" w:lineRule="auto"/>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无论询价过程和结果如何，参加询价的响应人自行承担与本次项目询价有关的全部费用。</w:t>
      </w:r>
    </w:p>
    <w:p w:rsidR="00E97FA3" w:rsidRDefault="00E97FA3" w:rsidP="00E97FA3">
      <w:pPr>
        <w:spacing w:after="0" w:line="360" w:lineRule="auto"/>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本项目</w:t>
      </w:r>
      <w:r>
        <w:rPr>
          <w:rFonts w:ascii="仿宋" w:eastAsia="仿宋" w:hAnsi="仿宋" w:cs="仿宋" w:hint="eastAsia"/>
          <w:sz w:val="28"/>
          <w:szCs w:val="28"/>
        </w:rPr>
        <w:t>询价</w:t>
      </w:r>
      <w:r>
        <w:rPr>
          <w:rFonts w:ascii="仿宋" w:eastAsia="仿宋" w:hAnsi="仿宋" w:cs="仿宋" w:hint="eastAsia"/>
          <w:sz w:val="28"/>
          <w:szCs w:val="28"/>
          <w:lang w:val="zh-CN"/>
        </w:rPr>
        <w:t>文件费</w:t>
      </w:r>
      <w:r>
        <w:rPr>
          <w:rFonts w:ascii="仿宋" w:eastAsia="仿宋" w:hAnsi="仿宋" w:cs="仿宋" w:hint="eastAsia"/>
          <w:sz w:val="28"/>
          <w:szCs w:val="28"/>
        </w:rPr>
        <w:t>300</w:t>
      </w:r>
      <w:r>
        <w:rPr>
          <w:rFonts w:ascii="仿宋" w:eastAsia="仿宋" w:hAnsi="仿宋" w:cs="仿宋" w:hint="eastAsia"/>
          <w:sz w:val="28"/>
          <w:szCs w:val="28"/>
          <w:lang w:val="zh-CN"/>
        </w:rPr>
        <w:t>元</w:t>
      </w:r>
      <w:r>
        <w:rPr>
          <w:rFonts w:ascii="仿宋" w:eastAsia="仿宋" w:hAnsi="仿宋" w:cs="仿宋" w:hint="eastAsia"/>
          <w:sz w:val="28"/>
          <w:szCs w:val="28"/>
        </w:rPr>
        <w:t>/份</w:t>
      </w:r>
      <w:r>
        <w:rPr>
          <w:rFonts w:ascii="仿宋" w:eastAsia="仿宋" w:hAnsi="仿宋" w:cs="仿宋" w:hint="eastAsia"/>
          <w:sz w:val="28"/>
          <w:szCs w:val="28"/>
          <w:lang w:val="zh-CN"/>
        </w:rPr>
        <w:t>，</w:t>
      </w:r>
      <w:r>
        <w:rPr>
          <w:rFonts w:ascii="仿宋" w:eastAsia="仿宋" w:hAnsi="仿宋" w:cs="仿宋" w:hint="eastAsia"/>
          <w:sz w:val="28"/>
          <w:szCs w:val="28"/>
        </w:rPr>
        <w:t>以现金的形式</w:t>
      </w:r>
      <w:r>
        <w:rPr>
          <w:rFonts w:ascii="仿宋" w:eastAsia="仿宋" w:hAnsi="仿宋" w:cs="仿宋" w:hint="eastAsia"/>
          <w:sz w:val="28"/>
          <w:szCs w:val="28"/>
          <w:lang w:val="zh-CN"/>
        </w:rPr>
        <w:t>在开标现场支付给代理机构，无论成交与否不予退还。</w:t>
      </w:r>
    </w:p>
    <w:p w:rsidR="00E97FA3" w:rsidRDefault="00E97FA3" w:rsidP="00E97FA3">
      <w:pPr>
        <w:spacing w:after="0" w:line="360" w:lineRule="auto"/>
        <w:ind w:firstLineChars="200" w:firstLine="560"/>
        <w:rPr>
          <w:rFonts w:ascii="仿宋" w:eastAsia="仿宋" w:hAnsi="仿宋" w:cs="仿宋" w:hint="eastAsia"/>
          <w:sz w:val="28"/>
          <w:szCs w:val="28"/>
          <w:lang w:val="zh-CN"/>
        </w:rPr>
      </w:pPr>
      <w:r>
        <w:rPr>
          <w:rFonts w:ascii="仿宋" w:eastAsia="仿宋" w:hAnsi="仿宋" w:cs="仿宋" w:hint="eastAsia"/>
          <w:sz w:val="28"/>
          <w:szCs w:val="28"/>
        </w:rPr>
        <w:lastRenderedPageBreak/>
        <w:t>3.</w:t>
      </w:r>
      <w:r>
        <w:rPr>
          <w:rFonts w:ascii="仿宋" w:eastAsia="仿宋" w:hAnsi="仿宋" w:cs="仿宋" w:hint="eastAsia"/>
          <w:sz w:val="28"/>
          <w:szCs w:val="28"/>
          <w:lang w:val="zh-CN"/>
        </w:rPr>
        <w:t>本次</w:t>
      </w:r>
      <w:r>
        <w:rPr>
          <w:rFonts w:ascii="仿宋" w:eastAsia="仿宋" w:hAnsi="仿宋" w:cs="仿宋" w:hint="eastAsia"/>
          <w:sz w:val="28"/>
          <w:szCs w:val="28"/>
        </w:rPr>
        <w:t>采购</w:t>
      </w:r>
      <w:r>
        <w:rPr>
          <w:rFonts w:ascii="仿宋" w:eastAsia="仿宋" w:hAnsi="仿宋" w:cs="仿宋" w:hint="eastAsia"/>
          <w:sz w:val="28"/>
          <w:szCs w:val="28"/>
          <w:lang w:val="zh-CN"/>
        </w:rPr>
        <w:t>代理费</w:t>
      </w:r>
      <w:r>
        <w:rPr>
          <w:rFonts w:ascii="仿宋" w:eastAsia="仿宋" w:hAnsi="仿宋" w:cs="仿宋" w:hint="eastAsia"/>
          <w:sz w:val="28"/>
          <w:szCs w:val="28"/>
        </w:rPr>
        <w:t>2250元。</w:t>
      </w:r>
      <w:r>
        <w:rPr>
          <w:rFonts w:ascii="仿宋" w:eastAsia="仿宋" w:hAnsi="仿宋" w:cs="仿宋" w:hint="eastAsia"/>
          <w:sz w:val="28"/>
          <w:szCs w:val="28"/>
          <w:lang w:val="zh-CN"/>
        </w:rPr>
        <w:t>评委费按南通市财政局通财购（2018）18号文件执行，</w:t>
      </w:r>
      <w:r>
        <w:rPr>
          <w:rFonts w:ascii="仿宋" w:eastAsia="仿宋" w:hAnsi="仿宋" w:cs="仿宋" w:hint="eastAsia"/>
          <w:sz w:val="28"/>
          <w:szCs w:val="28"/>
        </w:rPr>
        <w:t>按实收取</w:t>
      </w:r>
      <w:r>
        <w:rPr>
          <w:rFonts w:ascii="仿宋" w:eastAsia="仿宋" w:hAnsi="仿宋" w:cs="仿宋" w:hint="eastAsia"/>
          <w:sz w:val="28"/>
          <w:szCs w:val="28"/>
          <w:lang w:val="zh-CN"/>
        </w:rPr>
        <w:t>。投标供应商在投标报价时须考虑此费用的支出，采购人</w:t>
      </w:r>
      <w:proofErr w:type="gramStart"/>
      <w:r>
        <w:rPr>
          <w:rFonts w:ascii="仿宋" w:eastAsia="仿宋" w:hAnsi="仿宋" w:cs="仿宋" w:hint="eastAsia"/>
          <w:sz w:val="28"/>
          <w:szCs w:val="28"/>
          <w:lang w:val="zh-CN"/>
        </w:rPr>
        <w:t>不</w:t>
      </w:r>
      <w:proofErr w:type="gramEnd"/>
      <w:r>
        <w:rPr>
          <w:rFonts w:ascii="仿宋" w:eastAsia="仿宋" w:hAnsi="仿宋" w:cs="仿宋" w:hint="eastAsia"/>
          <w:sz w:val="28"/>
          <w:szCs w:val="28"/>
          <w:lang w:val="zh-CN"/>
        </w:rPr>
        <w:t>另行支付此部分费用（</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单列</w:t>
      </w:r>
      <w:r>
        <w:rPr>
          <w:rFonts w:ascii="仿宋" w:eastAsia="仿宋" w:hAnsi="仿宋" w:cs="仿宋" w:hint="eastAsia"/>
          <w:sz w:val="28"/>
          <w:szCs w:val="28"/>
          <w:lang w:val="zh-CN"/>
        </w:rPr>
        <w:t>）。</w:t>
      </w:r>
    </w:p>
    <w:p w:rsidR="00E97FA3" w:rsidRDefault="00E97FA3" w:rsidP="00E97FA3">
      <w:pPr>
        <w:spacing w:after="0" w:line="360" w:lineRule="auto"/>
        <w:ind w:firstLineChars="200" w:firstLine="560"/>
        <w:rPr>
          <w:rFonts w:ascii="仿宋" w:eastAsia="仿宋" w:hAnsi="仿宋" w:cs="仿宋"/>
          <w:sz w:val="28"/>
          <w:szCs w:val="28"/>
        </w:rPr>
      </w:pPr>
      <w:r>
        <w:rPr>
          <w:rFonts w:ascii="仿宋" w:eastAsia="仿宋" w:hAnsi="仿宋" w:cs="仿宋" w:hint="eastAsia"/>
          <w:sz w:val="28"/>
          <w:szCs w:val="28"/>
        </w:rPr>
        <w:t>代理费、评委费在开标现场以现金的形式支付给代理机构。</w:t>
      </w:r>
    </w:p>
    <w:p w:rsidR="00E97FA3" w:rsidRDefault="00E97FA3" w:rsidP="00E97FA3">
      <w:pPr>
        <w:spacing w:after="0" w:line="360" w:lineRule="auto"/>
        <w:ind w:firstLineChars="200" w:firstLine="560"/>
        <w:rPr>
          <w:rFonts w:ascii="仿宋" w:eastAsia="仿宋" w:hAnsi="仿宋" w:cs="仿宋" w:hint="eastAsia"/>
          <w:sz w:val="28"/>
          <w:szCs w:val="28"/>
          <w:lang w:val="zh-CN"/>
        </w:rPr>
      </w:pPr>
      <w:r>
        <w:rPr>
          <w:rFonts w:ascii="仿宋" w:eastAsia="仿宋" w:hAnsi="仿宋" w:cs="仿宋" w:hint="eastAsia"/>
          <w:sz w:val="28"/>
          <w:szCs w:val="28"/>
        </w:rPr>
        <w:t>4.</w:t>
      </w:r>
      <w:r>
        <w:rPr>
          <w:rFonts w:ascii="仿宋" w:eastAsia="仿宋" w:hAnsi="仿宋" w:cs="仿宋" w:hint="eastAsia"/>
          <w:sz w:val="28"/>
          <w:szCs w:val="28"/>
          <w:lang w:val="zh-CN"/>
        </w:rPr>
        <w:t>询价文件未列明，而投标供应商认为必需的费用也需列入报价。</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八、</w:t>
      </w:r>
      <w:r>
        <w:rPr>
          <w:rFonts w:ascii="仿宋" w:eastAsia="仿宋" w:hAnsi="仿宋" w:cs="仿宋" w:hint="eastAsia"/>
          <w:b/>
          <w:bCs/>
          <w:sz w:val="28"/>
          <w:szCs w:val="28"/>
          <w:lang w:val="zh-CN"/>
        </w:rPr>
        <w:t>询价响应文件的编写及装订</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（一）询价响应文件应包括下列内容：</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A、资格审查文件：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（1）提供营业执照复印件加盖公章；</w:t>
      </w:r>
    </w:p>
    <w:p w:rsidR="00E97FA3" w:rsidRDefault="00E97FA3" w:rsidP="00E97FA3">
      <w:pPr>
        <w:spacing w:after="0" w:line="540" w:lineRule="exact"/>
        <w:ind w:firstLineChars="200" w:firstLine="560"/>
        <w:jc w:val="both"/>
        <w:rPr>
          <w:rFonts w:ascii="仿宋" w:eastAsia="仿宋" w:hAnsi="仿宋" w:cs="仿宋"/>
          <w:sz w:val="28"/>
          <w:szCs w:val="28"/>
        </w:rPr>
      </w:pPr>
      <w:r>
        <w:rPr>
          <w:rFonts w:ascii="仿宋" w:eastAsia="仿宋" w:hAnsi="仿宋" w:cs="仿宋" w:hint="eastAsia"/>
          <w:sz w:val="28"/>
          <w:szCs w:val="28"/>
          <w:lang w:val="zh-CN"/>
        </w:rPr>
        <w:t>（</w:t>
      </w:r>
      <w:r>
        <w:rPr>
          <w:rFonts w:ascii="仿宋" w:eastAsia="仿宋" w:hAnsi="仿宋" w:cs="仿宋" w:hint="eastAsia"/>
          <w:sz w:val="28"/>
          <w:szCs w:val="28"/>
        </w:rPr>
        <w:t>2</w:t>
      </w:r>
      <w:r>
        <w:rPr>
          <w:rFonts w:ascii="仿宋" w:eastAsia="仿宋" w:hAnsi="仿宋" w:cs="仿宋" w:hint="eastAsia"/>
          <w:sz w:val="28"/>
          <w:szCs w:val="28"/>
          <w:lang w:val="zh-CN"/>
        </w:rPr>
        <w:t>）关于所投核心设备技术参数的证明材料并加盖原厂公章</w:t>
      </w:r>
      <w:r>
        <w:rPr>
          <w:rFonts w:ascii="仿宋" w:eastAsia="仿宋" w:hAnsi="仿宋" w:cs="仿宋" w:hint="eastAsia"/>
          <w:sz w:val="28"/>
          <w:szCs w:val="28"/>
        </w:rPr>
        <w:t>的复印件；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3</w:t>
      </w:r>
      <w:r>
        <w:rPr>
          <w:rFonts w:ascii="仿宋" w:eastAsia="仿宋" w:hAnsi="仿宋" w:cs="仿宋" w:hint="eastAsia"/>
          <w:sz w:val="28"/>
          <w:szCs w:val="28"/>
          <w:lang w:val="zh-CN"/>
        </w:rPr>
        <w:t>）符合政府采购法22条规定的声明</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4</w:t>
      </w:r>
      <w:r>
        <w:rPr>
          <w:rFonts w:ascii="仿宋" w:eastAsia="仿宋" w:hAnsi="仿宋" w:cs="仿宋" w:hint="eastAsia"/>
          <w:sz w:val="28"/>
          <w:szCs w:val="28"/>
          <w:lang w:val="zh-CN"/>
        </w:rPr>
        <w:t>）参加政府采购活动前三年内，在经营活动中没有重大违法记录（提供参加本项目政府采购活动前3年内在经营活动中没有重大违法记录的书面声明）</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5</w:t>
      </w:r>
      <w:r>
        <w:rPr>
          <w:rFonts w:ascii="仿宋" w:eastAsia="仿宋" w:hAnsi="仿宋" w:cs="仿宋" w:hint="eastAsia"/>
          <w:sz w:val="28"/>
          <w:szCs w:val="28"/>
          <w:lang w:val="zh-CN"/>
        </w:rPr>
        <w:t>）供应</w:t>
      </w:r>
      <w:proofErr w:type="gramStart"/>
      <w:r>
        <w:rPr>
          <w:rFonts w:ascii="仿宋" w:eastAsia="仿宋" w:hAnsi="仿宋" w:cs="仿宋" w:hint="eastAsia"/>
          <w:sz w:val="28"/>
          <w:szCs w:val="28"/>
          <w:lang w:val="zh-CN"/>
        </w:rPr>
        <w:t>商法定</w:t>
      </w:r>
      <w:proofErr w:type="gramEnd"/>
      <w:r>
        <w:rPr>
          <w:rFonts w:ascii="仿宋" w:eastAsia="仿宋" w:hAnsi="仿宋" w:cs="仿宋" w:hint="eastAsia"/>
          <w:sz w:val="28"/>
          <w:szCs w:val="28"/>
          <w:lang w:val="zh-CN"/>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①与供应商签订的有效劳动合同复印件；②社保机构出具并盖章的供应商为其缴纳的2021年2月-2021年8月连续六个月的养老保险缴费清单复印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B、商务报价响应文件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商务报价应包括询价文件所确定的全部范围及相应说明的全部内容，包括响应及完成委托工作所需的一切费用，包含但不限于如人工、</w:t>
      </w:r>
      <w:r>
        <w:rPr>
          <w:rFonts w:ascii="仿宋" w:eastAsia="仿宋" w:hAnsi="仿宋" w:cs="仿宋" w:hint="eastAsia"/>
          <w:sz w:val="28"/>
          <w:szCs w:val="28"/>
        </w:rPr>
        <w:t>材料、机械费、制作</w:t>
      </w:r>
      <w:r>
        <w:rPr>
          <w:rFonts w:ascii="仿宋" w:eastAsia="仿宋" w:hAnsi="仿宋" w:cs="仿宋" w:hint="eastAsia"/>
          <w:sz w:val="28"/>
          <w:szCs w:val="28"/>
          <w:lang w:val="zh-CN"/>
        </w:rPr>
        <w:t>、</w:t>
      </w:r>
      <w:r>
        <w:rPr>
          <w:rFonts w:ascii="仿宋" w:eastAsia="仿宋" w:hAnsi="仿宋" w:cs="仿宋" w:hint="eastAsia"/>
          <w:sz w:val="28"/>
          <w:szCs w:val="28"/>
        </w:rPr>
        <w:t>安装、</w:t>
      </w:r>
      <w:r>
        <w:rPr>
          <w:rFonts w:ascii="仿宋" w:eastAsia="仿宋" w:hAnsi="仿宋" w:cs="仿宋" w:hint="eastAsia"/>
          <w:sz w:val="28"/>
          <w:szCs w:val="28"/>
          <w:lang w:val="zh-CN"/>
        </w:rPr>
        <w:t>税费、运输、售后服务及相关劳务支出等工作所发生的全</w:t>
      </w:r>
      <w:r>
        <w:rPr>
          <w:rFonts w:ascii="仿宋" w:eastAsia="仿宋" w:hAnsi="仿宋" w:cs="仿宋" w:hint="eastAsia"/>
          <w:sz w:val="28"/>
          <w:szCs w:val="28"/>
          <w:lang w:val="zh-CN"/>
        </w:rPr>
        <w:lastRenderedPageBreak/>
        <w:t>部费用以及供应商企业利润、税金和政策性文件规定及合同包含的所有风险、责任，即响应本采购文件规定的各项应有费用。</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开标一览表。</w:t>
      </w:r>
    </w:p>
    <w:p w:rsidR="00E97FA3" w:rsidRDefault="00E97FA3" w:rsidP="00E97FA3">
      <w:pPr>
        <w:spacing w:after="0" w:line="54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2.技术条款响应正负偏离表。</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报价明细表。</w:t>
      </w:r>
    </w:p>
    <w:p w:rsidR="00E97FA3" w:rsidRDefault="00E97FA3" w:rsidP="00E97FA3">
      <w:pPr>
        <w:spacing w:after="0" w:line="54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4.中小</w:t>
      </w:r>
      <w:proofErr w:type="gramStart"/>
      <w:r>
        <w:rPr>
          <w:rFonts w:ascii="仿宋" w:eastAsia="仿宋" w:hAnsi="仿宋" w:cs="仿宋" w:hint="eastAsia"/>
          <w:sz w:val="28"/>
          <w:szCs w:val="28"/>
        </w:rPr>
        <w:t>微企业</w:t>
      </w:r>
      <w:proofErr w:type="gramEnd"/>
      <w:r>
        <w:rPr>
          <w:rFonts w:ascii="仿宋" w:eastAsia="仿宋" w:hAnsi="仿宋" w:cs="仿宋" w:hint="eastAsia"/>
          <w:sz w:val="28"/>
          <w:szCs w:val="28"/>
        </w:rPr>
        <w:t>申明函（如需）。</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特别提醒：响应文件所须提供的材料（须加盖投标供应商公章）按询价文件要求装订，密封，递交。</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（二）询价响应文件的编制及装订</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询价响应文件由：①资格审查文件、②商务报价响应文件共两部分组成。</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供应商按询价文件要求编写响应文件，并牢固装订成册。询价响应文件均需采用A4纸（图纸等除外）装订成册。询价响应文件不得行间插字、涂改、增删，</w:t>
      </w:r>
      <w:proofErr w:type="gramStart"/>
      <w:r>
        <w:rPr>
          <w:rFonts w:ascii="仿宋" w:eastAsia="仿宋" w:hAnsi="仿宋" w:cs="仿宋" w:hint="eastAsia"/>
          <w:sz w:val="28"/>
          <w:szCs w:val="28"/>
          <w:lang w:val="zh-CN"/>
        </w:rPr>
        <w:t>如修改</w:t>
      </w:r>
      <w:proofErr w:type="gramEnd"/>
      <w:r>
        <w:rPr>
          <w:rFonts w:ascii="仿宋" w:eastAsia="仿宋" w:hAnsi="仿宋" w:cs="仿宋" w:hint="eastAsia"/>
          <w:sz w:val="28"/>
          <w:szCs w:val="28"/>
          <w:lang w:val="zh-CN"/>
        </w:rPr>
        <w:t>错漏处，须经询价响应文件签署人签字并加盖公章。</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询价响应文件的 “资格审查文件”、 “商务报价响应文件”各自装订成册。特别提示：“商务报价响应文件”必须单独装订和封装，不得出现在“资格审查文件”中。</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（三）询价响应文件的份数、签署</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供应商应准备</w:t>
      </w:r>
      <w:r>
        <w:rPr>
          <w:rFonts w:ascii="仿宋" w:eastAsia="仿宋" w:hAnsi="仿宋" w:cs="仿宋" w:hint="eastAsia"/>
          <w:b/>
          <w:bCs/>
          <w:sz w:val="28"/>
          <w:szCs w:val="28"/>
          <w:u w:val="single"/>
          <w:lang w:val="zh-CN"/>
        </w:rPr>
        <w:t xml:space="preserve"> 叁 </w:t>
      </w:r>
      <w:r>
        <w:rPr>
          <w:rFonts w:ascii="仿宋" w:eastAsia="仿宋" w:hAnsi="仿宋" w:cs="仿宋" w:hint="eastAsia"/>
          <w:sz w:val="28"/>
          <w:szCs w:val="28"/>
          <w:lang w:val="zh-CN"/>
        </w:rPr>
        <w:t>份完整的询价响应文件，其中正本</w:t>
      </w:r>
      <w:r>
        <w:rPr>
          <w:rFonts w:ascii="仿宋" w:eastAsia="仿宋" w:hAnsi="仿宋" w:cs="仿宋" w:hint="eastAsia"/>
          <w:b/>
          <w:bCs/>
          <w:sz w:val="28"/>
          <w:szCs w:val="28"/>
          <w:u w:val="single"/>
          <w:lang w:val="zh-CN"/>
        </w:rPr>
        <w:t xml:space="preserve"> 壹 </w:t>
      </w:r>
      <w:r>
        <w:rPr>
          <w:rFonts w:ascii="仿宋" w:eastAsia="仿宋" w:hAnsi="仿宋" w:cs="仿宋" w:hint="eastAsia"/>
          <w:sz w:val="28"/>
          <w:szCs w:val="28"/>
          <w:lang w:val="zh-CN"/>
        </w:rPr>
        <w:t xml:space="preserve">份，副本 </w:t>
      </w:r>
      <w:r>
        <w:rPr>
          <w:rFonts w:ascii="仿宋" w:eastAsia="仿宋" w:hAnsi="仿宋" w:cs="仿宋" w:hint="eastAsia"/>
          <w:b/>
          <w:bCs/>
          <w:sz w:val="28"/>
          <w:szCs w:val="28"/>
          <w:u w:val="single"/>
          <w:lang w:val="zh-CN"/>
        </w:rPr>
        <w:t xml:space="preserve">贰 </w:t>
      </w:r>
      <w:r>
        <w:rPr>
          <w:rFonts w:ascii="仿宋" w:eastAsia="仿宋" w:hAnsi="仿宋" w:cs="仿宋" w:hint="eastAsia"/>
          <w:sz w:val="28"/>
          <w:szCs w:val="28"/>
          <w:lang w:val="zh-CN"/>
        </w:rPr>
        <w:t>份，并标明“正本”或“副本”字样，若有差异，概以“正本”为准。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询价响应文件分两册密封。第一册为“资格审查文件”，第二册为“商务报价响应文件”，响应文件的第一册、第二册应分别密封，并在封袋上标明“第一册 资格审查文件”、 “第二册 商务报价响应文件”以及项目名称。</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lastRenderedPageBreak/>
        <w:t>3</w:t>
      </w:r>
      <w:r>
        <w:rPr>
          <w:rFonts w:ascii="仿宋" w:eastAsia="仿宋" w:hAnsi="仿宋" w:cs="仿宋" w:hint="eastAsia"/>
          <w:sz w:val="28"/>
          <w:szCs w:val="28"/>
        </w:rPr>
        <w:t>.</w:t>
      </w:r>
      <w:r>
        <w:rPr>
          <w:rFonts w:ascii="仿宋" w:eastAsia="仿宋" w:hAnsi="仿宋" w:cs="仿宋" w:hint="eastAsia"/>
          <w:sz w:val="28"/>
          <w:szCs w:val="28"/>
          <w:lang w:val="zh-CN"/>
        </w:rPr>
        <w:t>供应商可将询价响应文件正副本统一密封或分别密封，如正本和副本分别密封的，应在封袋上标明正、副本字样。</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rPr>
        <w:t>.</w:t>
      </w:r>
      <w:r>
        <w:rPr>
          <w:rFonts w:ascii="仿宋" w:eastAsia="仿宋" w:hAnsi="仿宋" w:cs="仿宋" w:hint="eastAsia"/>
          <w:sz w:val="28"/>
          <w:szCs w:val="28"/>
          <w:lang w:val="zh-CN"/>
        </w:rPr>
        <w:t>询价响应文件正本须按询价文件要求由法定代表人或被授权人签字或盖章并加盖单位印章。副本可复印，但须加盖单位印章。</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（四）询价响应文件的密封及标记</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密封后应标明响应文件项目名称、供应商名称，边缝处加盖单位骑缝章或骑缝签字。</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九、</w:t>
      </w:r>
      <w:r>
        <w:rPr>
          <w:rFonts w:ascii="仿宋" w:eastAsia="仿宋" w:hAnsi="仿宋" w:cs="仿宋" w:hint="eastAsia"/>
          <w:b/>
          <w:bCs/>
          <w:sz w:val="28"/>
          <w:szCs w:val="28"/>
          <w:lang w:val="zh-CN"/>
        </w:rPr>
        <w:t>出现下列情形之一的，作无效投标处理：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未按照招标文件的规定提交投标保证金的（本项目不涉及，下同）；</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投标文件未按招标文件要求签署、盖章的；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不具备招标文件中规定的资格要求的；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rPr>
        <w:t>.</w:t>
      </w:r>
      <w:r>
        <w:rPr>
          <w:rFonts w:ascii="仿宋" w:eastAsia="仿宋" w:hAnsi="仿宋" w:cs="仿宋" w:hint="eastAsia"/>
          <w:sz w:val="28"/>
          <w:szCs w:val="28"/>
          <w:lang w:val="zh-CN"/>
        </w:rPr>
        <w:t>报价超过招标文件中规定的预算金额或者最高限价的；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rPr>
        <w:t>.</w:t>
      </w:r>
      <w:r>
        <w:rPr>
          <w:rFonts w:ascii="仿宋" w:eastAsia="仿宋" w:hAnsi="仿宋" w:cs="仿宋" w:hint="eastAsia"/>
          <w:sz w:val="28"/>
          <w:szCs w:val="28"/>
          <w:lang w:val="zh-CN"/>
        </w:rPr>
        <w:t>询价响应文件资格审查文件部分出现商务报价的内容；</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6</w:t>
      </w:r>
      <w:r>
        <w:rPr>
          <w:rFonts w:ascii="仿宋" w:eastAsia="仿宋" w:hAnsi="仿宋" w:cs="仿宋" w:hint="eastAsia"/>
          <w:sz w:val="28"/>
          <w:szCs w:val="28"/>
        </w:rPr>
        <w:t>.</w:t>
      </w:r>
      <w:r>
        <w:rPr>
          <w:rFonts w:ascii="仿宋" w:eastAsia="仿宋" w:hAnsi="仿宋" w:cs="仿宋" w:hint="eastAsia"/>
          <w:sz w:val="28"/>
          <w:szCs w:val="28"/>
          <w:lang w:val="zh-CN"/>
        </w:rPr>
        <w:t>投标文件含有采购人不能接受的附加条件的；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7</w:t>
      </w:r>
      <w:r>
        <w:rPr>
          <w:rFonts w:ascii="仿宋" w:eastAsia="仿宋" w:hAnsi="仿宋" w:cs="仿宋" w:hint="eastAsia"/>
          <w:sz w:val="28"/>
          <w:szCs w:val="28"/>
        </w:rPr>
        <w:t>.</w:t>
      </w:r>
      <w:r>
        <w:rPr>
          <w:rFonts w:ascii="仿宋" w:eastAsia="仿宋" w:hAnsi="仿宋" w:cs="仿宋" w:hint="eastAsia"/>
          <w:sz w:val="28"/>
          <w:szCs w:val="28"/>
          <w:lang w:val="zh-CN"/>
        </w:rPr>
        <w:t>法律、法规和招标文件规定的其他无效情形。</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十</w:t>
      </w:r>
      <w:r>
        <w:rPr>
          <w:rFonts w:ascii="仿宋" w:eastAsia="仿宋" w:hAnsi="仿宋" w:cs="仿宋" w:hint="eastAsia"/>
          <w:b/>
          <w:bCs/>
          <w:sz w:val="28"/>
          <w:szCs w:val="28"/>
          <w:lang w:val="zh-CN"/>
        </w:rPr>
        <w:t>、有下列情形之一的，视为投标供应商串通投标，其投标无效：</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不同投标供应商的投标文件由同一单位或者个人编制；</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不同投标供应商委托同一单位或者个人办理投标事宜；</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不同投标供应商的投标文件载明的项目管理成员或者联系人员为同一人；</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rPr>
        <w:t>.</w:t>
      </w:r>
      <w:r>
        <w:rPr>
          <w:rFonts w:ascii="仿宋" w:eastAsia="仿宋" w:hAnsi="仿宋" w:cs="仿宋" w:hint="eastAsia"/>
          <w:sz w:val="28"/>
          <w:szCs w:val="28"/>
          <w:lang w:val="zh-CN"/>
        </w:rPr>
        <w:t>不同投标供应商的投标文件异常一致或者投标报价呈规律性差异；</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rPr>
        <w:t>.</w:t>
      </w:r>
      <w:r>
        <w:rPr>
          <w:rFonts w:ascii="仿宋" w:eastAsia="仿宋" w:hAnsi="仿宋" w:cs="仿宋" w:hint="eastAsia"/>
          <w:sz w:val="28"/>
          <w:szCs w:val="28"/>
          <w:lang w:val="zh-CN"/>
        </w:rPr>
        <w:t>不同投标供应商的投标文件相互混装。</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十一</w:t>
      </w:r>
      <w:r>
        <w:rPr>
          <w:rFonts w:ascii="仿宋" w:eastAsia="仿宋" w:hAnsi="仿宋" w:cs="仿宋" w:hint="eastAsia"/>
          <w:b/>
          <w:bCs/>
          <w:sz w:val="28"/>
          <w:szCs w:val="28"/>
          <w:lang w:val="zh-CN"/>
        </w:rPr>
        <w:t>、变更为其他方式采购的情形处理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依据《政府采购货物和服务招标投标管理办法》财政部87号令第四十三条的规定：公开招标数额标准以上的采购项目，投标截止后供应商不足3</w:t>
      </w:r>
      <w:r>
        <w:rPr>
          <w:rFonts w:ascii="仿宋" w:eastAsia="仿宋" w:hAnsi="仿宋" w:cs="仿宋" w:hint="eastAsia"/>
          <w:sz w:val="28"/>
          <w:szCs w:val="28"/>
          <w:lang w:val="zh-CN"/>
        </w:rPr>
        <w:lastRenderedPageBreak/>
        <w:t>家或者通过资格审查或符合性审查的供应商不足3家的，除采购任务取消情形外，按照以下方式处理：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招标文件存在不合理条款或者招标程序不符合规定的，采购人、采购代理机构改正后依法重新招标；</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招标文件没有不合理条款、招标程序符合规定，需要采用其他采购方式采购的，采购人应当依法报财政部门批准。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rPr>
        <w:t>.</w:t>
      </w:r>
      <w:r>
        <w:rPr>
          <w:rFonts w:ascii="仿宋" w:eastAsia="仿宋" w:hAnsi="仿宋" w:cs="仿宋" w:hint="eastAsia"/>
          <w:sz w:val="28"/>
          <w:szCs w:val="28"/>
          <w:lang w:val="zh-CN"/>
        </w:rPr>
        <w:t>本项目如实质性响应供应商不足3家的，报经采购单位领导同意后，可视情改为竞争性谈判。</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十二</w:t>
      </w:r>
      <w:r>
        <w:rPr>
          <w:rFonts w:ascii="仿宋" w:eastAsia="仿宋" w:hAnsi="仿宋" w:cs="仿宋" w:hint="eastAsia"/>
          <w:b/>
          <w:bCs/>
          <w:sz w:val="28"/>
          <w:szCs w:val="28"/>
          <w:lang w:val="zh-CN"/>
        </w:rPr>
        <w:t>、出现下列情形之一的，作废标处理：</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出现影响采购公正的违法违规行为的；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所有投标供应商报价超出采购预算价的；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因重大变故，采购任务被取消的；</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rPr>
        <w:t>.</w:t>
      </w:r>
      <w:r>
        <w:rPr>
          <w:rFonts w:ascii="仿宋" w:eastAsia="仿宋" w:hAnsi="仿宋" w:cs="仿宋" w:hint="eastAsia"/>
          <w:sz w:val="28"/>
          <w:szCs w:val="28"/>
          <w:lang w:val="zh-CN"/>
        </w:rPr>
        <w:t>评标委员会依据法律法规可以认定为废标的其他情况。</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十三</w:t>
      </w:r>
      <w:r>
        <w:rPr>
          <w:rFonts w:ascii="仿宋" w:eastAsia="仿宋" w:hAnsi="仿宋" w:cs="仿宋" w:hint="eastAsia"/>
          <w:b/>
          <w:bCs/>
          <w:sz w:val="28"/>
          <w:szCs w:val="28"/>
          <w:lang w:val="zh-CN"/>
        </w:rPr>
        <w:t>、成交通知</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采购人自成交人确定之日起2个工作日内在指定媒体上公告成交结果。</w:t>
      </w:r>
    </w:p>
    <w:p w:rsidR="00E97FA3" w:rsidRDefault="00E97FA3" w:rsidP="00E97FA3">
      <w:pPr>
        <w:spacing w:after="0" w:line="540" w:lineRule="exact"/>
        <w:ind w:firstLineChars="200" w:firstLine="560"/>
        <w:jc w:val="both"/>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成交公告期限为1个工作日，期限结束后向成交人发出《成交通知书》。</w:t>
      </w:r>
    </w:p>
    <w:p w:rsidR="00E97FA3" w:rsidRDefault="00E97FA3" w:rsidP="00E97FA3">
      <w:pPr>
        <w:spacing w:after="0" w:line="540" w:lineRule="exact"/>
        <w:ind w:firstLineChars="200" w:firstLine="560"/>
        <w:jc w:val="both"/>
        <w:rPr>
          <w:rFonts w:ascii="仿宋" w:eastAsia="仿宋" w:hAnsi="仿宋" w:cs="仿宋" w:hint="eastAsia"/>
          <w:b/>
          <w:bCs/>
          <w:sz w:val="28"/>
          <w:szCs w:val="28"/>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《成交通知书》一经发出，即具有法律效力。采购人、成交人依法承担法律责任。</w:t>
      </w:r>
    </w:p>
    <w:p w:rsidR="00E97FA3" w:rsidRDefault="00E97FA3" w:rsidP="00E97FA3">
      <w:pPr>
        <w:spacing w:after="0" w:line="540" w:lineRule="exact"/>
        <w:ind w:firstLineChars="200" w:firstLine="562"/>
        <w:jc w:val="both"/>
        <w:rPr>
          <w:rFonts w:ascii="仿宋" w:eastAsia="仿宋" w:hAnsi="仿宋" w:cs="仿宋" w:hint="eastAsia"/>
          <w:b/>
          <w:bCs/>
          <w:sz w:val="28"/>
          <w:szCs w:val="28"/>
          <w:lang w:val="zh-CN"/>
        </w:rPr>
      </w:pPr>
      <w:r>
        <w:rPr>
          <w:rFonts w:ascii="仿宋" w:eastAsia="仿宋" w:hAnsi="仿宋" w:cs="仿宋" w:hint="eastAsia"/>
          <w:b/>
          <w:bCs/>
          <w:sz w:val="28"/>
          <w:szCs w:val="28"/>
        </w:rPr>
        <w:t>十四</w:t>
      </w:r>
      <w:r>
        <w:rPr>
          <w:rFonts w:ascii="仿宋" w:eastAsia="仿宋" w:hAnsi="仿宋" w:cs="仿宋" w:hint="eastAsia"/>
          <w:b/>
          <w:bCs/>
          <w:sz w:val="28"/>
          <w:szCs w:val="28"/>
          <w:lang w:val="zh-CN"/>
        </w:rPr>
        <w:t>、询价响应文件格式</w:t>
      </w:r>
    </w:p>
    <w:p w:rsidR="00E97FA3" w:rsidRDefault="00E97FA3" w:rsidP="00E97FA3">
      <w:pPr>
        <w:spacing w:line="540" w:lineRule="exact"/>
        <w:jc w:val="both"/>
        <w:rPr>
          <w:rFonts w:ascii="仿宋" w:eastAsia="仿宋" w:hAnsi="仿宋" w:cs="仿宋" w:hint="eastAsia"/>
          <w:b/>
          <w:sz w:val="24"/>
          <w:szCs w:val="24"/>
        </w:rPr>
      </w:pPr>
    </w:p>
    <w:p w:rsidR="00E97FA3" w:rsidRDefault="00E97FA3" w:rsidP="00E97FA3">
      <w:pPr>
        <w:spacing w:line="540" w:lineRule="exact"/>
        <w:jc w:val="both"/>
        <w:rPr>
          <w:rFonts w:ascii="仿宋" w:eastAsia="仿宋" w:hAnsi="仿宋" w:cs="仿宋" w:hint="eastAsia"/>
          <w:b/>
          <w:sz w:val="24"/>
          <w:szCs w:val="24"/>
        </w:rPr>
      </w:pPr>
    </w:p>
    <w:p w:rsidR="00E97FA3" w:rsidRDefault="00E97FA3" w:rsidP="00E97FA3">
      <w:pPr>
        <w:rPr>
          <w:rFonts w:ascii="仿宋" w:eastAsia="仿宋" w:hAnsi="仿宋" w:cs="仿宋" w:hint="eastAsia"/>
          <w:b/>
          <w:sz w:val="24"/>
          <w:szCs w:val="24"/>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pStyle w:val="Default"/>
        <w:rPr>
          <w:rFonts w:ascii="仿宋" w:eastAsia="仿宋" w:hAnsi="仿宋" w:cs="仿宋" w:hint="eastAsia"/>
          <w:b/>
          <w:sz w:val="24"/>
          <w:szCs w:val="24"/>
          <w:lang w:eastAsia="zh-CN"/>
        </w:rPr>
      </w:pPr>
    </w:p>
    <w:p w:rsidR="00E97FA3" w:rsidRDefault="00E97FA3" w:rsidP="00E97FA3">
      <w:pPr>
        <w:jc w:val="both"/>
        <w:rPr>
          <w:rFonts w:ascii="仿宋" w:eastAsia="仿宋" w:hAnsi="仿宋" w:cs="仿宋" w:hint="eastAsia"/>
          <w:b/>
          <w:bCs/>
          <w:sz w:val="24"/>
          <w:szCs w:val="24"/>
        </w:rPr>
      </w:pPr>
      <w:r>
        <w:rPr>
          <w:rFonts w:ascii="仿宋" w:eastAsia="仿宋" w:hAnsi="仿宋" w:cs="仿宋" w:hint="eastAsia"/>
          <w:b/>
          <w:sz w:val="24"/>
          <w:szCs w:val="24"/>
        </w:rPr>
        <w:t>（一）资格审查文件相关的格式文件及表格</w:t>
      </w:r>
    </w:p>
    <w:p w:rsidR="00E97FA3" w:rsidRDefault="00E97FA3" w:rsidP="00E97FA3">
      <w:pPr>
        <w:spacing w:line="420" w:lineRule="exact"/>
        <w:jc w:val="center"/>
        <w:outlineLvl w:val="4"/>
        <w:rPr>
          <w:rFonts w:ascii="仿宋" w:eastAsia="仿宋" w:hAnsi="仿宋" w:cs="仿宋" w:hint="eastAsia"/>
          <w:b/>
          <w:bCs/>
          <w:sz w:val="24"/>
          <w:szCs w:val="24"/>
        </w:rPr>
      </w:pPr>
      <w:r>
        <w:rPr>
          <w:rFonts w:ascii="仿宋" w:eastAsia="仿宋" w:hAnsi="仿宋" w:cs="仿宋" w:hint="eastAsia"/>
          <w:b/>
          <w:bCs/>
          <w:sz w:val="24"/>
          <w:szCs w:val="24"/>
        </w:rPr>
        <w:t>1.法定代表人身份证明</w:t>
      </w:r>
    </w:p>
    <w:p w:rsidR="00E97FA3" w:rsidRDefault="00E97FA3" w:rsidP="00E97FA3">
      <w:pPr>
        <w:spacing w:line="420" w:lineRule="exact"/>
        <w:jc w:val="both"/>
        <w:rPr>
          <w:rFonts w:ascii="仿宋" w:eastAsia="仿宋" w:hAnsi="仿宋" w:cs="仿宋" w:hint="eastAsia"/>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rsidR="00E97FA3" w:rsidRDefault="00E97FA3" w:rsidP="00E97FA3">
      <w:pPr>
        <w:spacing w:line="420" w:lineRule="exact"/>
        <w:jc w:val="both"/>
        <w:rPr>
          <w:rFonts w:ascii="仿宋" w:eastAsia="仿宋" w:hAnsi="仿宋" w:cs="仿宋" w:hint="eastAsia"/>
          <w:sz w:val="24"/>
          <w:szCs w:val="24"/>
        </w:rPr>
      </w:pPr>
      <w:r>
        <w:rPr>
          <w:rFonts w:ascii="仿宋" w:eastAsia="仿宋" w:hAnsi="仿宋" w:cs="仿宋" w:hint="eastAsia"/>
          <w:sz w:val="24"/>
          <w:szCs w:val="24"/>
          <w:u w:val="single"/>
        </w:rPr>
        <w:t xml:space="preserve">          先生／女士：</w:t>
      </w:r>
      <w:r>
        <w:rPr>
          <w:rFonts w:ascii="仿宋" w:eastAsia="仿宋" w:hAnsi="仿宋" w:cs="仿宋" w:hint="eastAsia"/>
          <w:sz w:val="24"/>
          <w:szCs w:val="24"/>
        </w:rPr>
        <w:t>现任我单位</w:t>
      </w:r>
      <w:proofErr w:type="gramStart"/>
      <w:r>
        <w:rPr>
          <w:rFonts w:ascii="仿宋" w:eastAsia="仿宋" w:hAnsi="仿宋" w:cs="仿宋" w:hint="eastAsia"/>
          <w:sz w:val="24"/>
          <w:szCs w:val="24"/>
          <w:u w:val="single"/>
        </w:rPr>
        <w:t xml:space="preserve">　　　　　　　</w:t>
      </w:r>
      <w:proofErr w:type="gramEnd"/>
      <w:r>
        <w:rPr>
          <w:rFonts w:ascii="仿宋" w:eastAsia="仿宋" w:hAnsi="仿宋" w:cs="仿宋" w:hint="eastAsia"/>
          <w:sz w:val="24"/>
          <w:szCs w:val="24"/>
        </w:rPr>
        <w:t>职务，为法定代表人，特此证明。</w:t>
      </w:r>
    </w:p>
    <w:p w:rsidR="00E97FA3" w:rsidRDefault="00E97FA3" w:rsidP="00E97FA3">
      <w:pPr>
        <w:spacing w:line="420" w:lineRule="exact"/>
        <w:jc w:val="both"/>
        <w:rPr>
          <w:rFonts w:ascii="仿宋" w:eastAsia="仿宋" w:hAnsi="仿宋" w:cs="仿宋" w:hint="eastAsia"/>
          <w:sz w:val="24"/>
          <w:szCs w:val="24"/>
          <w:u w:val="single"/>
        </w:rPr>
      </w:pPr>
      <w:r>
        <w:rPr>
          <w:rFonts w:ascii="仿宋" w:eastAsia="仿宋" w:hAnsi="仿宋" w:cs="仿宋" w:hint="eastAsia"/>
          <w:sz w:val="24"/>
          <w:szCs w:val="24"/>
        </w:rPr>
        <w:t>身份证号码：</w:t>
      </w:r>
      <w:r>
        <w:rPr>
          <w:rFonts w:ascii="仿宋" w:eastAsia="仿宋" w:hAnsi="仿宋" w:cs="仿宋" w:hint="eastAsia"/>
          <w:sz w:val="24"/>
          <w:szCs w:val="24"/>
          <w:u w:val="single"/>
        </w:rPr>
        <w:t xml:space="preserve">                                               </w:t>
      </w:r>
    </w:p>
    <w:p w:rsidR="00E97FA3" w:rsidRDefault="00E97FA3" w:rsidP="00E97FA3">
      <w:pPr>
        <w:spacing w:line="420" w:lineRule="exact"/>
        <w:ind w:firstLineChars="202" w:firstLine="485"/>
        <w:jc w:val="both"/>
        <w:rPr>
          <w:rFonts w:ascii="仿宋" w:eastAsia="仿宋" w:hAnsi="仿宋" w:cs="仿宋" w:hint="eastAsia"/>
          <w:sz w:val="24"/>
          <w:szCs w:val="24"/>
        </w:rPr>
      </w:pPr>
      <w:r>
        <w:rPr>
          <w:rFonts w:ascii="仿宋" w:eastAsia="仿宋" w:hAnsi="仿宋" w:cs="仿宋" w:hint="eastAsia"/>
          <w:sz w:val="24"/>
          <w:szCs w:val="24"/>
        </w:rPr>
        <w:t>供应商（盖章）</w:t>
      </w:r>
    </w:p>
    <w:p w:rsidR="00E97FA3" w:rsidRDefault="00E97FA3" w:rsidP="00E97FA3">
      <w:pPr>
        <w:spacing w:line="420" w:lineRule="exact"/>
        <w:ind w:firstLineChars="202" w:firstLine="485"/>
        <w:jc w:val="both"/>
        <w:rPr>
          <w:rFonts w:ascii="仿宋" w:eastAsia="仿宋" w:hAnsi="仿宋" w:cs="仿宋" w:hint="eastAsia"/>
          <w:bCs/>
          <w:sz w:val="24"/>
          <w:szCs w:val="24"/>
        </w:rPr>
      </w:pPr>
      <w:r>
        <w:rPr>
          <w:rFonts w:ascii="仿宋" w:eastAsia="仿宋" w:hAnsi="仿宋" w:cs="仿宋" w:hint="eastAsia"/>
          <w:bCs/>
          <w:sz w:val="24"/>
          <w:szCs w:val="24"/>
        </w:rPr>
        <w:t>年    月    日</w:t>
      </w:r>
    </w:p>
    <w:p w:rsidR="00E97FA3" w:rsidRDefault="00E97FA3" w:rsidP="00E97FA3">
      <w:pPr>
        <w:spacing w:line="420" w:lineRule="exact"/>
        <w:jc w:val="both"/>
        <w:rPr>
          <w:rFonts w:ascii="仿宋" w:eastAsia="仿宋" w:hAnsi="仿宋" w:cs="仿宋" w:hint="eastAsia"/>
          <w:sz w:val="24"/>
          <w:szCs w:val="24"/>
        </w:rPr>
      </w:pPr>
    </w:p>
    <w:p w:rsidR="00E97FA3" w:rsidRDefault="00E97FA3" w:rsidP="00E97FA3">
      <w:pPr>
        <w:spacing w:line="420" w:lineRule="exact"/>
        <w:jc w:val="both"/>
        <w:rPr>
          <w:rFonts w:ascii="仿宋" w:eastAsia="仿宋" w:hAnsi="仿宋" w:cs="仿宋" w:hint="eastAsia"/>
          <w:sz w:val="24"/>
          <w:szCs w:val="24"/>
        </w:rPr>
      </w:pPr>
      <w:r>
        <w:rPr>
          <w:rFonts w:ascii="仿宋" w:eastAsia="仿宋" w:hAnsi="仿宋" w:cs="仿宋" w:hint="eastAsia"/>
          <w:sz w:val="24"/>
          <w:szCs w:val="24"/>
        </w:rPr>
        <w:t>注：提供法定代表人的身份证复印件并加盖公章</w:t>
      </w:r>
    </w:p>
    <w:p w:rsidR="00E97FA3" w:rsidRDefault="00E97FA3" w:rsidP="00E97FA3">
      <w:pPr>
        <w:spacing w:line="420" w:lineRule="exact"/>
        <w:jc w:val="both"/>
        <w:outlineLvl w:val="4"/>
        <w:rPr>
          <w:rFonts w:ascii="仿宋" w:eastAsia="仿宋" w:hAnsi="仿宋" w:cs="仿宋" w:hint="eastAsia"/>
          <w:b/>
          <w:bCs/>
          <w:sz w:val="24"/>
          <w:szCs w:val="24"/>
        </w:rPr>
      </w:pPr>
    </w:p>
    <w:p w:rsidR="00E97FA3" w:rsidRDefault="00E97FA3" w:rsidP="00E97FA3">
      <w:pPr>
        <w:spacing w:line="420" w:lineRule="exact"/>
        <w:jc w:val="both"/>
        <w:outlineLvl w:val="4"/>
        <w:rPr>
          <w:rFonts w:ascii="仿宋" w:eastAsia="仿宋" w:hAnsi="仿宋" w:cs="仿宋" w:hint="eastAsia"/>
          <w:b/>
          <w:bCs/>
          <w:sz w:val="24"/>
          <w:szCs w:val="24"/>
        </w:rPr>
      </w:pPr>
    </w:p>
    <w:p w:rsidR="00E97FA3" w:rsidRDefault="00E97FA3" w:rsidP="00E97FA3">
      <w:pPr>
        <w:spacing w:line="420" w:lineRule="exact"/>
        <w:jc w:val="both"/>
        <w:outlineLvl w:val="4"/>
        <w:rPr>
          <w:rFonts w:ascii="仿宋" w:eastAsia="仿宋" w:hAnsi="仿宋" w:cs="仿宋" w:hint="eastAsia"/>
          <w:b/>
          <w:bCs/>
          <w:sz w:val="24"/>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1"/>
        <w:jc w:val="both"/>
        <w:rPr>
          <w:rFonts w:ascii="仿宋" w:eastAsia="仿宋" w:hAnsi="仿宋" w:cs="仿宋" w:hint="eastAsia"/>
          <w:b/>
          <w:bCs/>
          <w:szCs w:val="24"/>
        </w:rPr>
      </w:pPr>
    </w:p>
    <w:p w:rsidR="00E97FA3" w:rsidRDefault="00E97FA3" w:rsidP="00E97FA3">
      <w:pPr>
        <w:pStyle w:val="a7"/>
        <w:rPr>
          <w:rFonts w:ascii="仿宋" w:eastAsia="仿宋" w:hAnsi="仿宋" w:cs="仿宋" w:hint="eastAsia"/>
        </w:rPr>
      </w:pPr>
    </w:p>
    <w:p w:rsidR="00E97FA3" w:rsidRDefault="00E97FA3" w:rsidP="00E97FA3">
      <w:pPr>
        <w:spacing w:line="420" w:lineRule="exact"/>
        <w:jc w:val="both"/>
        <w:outlineLvl w:val="4"/>
        <w:rPr>
          <w:rFonts w:ascii="仿宋" w:eastAsia="仿宋" w:hAnsi="仿宋" w:cs="仿宋" w:hint="eastAsia"/>
          <w:b/>
          <w:bCs/>
          <w:sz w:val="24"/>
          <w:szCs w:val="24"/>
        </w:rPr>
      </w:pPr>
    </w:p>
    <w:p w:rsidR="00E97FA3" w:rsidRDefault="00E97FA3" w:rsidP="00E97FA3">
      <w:pPr>
        <w:spacing w:line="420" w:lineRule="exact"/>
        <w:jc w:val="center"/>
        <w:outlineLvl w:val="4"/>
        <w:rPr>
          <w:rFonts w:ascii="仿宋" w:eastAsia="仿宋" w:hAnsi="仿宋" w:cs="仿宋" w:hint="eastAsia"/>
          <w:b/>
          <w:bCs/>
          <w:sz w:val="24"/>
          <w:szCs w:val="24"/>
        </w:rPr>
      </w:pPr>
      <w:r>
        <w:rPr>
          <w:rFonts w:ascii="仿宋" w:eastAsia="仿宋" w:hAnsi="仿宋" w:cs="仿宋" w:hint="eastAsia"/>
          <w:b/>
          <w:bCs/>
          <w:sz w:val="24"/>
          <w:szCs w:val="24"/>
        </w:rPr>
        <w:t>2.法定代表人授权委托书</w:t>
      </w:r>
    </w:p>
    <w:p w:rsidR="00E97FA3" w:rsidRDefault="00E97FA3" w:rsidP="00E97FA3">
      <w:pPr>
        <w:spacing w:line="420" w:lineRule="exact"/>
        <w:jc w:val="both"/>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E97FA3" w:rsidRDefault="00E97FA3" w:rsidP="00E97FA3">
      <w:pPr>
        <w:spacing w:line="420" w:lineRule="exact"/>
        <w:ind w:firstLineChars="202" w:firstLine="485"/>
        <w:jc w:val="both"/>
        <w:rPr>
          <w:rFonts w:ascii="仿宋" w:eastAsia="仿宋" w:hAnsi="仿宋" w:cs="仿宋" w:hint="eastAsia"/>
          <w:sz w:val="24"/>
          <w:szCs w:val="24"/>
        </w:rPr>
      </w:pPr>
      <w:r>
        <w:rPr>
          <w:rFonts w:ascii="仿宋" w:eastAsia="仿宋" w:hAnsi="仿宋" w:cs="仿宋" w:hint="eastAsia"/>
          <w:sz w:val="24"/>
          <w:szCs w:val="24"/>
        </w:rPr>
        <w:t>本授权委托书声明：</w:t>
      </w:r>
      <w:proofErr w:type="gramStart"/>
      <w:r>
        <w:rPr>
          <w:rFonts w:ascii="仿宋" w:eastAsia="仿宋" w:hAnsi="仿宋" w:cs="仿宋" w:hint="eastAsia"/>
          <w:sz w:val="24"/>
          <w:szCs w:val="24"/>
        </w:rPr>
        <w:t>我</w:t>
      </w:r>
      <w:r>
        <w:rPr>
          <w:rFonts w:ascii="仿宋" w:eastAsia="仿宋" w:hAnsi="仿宋" w:cs="仿宋" w:hint="eastAsia"/>
          <w:sz w:val="24"/>
          <w:szCs w:val="24"/>
          <w:u w:val="single"/>
        </w:rPr>
        <w:t xml:space="preserve">　　</w:t>
      </w:r>
      <w:proofErr w:type="gramEnd"/>
      <w:r>
        <w:rPr>
          <w:rFonts w:ascii="仿宋" w:eastAsia="仿宋" w:hAnsi="仿宋" w:cs="仿宋" w:hint="eastAsia"/>
          <w:sz w:val="24"/>
          <w:szCs w:val="24"/>
          <w:u w:val="single"/>
        </w:rPr>
        <w:t xml:space="preserve">   　</w:t>
      </w:r>
      <w:r>
        <w:rPr>
          <w:rFonts w:ascii="仿宋" w:eastAsia="仿宋" w:hAnsi="仿宋" w:cs="仿宋" w:hint="eastAsia"/>
          <w:sz w:val="24"/>
          <w:szCs w:val="24"/>
        </w:rPr>
        <w:t>（姓名）</w:t>
      </w:r>
      <w:proofErr w:type="gramStart"/>
      <w:r>
        <w:rPr>
          <w:rFonts w:ascii="仿宋" w:eastAsia="仿宋" w:hAnsi="仿宋" w:cs="仿宋" w:hint="eastAsia"/>
          <w:sz w:val="24"/>
          <w:szCs w:val="24"/>
        </w:rPr>
        <w:t>系</w:t>
      </w:r>
      <w:r>
        <w:rPr>
          <w:rFonts w:ascii="仿宋" w:eastAsia="仿宋" w:hAnsi="仿宋" w:cs="仿宋" w:hint="eastAsia"/>
          <w:sz w:val="24"/>
          <w:szCs w:val="24"/>
          <w:u w:val="single"/>
        </w:rPr>
        <w:t xml:space="preserve">　　</w:t>
      </w:r>
      <w:proofErr w:type="gramEnd"/>
      <w:r>
        <w:rPr>
          <w:rFonts w:ascii="仿宋" w:eastAsia="仿宋" w:hAnsi="仿宋" w:cs="仿宋" w:hint="eastAsia"/>
          <w:sz w:val="24"/>
          <w:szCs w:val="24"/>
          <w:u w:val="single"/>
        </w:rPr>
        <w:t xml:space="preserve">  　</w:t>
      </w:r>
      <w:r>
        <w:rPr>
          <w:rFonts w:ascii="仿宋" w:eastAsia="仿宋" w:hAnsi="仿宋" w:cs="仿宋" w:hint="eastAsia"/>
          <w:sz w:val="24"/>
          <w:szCs w:val="24"/>
        </w:rPr>
        <w:t>（供应商名称）的法定代表人，现授权委托　　   （姓名）为我公司代理人，以本公司的名义参加本项目的询价响应活动。代理人在开标、评标、合同谈判过程中所签署的一切文件和处理与之有关的一切事务，我均予以承认。</w:t>
      </w:r>
    </w:p>
    <w:p w:rsidR="00E97FA3" w:rsidRDefault="00E97FA3" w:rsidP="00E97FA3">
      <w:pPr>
        <w:spacing w:line="420" w:lineRule="exact"/>
        <w:ind w:firstLineChars="202" w:firstLine="485"/>
        <w:jc w:val="both"/>
        <w:rPr>
          <w:rFonts w:ascii="仿宋" w:eastAsia="仿宋" w:hAnsi="仿宋" w:cs="仿宋" w:hint="eastAsia"/>
          <w:sz w:val="24"/>
          <w:szCs w:val="24"/>
        </w:rPr>
      </w:pPr>
      <w:r>
        <w:rPr>
          <w:rFonts w:ascii="仿宋" w:eastAsia="仿宋" w:hAnsi="仿宋" w:cs="仿宋" w:hint="eastAsia"/>
          <w:sz w:val="24"/>
          <w:szCs w:val="24"/>
        </w:rPr>
        <w:t>被委托授权人无转委权。特此委托。</w:t>
      </w:r>
    </w:p>
    <w:p w:rsidR="00E97FA3" w:rsidRDefault="00E97FA3" w:rsidP="00E97FA3">
      <w:pPr>
        <w:spacing w:line="420" w:lineRule="exact"/>
        <w:ind w:firstLineChars="405" w:firstLine="972"/>
        <w:jc w:val="both"/>
        <w:rPr>
          <w:rFonts w:ascii="仿宋" w:eastAsia="仿宋" w:hAnsi="仿宋" w:cs="仿宋" w:hint="eastAsia"/>
          <w:sz w:val="24"/>
          <w:szCs w:val="24"/>
        </w:rPr>
      </w:pPr>
    </w:p>
    <w:p w:rsidR="00E97FA3" w:rsidRDefault="00E97FA3" w:rsidP="00E97FA3">
      <w:pPr>
        <w:spacing w:line="420" w:lineRule="exact"/>
        <w:ind w:firstLineChars="405" w:firstLine="972"/>
        <w:jc w:val="both"/>
        <w:rPr>
          <w:rFonts w:ascii="仿宋" w:eastAsia="仿宋" w:hAnsi="仿宋" w:cs="仿宋" w:hint="eastAsia"/>
          <w:sz w:val="24"/>
          <w:szCs w:val="24"/>
        </w:rPr>
      </w:pPr>
      <w:r>
        <w:rPr>
          <w:rFonts w:ascii="仿宋" w:eastAsia="仿宋" w:hAnsi="仿宋" w:cs="仿宋" w:hint="eastAsia"/>
          <w:sz w:val="24"/>
          <w:szCs w:val="24"/>
        </w:rPr>
        <w:t>被委托授权人身份证号：</w:t>
      </w:r>
    </w:p>
    <w:p w:rsidR="00E97FA3" w:rsidRDefault="00E97FA3" w:rsidP="00E97FA3">
      <w:pPr>
        <w:spacing w:line="420" w:lineRule="exact"/>
        <w:ind w:firstLineChars="405" w:firstLine="972"/>
        <w:jc w:val="both"/>
        <w:rPr>
          <w:rFonts w:ascii="仿宋" w:eastAsia="仿宋" w:hAnsi="仿宋" w:cs="仿宋" w:hint="eastAsia"/>
          <w:sz w:val="24"/>
          <w:szCs w:val="24"/>
        </w:rPr>
      </w:pPr>
      <w:r>
        <w:rPr>
          <w:rFonts w:ascii="仿宋" w:eastAsia="仿宋" w:hAnsi="仿宋" w:cs="仿宋" w:hint="eastAsia"/>
          <w:sz w:val="24"/>
          <w:szCs w:val="24"/>
        </w:rPr>
        <w:t>法定代表人签字：</w:t>
      </w:r>
    </w:p>
    <w:p w:rsidR="00E97FA3" w:rsidRDefault="00E97FA3" w:rsidP="00E97FA3">
      <w:pPr>
        <w:spacing w:line="420" w:lineRule="exact"/>
        <w:ind w:firstLineChars="405" w:firstLine="972"/>
        <w:jc w:val="both"/>
        <w:rPr>
          <w:rFonts w:ascii="仿宋" w:eastAsia="仿宋" w:hAnsi="仿宋" w:cs="仿宋" w:hint="eastAsia"/>
          <w:sz w:val="24"/>
          <w:szCs w:val="24"/>
        </w:rPr>
      </w:pPr>
      <w:r>
        <w:rPr>
          <w:rFonts w:ascii="仿宋" w:eastAsia="仿宋" w:hAnsi="仿宋" w:cs="仿宋" w:hint="eastAsia"/>
          <w:sz w:val="24"/>
          <w:szCs w:val="24"/>
        </w:rPr>
        <w:t>被委托授权人签字：</w:t>
      </w:r>
    </w:p>
    <w:p w:rsidR="00E97FA3" w:rsidRDefault="00E97FA3" w:rsidP="00E97FA3">
      <w:pPr>
        <w:spacing w:line="420" w:lineRule="exact"/>
        <w:ind w:firstLineChars="405" w:firstLine="972"/>
        <w:jc w:val="both"/>
        <w:rPr>
          <w:rFonts w:ascii="仿宋" w:eastAsia="仿宋" w:hAnsi="仿宋" w:cs="仿宋" w:hint="eastAsia"/>
          <w:sz w:val="24"/>
          <w:szCs w:val="24"/>
        </w:rPr>
      </w:pPr>
    </w:p>
    <w:p w:rsidR="00E97FA3" w:rsidRDefault="00E97FA3" w:rsidP="00E97FA3">
      <w:pPr>
        <w:spacing w:line="420" w:lineRule="exact"/>
        <w:ind w:firstLineChars="202" w:firstLine="485"/>
        <w:jc w:val="both"/>
        <w:rPr>
          <w:rFonts w:ascii="仿宋" w:eastAsia="仿宋" w:hAnsi="仿宋" w:cs="仿宋" w:hint="eastAsia"/>
          <w:sz w:val="24"/>
          <w:szCs w:val="24"/>
        </w:rPr>
      </w:pPr>
      <w:r>
        <w:rPr>
          <w:rFonts w:ascii="仿宋" w:eastAsia="仿宋" w:hAnsi="仿宋" w:cs="仿宋" w:hint="eastAsia"/>
          <w:sz w:val="24"/>
          <w:szCs w:val="24"/>
        </w:rPr>
        <w:t>谈判供应商（盖章）</w:t>
      </w:r>
    </w:p>
    <w:p w:rsidR="00E97FA3" w:rsidRDefault="00E97FA3" w:rsidP="00E97FA3">
      <w:pPr>
        <w:spacing w:line="420" w:lineRule="exact"/>
        <w:ind w:firstLineChars="202" w:firstLine="485"/>
        <w:jc w:val="both"/>
        <w:rPr>
          <w:rFonts w:ascii="仿宋" w:eastAsia="仿宋" w:hAnsi="仿宋" w:cs="仿宋" w:hint="eastAsia"/>
          <w:bCs/>
          <w:sz w:val="24"/>
          <w:szCs w:val="24"/>
        </w:rPr>
      </w:pPr>
      <w:r>
        <w:rPr>
          <w:rFonts w:ascii="仿宋" w:eastAsia="仿宋" w:hAnsi="仿宋" w:cs="仿宋" w:hint="eastAsia"/>
          <w:bCs/>
          <w:sz w:val="24"/>
          <w:szCs w:val="24"/>
        </w:rPr>
        <w:t>年    月    日</w:t>
      </w:r>
    </w:p>
    <w:p w:rsidR="00E97FA3" w:rsidRDefault="00E97FA3" w:rsidP="00E97FA3">
      <w:pPr>
        <w:spacing w:line="420" w:lineRule="exact"/>
        <w:ind w:firstLineChars="134" w:firstLine="322"/>
        <w:jc w:val="both"/>
        <w:rPr>
          <w:rFonts w:ascii="仿宋" w:eastAsia="仿宋" w:hAnsi="仿宋" w:cs="仿宋" w:hint="eastAsia"/>
          <w:sz w:val="24"/>
          <w:szCs w:val="24"/>
        </w:rPr>
      </w:pPr>
      <w:r>
        <w:rPr>
          <w:rFonts w:ascii="仿宋" w:eastAsia="仿宋" w:hAnsi="仿宋" w:cs="仿宋" w:hint="eastAsia"/>
          <w:sz w:val="24"/>
          <w:szCs w:val="24"/>
        </w:rPr>
        <w:t>注：提供被委托授权人的身份证复印件盖公章，将身份证原件带至开标现场备查</w:t>
      </w:r>
    </w:p>
    <w:p w:rsidR="00E97FA3" w:rsidRDefault="00E97FA3" w:rsidP="00E97FA3">
      <w:pPr>
        <w:spacing w:line="420" w:lineRule="exact"/>
        <w:jc w:val="both"/>
        <w:rPr>
          <w:rFonts w:ascii="仿宋" w:eastAsia="仿宋" w:hAnsi="仿宋" w:cs="仿宋" w:hint="eastAsia"/>
          <w:sz w:val="24"/>
          <w:szCs w:val="24"/>
        </w:rPr>
      </w:pPr>
    </w:p>
    <w:p w:rsidR="00E97FA3" w:rsidRDefault="00E97FA3" w:rsidP="00E97FA3">
      <w:pPr>
        <w:tabs>
          <w:tab w:val="left" w:pos="3585"/>
        </w:tabs>
        <w:spacing w:line="500" w:lineRule="exact"/>
        <w:jc w:val="both"/>
        <w:rPr>
          <w:rFonts w:ascii="仿宋" w:eastAsia="仿宋" w:hAnsi="仿宋" w:cs="仿宋" w:hint="eastAsia"/>
          <w:b/>
          <w:sz w:val="36"/>
          <w:szCs w:val="36"/>
        </w:rPr>
      </w:pPr>
    </w:p>
    <w:p w:rsidR="00E97FA3" w:rsidRDefault="00E97FA3" w:rsidP="00E97FA3">
      <w:pPr>
        <w:pStyle w:val="1"/>
        <w:jc w:val="both"/>
        <w:rPr>
          <w:rFonts w:ascii="仿宋" w:eastAsia="仿宋" w:hAnsi="仿宋" w:cs="仿宋" w:hint="eastAsia"/>
          <w:b/>
          <w:sz w:val="36"/>
          <w:szCs w:val="36"/>
        </w:rPr>
      </w:pPr>
    </w:p>
    <w:p w:rsidR="00E97FA3" w:rsidRDefault="00E97FA3" w:rsidP="00E97FA3">
      <w:pPr>
        <w:pStyle w:val="1"/>
        <w:jc w:val="both"/>
        <w:rPr>
          <w:rFonts w:ascii="仿宋" w:eastAsia="仿宋" w:hAnsi="仿宋" w:cs="仿宋" w:hint="eastAsia"/>
          <w:b/>
          <w:sz w:val="36"/>
          <w:szCs w:val="36"/>
        </w:rPr>
      </w:pPr>
    </w:p>
    <w:p w:rsidR="00E97FA3" w:rsidRDefault="00E97FA3" w:rsidP="00E97FA3">
      <w:pPr>
        <w:pStyle w:val="1"/>
        <w:jc w:val="both"/>
        <w:rPr>
          <w:rFonts w:ascii="仿宋" w:eastAsia="仿宋" w:hAnsi="仿宋" w:cs="仿宋" w:hint="eastAsia"/>
          <w:b/>
          <w:sz w:val="36"/>
          <w:szCs w:val="36"/>
        </w:rPr>
      </w:pPr>
    </w:p>
    <w:p w:rsidR="00E97FA3" w:rsidRDefault="00E97FA3" w:rsidP="00E97FA3">
      <w:pPr>
        <w:pStyle w:val="1"/>
        <w:jc w:val="both"/>
        <w:rPr>
          <w:rFonts w:ascii="仿宋" w:eastAsia="仿宋" w:hAnsi="仿宋" w:cs="仿宋" w:hint="eastAsia"/>
          <w:b/>
          <w:sz w:val="36"/>
          <w:szCs w:val="36"/>
        </w:rPr>
      </w:pPr>
    </w:p>
    <w:p w:rsidR="00E97FA3" w:rsidRDefault="00E97FA3" w:rsidP="00E97FA3">
      <w:pPr>
        <w:pStyle w:val="a7"/>
        <w:rPr>
          <w:rFonts w:ascii="仿宋" w:eastAsia="仿宋" w:hAnsi="仿宋" w:cs="仿宋" w:hint="eastAsia"/>
        </w:rPr>
      </w:pPr>
    </w:p>
    <w:p w:rsidR="00E97FA3" w:rsidRDefault="00E97FA3" w:rsidP="00E97FA3">
      <w:pPr>
        <w:kinsoku w:val="0"/>
        <w:topLinePunct/>
        <w:autoSpaceDE w:val="0"/>
        <w:autoSpaceDN w:val="0"/>
        <w:spacing w:line="500" w:lineRule="atLeast"/>
        <w:ind w:right="210" w:firstLineChars="187" w:firstLine="451"/>
        <w:jc w:val="center"/>
        <w:textAlignment w:val="baseline"/>
        <w:rPr>
          <w:rFonts w:ascii="仿宋" w:eastAsia="仿宋" w:hAnsi="仿宋" w:cs="仿宋" w:hint="eastAsia"/>
          <w:sz w:val="24"/>
          <w:szCs w:val="24"/>
        </w:rPr>
      </w:pPr>
      <w:r>
        <w:rPr>
          <w:rFonts w:ascii="仿宋" w:eastAsia="仿宋" w:hAnsi="仿宋" w:cs="仿宋" w:hint="eastAsia"/>
          <w:b/>
          <w:bCs/>
          <w:sz w:val="24"/>
          <w:szCs w:val="24"/>
        </w:rPr>
        <w:t>3.符合政府采购法二十二条的书面声明</w:t>
      </w:r>
    </w:p>
    <w:p w:rsidR="00E97FA3" w:rsidRDefault="00E97FA3" w:rsidP="00E97FA3">
      <w:pPr>
        <w:kinsoku w:val="0"/>
        <w:topLinePunct/>
        <w:autoSpaceDE w:val="0"/>
        <w:autoSpaceDN w:val="0"/>
        <w:spacing w:line="500" w:lineRule="atLeast"/>
        <w:ind w:right="210"/>
        <w:jc w:val="both"/>
        <w:textAlignment w:val="baseline"/>
        <w:rPr>
          <w:rFonts w:ascii="仿宋" w:eastAsia="仿宋" w:hAnsi="仿宋" w:cs="仿宋" w:hint="eastAsia"/>
          <w:sz w:val="24"/>
          <w:szCs w:val="24"/>
        </w:rPr>
      </w:pPr>
      <w:r>
        <w:rPr>
          <w:rFonts w:ascii="仿宋" w:eastAsia="仿宋" w:hAnsi="仿宋" w:cs="仿宋" w:hint="eastAsia"/>
          <w:sz w:val="24"/>
          <w:szCs w:val="24"/>
        </w:rPr>
        <w:t>南通市紫</w:t>
      </w:r>
      <w:proofErr w:type="gramStart"/>
      <w:r>
        <w:rPr>
          <w:rFonts w:ascii="仿宋" w:eastAsia="仿宋" w:hAnsi="仿宋" w:cs="仿宋" w:hint="eastAsia"/>
          <w:sz w:val="24"/>
          <w:szCs w:val="24"/>
        </w:rPr>
        <w:t>琅</w:t>
      </w:r>
      <w:proofErr w:type="gramEnd"/>
      <w:r>
        <w:rPr>
          <w:rFonts w:ascii="仿宋" w:eastAsia="仿宋" w:hAnsi="仿宋" w:cs="仿宋" w:hint="eastAsia"/>
          <w:sz w:val="24"/>
          <w:szCs w:val="24"/>
        </w:rPr>
        <w:t>医院：</w:t>
      </w: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r>
        <w:rPr>
          <w:rFonts w:ascii="仿宋" w:eastAsia="仿宋" w:hAnsi="仿宋" w:cs="仿宋" w:hint="eastAsia"/>
          <w:sz w:val="24"/>
          <w:szCs w:val="24"/>
        </w:rPr>
        <w:t>我单位</w:t>
      </w:r>
      <w:r>
        <w:rPr>
          <w:rFonts w:ascii="仿宋" w:eastAsia="仿宋" w:hAnsi="仿宋" w:cs="仿宋" w:hint="eastAsia"/>
          <w:sz w:val="24"/>
          <w:szCs w:val="24"/>
          <w:u w:val="single"/>
        </w:rPr>
        <w:t xml:space="preserve">           （供应商名称）</w:t>
      </w:r>
      <w:r>
        <w:rPr>
          <w:rFonts w:ascii="仿宋" w:eastAsia="仿宋" w:hAnsi="仿宋" w:cs="仿宋" w:hint="eastAsia"/>
          <w:sz w:val="24"/>
          <w:szCs w:val="24"/>
        </w:rPr>
        <w:t>郑重承诺：</w:t>
      </w: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r>
        <w:rPr>
          <w:rFonts w:ascii="仿宋" w:eastAsia="仿宋" w:hAnsi="仿宋" w:cs="仿宋" w:hint="eastAsia"/>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r>
        <w:rPr>
          <w:rFonts w:ascii="仿宋" w:eastAsia="仿宋" w:hAnsi="仿宋" w:cs="仿宋" w:hint="eastAsia"/>
          <w:sz w:val="24"/>
          <w:szCs w:val="24"/>
        </w:rPr>
        <w:t xml:space="preserve">供应商（盖章）：（单位全称） </w:t>
      </w: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r>
        <w:rPr>
          <w:rFonts w:ascii="仿宋" w:eastAsia="仿宋" w:hAnsi="仿宋" w:cs="仿宋" w:hint="eastAsia"/>
          <w:sz w:val="24"/>
          <w:szCs w:val="24"/>
        </w:rPr>
        <w:t>法定代表人或授权委托人：（签字或盖章）</w:t>
      </w:r>
    </w:p>
    <w:p w:rsidR="00E97FA3" w:rsidRDefault="00E97FA3" w:rsidP="00E97FA3">
      <w:pPr>
        <w:kinsoku w:val="0"/>
        <w:topLinePunct/>
        <w:autoSpaceDE w:val="0"/>
        <w:autoSpaceDN w:val="0"/>
        <w:spacing w:line="500" w:lineRule="atLeast"/>
        <w:ind w:right="210" w:firstLineChars="187" w:firstLine="449"/>
        <w:jc w:val="both"/>
        <w:textAlignment w:val="baseline"/>
        <w:rPr>
          <w:rFonts w:ascii="仿宋" w:eastAsia="仿宋" w:hAnsi="仿宋" w:cs="仿宋" w:hint="eastAsia"/>
          <w:sz w:val="24"/>
          <w:szCs w:val="24"/>
        </w:rPr>
      </w:pPr>
      <w:r>
        <w:rPr>
          <w:rFonts w:ascii="仿宋" w:eastAsia="仿宋" w:hAnsi="仿宋" w:cs="仿宋" w:hint="eastAsia"/>
          <w:sz w:val="24"/>
          <w:szCs w:val="24"/>
        </w:rPr>
        <w:t>日期：  年  月  日</w:t>
      </w: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pStyle w:val="BodyText1I2"/>
        <w:ind w:firstLine="480"/>
        <w:rPr>
          <w:rFonts w:ascii="仿宋" w:eastAsia="仿宋" w:hAnsi="仿宋" w:cs="仿宋" w:hint="eastAsia"/>
        </w:rPr>
      </w:pPr>
    </w:p>
    <w:p w:rsidR="00E97FA3" w:rsidRDefault="00E97FA3" w:rsidP="00E97FA3">
      <w:pPr>
        <w:spacing w:line="360" w:lineRule="auto"/>
        <w:jc w:val="center"/>
        <w:outlineLvl w:val="4"/>
        <w:rPr>
          <w:rFonts w:ascii="仿宋" w:eastAsia="仿宋" w:hAnsi="仿宋" w:cs="仿宋" w:hint="eastAsia"/>
          <w:b/>
          <w:bCs/>
          <w:sz w:val="24"/>
          <w:szCs w:val="24"/>
        </w:rPr>
      </w:pPr>
      <w:r>
        <w:rPr>
          <w:rFonts w:ascii="仿宋" w:eastAsia="仿宋" w:hAnsi="仿宋" w:cs="仿宋" w:hint="eastAsia"/>
          <w:b/>
          <w:bCs/>
          <w:sz w:val="24"/>
          <w:szCs w:val="24"/>
        </w:rPr>
        <w:t>4.无重大违法记录声明</w:t>
      </w:r>
    </w:p>
    <w:p w:rsidR="00E97FA3" w:rsidRDefault="00E97FA3" w:rsidP="00E97FA3">
      <w:pPr>
        <w:spacing w:line="360" w:lineRule="auto"/>
        <w:jc w:val="both"/>
        <w:rPr>
          <w:rFonts w:ascii="仿宋" w:eastAsia="仿宋" w:hAnsi="仿宋" w:cs="仿宋" w:hint="eastAsia"/>
          <w:sz w:val="24"/>
          <w:szCs w:val="24"/>
        </w:rPr>
      </w:pPr>
      <w:r>
        <w:rPr>
          <w:rFonts w:ascii="仿宋" w:eastAsia="仿宋" w:hAnsi="仿宋" w:cs="仿宋" w:hint="eastAsia"/>
          <w:sz w:val="24"/>
          <w:szCs w:val="24"/>
        </w:rPr>
        <w:t>南通市紫</w:t>
      </w:r>
      <w:proofErr w:type="gramStart"/>
      <w:r>
        <w:rPr>
          <w:rFonts w:ascii="仿宋" w:eastAsia="仿宋" w:hAnsi="仿宋" w:cs="仿宋" w:hint="eastAsia"/>
          <w:sz w:val="24"/>
          <w:szCs w:val="24"/>
        </w:rPr>
        <w:t>琅</w:t>
      </w:r>
      <w:proofErr w:type="gramEnd"/>
      <w:r>
        <w:rPr>
          <w:rFonts w:ascii="仿宋" w:eastAsia="仿宋" w:hAnsi="仿宋" w:cs="仿宋" w:hint="eastAsia"/>
          <w:sz w:val="24"/>
          <w:szCs w:val="24"/>
        </w:rPr>
        <w:t>医院：</w:t>
      </w:r>
    </w:p>
    <w:p w:rsidR="00E97FA3" w:rsidRDefault="00E97FA3" w:rsidP="00E97FA3">
      <w:pPr>
        <w:spacing w:line="360" w:lineRule="auto"/>
        <w:jc w:val="both"/>
        <w:rPr>
          <w:rFonts w:ascii="仿宋" w:eastAsia="仿宋" w:hAnsi="仿宋" w:cs="仿宋" w:hint="eastAsia"/>
          <w:sz w:val="24"/>
          <w:szCs w:val="24"/>
        </w:rPr>
      </w:pPr>
      <w:r>
        <w:rPr>
          <w:rFonts w:ascii="仿宋" w:eastAsia="仿宋" w:hAnsi="仿宋" w:cs="仿宋" w:hint="eastAsia"/>
          <w:sz w:val="24"/>
          <w:szCs w:val="24"/>
        </w:rPr>
        <w:t xml:space="preserve">    我单位</w:t>
      </w:r>
      <w:r>
        <w:rPr>
          <w:rFonts w:ascii="仿宋" w:eastAsia="仿宋" w:hAnsi="仿宋" w:cs="仿宋" w:hint="eastAsia"/>
          <w:sz w:val="24"/>
          <w:szCs w:val="24"/>
          <w:u w:val="single"/>
        </w:rPr>
        <w:t xml:space="preserve">               </w:t>
      </w:r>
      <w:r>
        <w:rPr>
          <w:rFonts w:ascii="仿宋" w:eastAsia="仿宋" w:hAnsi="仿宋" w:cs="仿宋" w:hint="eastAsia"/>
          <w:sz w:val="24"/>
          <w:szCs w:val="24"/>
        </w:rPr>
        <w:t>（投标人名称）郑重声明：</w:t>
      </w:r>
    </w:p>
    <w:p w:rsidR="00E97FA3" w:rsidRDefault="00E97FA3" w:rsidP="00E97FA3">
      <w:pPr>
        <w:spacing w:line="360" w:lineRule="auto"/>
        <w:jc w:val="both"/>
        <w:rPr>
          <w:rFonts w:ascii="仿宋" w:eastAsia="仿宋" w:hAnsi="仿宋" w:cs="仿宋" w:hint="eastAsia"/>
          <w:sz w:val="24"/>
          <w:szCs w:val="24"/>
        </w:rPr>
      </w:pPr>
      <w:r>
        <w:rPr>
          <w:rFonts w:ascii="仿宋" w:eastAsia="仿宋" w:hAnsi="仿宋" w:cs="仿宋" w:hint="eastAsia"/>
          <w:sz w:val="24"/>
          <w:szCs w:val="24"/>
        </w:rPr>
        <w:t xml:space="preserve">    参加政府采购活动前3年内在经营活动中</w:t>
      </w:r>
      <w:r>
        <w:rPr>
          <w:rFonts w:ascii="仿宋" w:eastAsia="仿宋" w:hAnsi="仿宋" w:cs="仿宋" w:hint="eastAsia"/>
          <w:sz w:val="24"/>
          <w:szCs w:val="24"/>
          <w:u w:val="single"/>
        </w:rPr>
        <w:t xml:space="preserve">        </w:t>
      </w:r>
      <w:r>
        <w:rPr>
          <w:rFonts w:ascii="仿宋" w:eastAsia="仿宋" w:hAnsi="仿宋" w:cs="仿宋" w:hint="eastAsia"/>
          <w:sz w:val="24"/>
          <w:szCs w:val="24"/>
        </w:rPr>
        <w:t>（在下划线上如实填写：有或没有）重大违法记录。</w:t>
      </w:r>
    </w:p>
    <w:p w:rsidR="00E97FA3" w:rsidRDefault="00E97FA3" w:rsidP="00E97FA3">
      <w:pPr>
        <w:spacing w:line="360" w:lineRule="auto"/>
        <w:ind w:firstLine="480"/>
        <w:jc w:val="both"/>
        <w:rPr>
          <w:rFonts w:ascii="仿宋" w:eastAsia="仿宋" w:hAnsi="仿宋" w:cs="仿宋" w:hint="eastAsia"/>
          <w:sz w:val="24"/>
          <w:szCs w:val="24"/>
        </w:rPr>
      </w:pPr>
      <w:r>
        <w:rPr>
          <w:rFonts w:ascii="仿宋" w:eastAsia="仿宋" w:hAnsi="仿宋" w:cs="仿宋" w:hint="eastAsia"/>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rsidR="00E97FA3" w:rsidRDefault="00E97FA3" w:rsidP="00E97FA3">
      <w:pPr>
        <w:spacing w:line="360" w:lineRule="auto"/>
        <w:ind w:firstLine="480"/>
        <w:jc w:val="both"/>
        <w:rPr>
          <w:rFonts w:ascii="仿宋" w:eastAsia="仿宋" w:hAnsi="仿宋" w:cs="仿宋" w:hint="eastAsia"/>
          <w:sz w:val="24"/>
          <w:szCs w:val="24"/>
        </w:rPr>
      </w:pPr>
    </w:p>
    <w:p w:rsidR="00E97FA3" w:rsidRDefault="00E97FA3" w:rsidP="00E97FA3">
      <w:pPr>
        <w:spacing w:line="360" w:lineRule="auto"/>
        <w:ind w:firstLine="480"/>
        <w:jc w:val="both"/>
        <w:rPr>
          <w:rFonts w:ascii="仿宋" w:eastAsia="仿宋" w:hAnsi="仿宋" w:cs="仿宋" w:hint="eastAsia"/>
          <w:sz w:val="24"/>
          <w:szCs w:val="24"/>
        </w:rPr>
      </w:pPr>
      <w:r>
        <w:rPr>
          <w:rFonts w:ascii="仿宋" w:eastAsia="仿宋" w:hAnsi="仿宋" w:cs="仿宋" w:hint="eastAsia"/>
          <w:sz w:val="24"/>
          <w:szCs w:val="24"/>
        </w:rPr>
        <w:t>（说明：政府采购法第二十二条第一款第五项所</w:t>
      </w:r>
      <w:proofErr w:type="gramStart"/>
      <w:r>
        <w:rPr>
          <w:rFonts w:ascii="仿宋" w:eastAsia="仿宋" w:hAnsi="仿宋" w:cs="仿宋" w:hint="eastAsia"/>
          <w:sz w:val="24"/>
          <w:szCs w:val="24"/>
        </w:rPr>
        <w:t>称重大</w:t>
      </w:r>
      <w:proofErr w:type="gramEnd"/>
      <w:r>
        <w:rPr>
          <w:rFonts w:ascii="仿宋" w:eastAsia="仿宋" w:hAnsi="仿宋" w:cs="仿宋" w:hint="eastAsia"/>
          <w:sz w:val="24"/>
          <w:szCs w:val="24"/>
        </w:rPr>
        <w:t>违法记录，是指供应商因违法经营受到刑事处罚或者责令停产停业、吊销许可证或者执照、较大数额罚款等行政处罚。）</w:t>
      </w:r>
    </w:p>
    <w:p w:rsidR="00E97FA3" w:rsidRDefault="00E97FA3" w:rsidP="00E97FA3">
      <w:pPr>
        <w:spacing w:line="360" w:lineRule="auto"/>
        <w:ind w:firstLineChars="200" w:firstLine="480"/>
        <w:jc w:val="both"/>
        <w:rPr>
          <w:rFonts w:ascii="仿宋" w:eastAsia="仿宋" w:hAnsi="仿宋" w:cs="仿宋" w:hint="eastAsia"/>
          <w:sz w:val="24"/>
          <w:szCs w:val="24"/>
        </w:rPr>
      </w:pPr>
      <w:r>
        <w:rPr>
          <w:rFonts w:ascii="仿宋" w:eastAsia="仿宋" w:hAnsi="仿宋" w:cs="仿宋" w:hint="eastAsia"/>
          <w:sz w:val="24"/>
          <w:szCs w:val="24"/>
        </w:rPr>
        <w:t xml:space="preserve">                            投标人：</w:t>
      </w:r>
      <w:r>
        <w:rPr>
          <w:rFonts w:ascii="仿宋" w:eastAsia="仿宋" w:hAnsi="仿宋" w:cs="仿宋" w:hint="eastAsia"/>
          <w:sz w:val="24"/>
          <w:szCs w:val="24"/>
          <w:u w:val="single"/>
        </w:rPr>
        <w:t xml:space="preserve">             </w:t>
      </w:r>
      <w:r>
        <w:rPr>
          <w:rFonts w:ascii="仿宋" w:eastAsia="仿宋" w:hAnsi="仿宋" w:cs="仿宋" w:hint="eastAsia"/>
          <w:sz w:val="24"/>
          <w:szCs w:val="24"/>
        </w:rPr>
        <w:t>（加盖公章）</w:t>
      </w:r>
    </w:p>
    <w:p w:rsidR="00E97FA3" w:rsidRDefault="00E97FA3" w:rsidP="00E97FA3">
      <w:pPr>
        <w:spacing w:line="360" w:lineRule="auto"/>
        <w:ind w:firstLineChars="200" w:firstLine="480"/>
        <w:jc w:val="both"/>
        <w:rPr>
          <w:rFonts w:ascii="仿宋" w:eastAsia="仿宋" w:hAnsi="仿宋" w:cs="仿宋" w:hint="eastAsia"/>
          <w:sz w:val="24"/>
          <w:szCs w:val="24"/>
        </w:rPr>
      </w:pPr>
      <w:r>
        <w:rPr>
          <w:rFonts w:ascii="仿宋" w:eastAsia="仿宋" w:hAnsi="仿宋" w:cs="仿宋" w:hint="eastAsia"/>
          <w:sz w:val="24"/>
          <w:szCs w:val="24"/>
        </w:rPr>
        <w:t>法定代表人或被授权人：</w:t>
      </w:r>
      <w:r>
        <w:rPr>
          <w:rFonts w:ascii="仿宋" w:eastAsia="仿宋" w:hAnsi="仿宋" w:cs="仿宋" w:hint="eastAsia"/>
          <w:sz w:val="24"/>
          <w:szCs w:val="24"/>
          <w:u w:val="single"/>
        </w:rPr>
        <w:t xml:space="preserve">          </w:t>
      </w:r>
      <w:r>
        <w:rPr>
          <w:rFonts w:ascii="仿宋" w:eastAsia="仿宋" w:hAnsi="仿宋" w:cs="仿宋" w:hint="eastAsia"/>
          <w:sz w:val="24"/>
          <w:szCs w:val="24"/>
        </w:rPr>
        <w:t>（签字或盖章）</w:t>
      </w:r>
    </w:p>
    <w:p w:rsidR="00E97FA3" w:rsidRDefault="00E97FA3" w:rsidP="00E97FA3">
      <w:pPr>
        <w:spacing w:line="360" w:lineRule="auto"/>
        <w:ind w:firstLineChars="550" w:firstLine="1320"/>
        <w:jc w:val="both"/>
        <w:rPr>
          <w:rFonts w:ascii="仿宋" w:eastAsia="仿宋" w:hAnsi="仿宋" w:cs="仿宋" w:hint="eastAsia"/>
          <w:sz w:val="24"/>
          <w:szCs w:val="24"/>
        </w:rPr>
      </w:pPr>
      <w:r>
        <w:rPr>
          <w:rFonts w:ascii="仿宋" w:eastAsia="仿宋" w:hAnsi="仿宋" w:cs="仿宋" w:hint="eastAsia"/>
          <w:sz w:val="24"/>
          <w:szCs w:val="24"/>
        </w:rPr>
        <w:t>年      月     日</w:t>
      </w:r>
    </w:p>
    <w:p w:rsidR="00E97FA3" w:rsidRDefault="00E97FA3" w:rsidP="00E97FA3">
      <w:pPr>
        <w:spacing w:line="360" w:lineRule="auto"/>
        <w:jc w:val="center"/>
        <w:outlineLvl w:val="4"/>
        <w:rPr>
          <w:rFonts w:ascii="仿宋" w:eastAsia="仿宋" w:hAnsi="仿宋" w:cs="仿宋" w:hint="eastAsia"/>
          <w:b/>
          <w:bCs/>
          <w:sz w:val="24"/>
          <w:szCs w:val="24"/>
        </w:rPr>
      </w:pPr>
    </w:p>
    <w:p w:rsidR="00E97FA3" w:rsidRDefault="00E97FA3" w:rsidP="00E97FA3">
      <w:pPr>
        <w:spacing w:line="360" w:lineRule="auto"/>
        <w:jc w:val="center"/>
        <w:outlineLvl w:val="4"/>
        <w:rPr>
          <w:rFonts w:ascii="仿宋" w:eastAsia="仿宋" w:hAnsi="仿宋" w:cs="仿宋" w:hint="eastAsia"/>
          <w:b/>
          <w:bCs/>
          <w:sz w:val="24"/>
          <w:szCs w:val="24"/>
        </w:rPr>
      </w:pPr>
    </w:p>
    <w:p w:rsidR="00E97FA3" w:rsidRDefault="00E97FA3" w:rsidP="00E97FA3">
      <w:pPr>
        <w:spacing w:line="360" w:lineRule="auto"/>
        <w:jc w:val="center"/>
        <w:outlineLvl w:val="4"/>
        <w:rPr>
          <w:rFonts w:ascii="仿宋" w:eastAsia="仿宋" w:hAnsi="仿宋" w:cs="仿宋" w:hint="eastAsia"/>
          <w:b/>
          <w:bCs/>
          <w:sz w:val="24"/>
          <w:szCs w:val="24"/>
        </w:rPr>
      </w:pPr>
    </w:p>
    <w:p w:rsidR="00E97FA3" w:rsidRDefault="00E97FA3" w:rsidP="00E97FA3">
      <w:pPr>
        <w:spacing w:line="360" w:lineRule="auto"/>
        <w:jc w:val="center"/>
        <w:outlineLvl w:val="4"/>
        <w:rPr>
          <w:rFonts w:ascii="仿宋" w:eastAsia="仿宋" w:hAnsi="仿宋" w:cs="仿宋" w:hint="eastAsia"/>
          <w:b/>
          <w:bCs/>
          <w:sz w:val="24"/>
          <w:szCs w:val="24"/>
        </w:rPr>
      </w:pPr>
    </w:p>
    <w:p w:rsidR="00E97FA3" w:rsidRDefault="00E97FA3" w:rsidP="00E97FA3">
      <w:pPr>
        <w:spacing w:beforeLines="150" w:afterLines="50" w:line="420" w:lineRule="exact"/>
        <w:jc w:val="both"/>
        <w:outlineLvl w:val="3"/>
        <w:rPr>
          <w:rFonts w:ascii="仿宋" w:eastAsia="仿宋" w:hAnsi="仿宋" w:cs="仿宋" w:hint="eastAsia"/>
          <w:b/>
          <w:bCs/>
          <w:sz w:val="24"/>
          <w:szCs w:val="24"/>
        </w:rPr>
      </w:pPr>
    </w:p>
    <w:p w:rsidR="00E97FA3" w:rsidRDefault="00E97FA3" w:rsidP="00E97FA3">
      <w:pPr>
        <w:spacing w:beforeLines="150" w:afterLines="50" w:line="420" w:lineRule="exact"/>
        <w:jc w:val="both"/>
        <w:outlineLvl w:val="3"/>
        <w:rPr>
          <w:rFonts w:ascii="仿宋" w:eastAsia="仿宋" w:hAnsi="仿宋" w:cs="仿宋" w:hint="eastAsia"/>
          <w:b/>
          <w:bCs/>
          <w:sz w:val="24"/>
          <w:szCs w:val="24"/>
        </w:rPr>
      </w:pPr>
    </w:p>
    <w:p w:rsidR="00E97FA3" w:rsidRDefault="00E97FA3" w:rsidP="00E97FA3">
      <w:pPr>
        <w:spacing w:beforeLines="150" w:afterLines="50" w:line="420" w:lineRule="exact"/>
        <w:jc w:val="both"/>
        <w:outlineLvl w:val="3"/>
        <w:rPr>
          <w:rFonts w:ascii="仿宋" w:eastAsia="仿宋" w:hAnsi="仿宋" w:cs="仿宋" w:hint="eastAsia"/>
          <w:b/>
          <w:sz w:val="24"/>
          <w:szCs w:val="24"/>
        </w:rPr>
      </w:pPr>
      <w:r>
        <w:rPr>
          <w:rFonts w:ascii="仿宋" w:eastAsia="仿宋" w:hAnsi="仿宋" w:cs="仿宋" w:hint="eastAsia"/>
          <w:b/>
          <w:bCs/>
          <w:sz w:val="24"/>
          <w:szCs w:val="24"/>
        </w:rPr>
        <w:br w:type="page"/>
      </w:r>
      <w:r>
        <w:rPr>
          <w:rFonts w:ascii="仿宋" w:eastAsia="仿宋" w:hAnsi="仿宋" w:cs="仿宋" w:hint="eastAsia"/>
          <w:b/>
          <w:sz w:val="24"/>
          <w:szCs w:val="24"/>
        </w:rPr>
        <w:lastRenderedPageBreak/>
        <w:t>（二）商务报价响应文件相关的格式文件及表格</w:t>
      </w:r>
    </w:p>
    <w:p w:rsidR="00E97FA3" w:rsidRDefault="00E97FA3" w:rsidP="00E97FA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1.开标一览表</w:t>
      </w:r>
    </w:p>
    <w:p w:rsidR="00E97FA3" w:rsidRDefault="00E97FA3" w:rsidP="00E97FA3">
      <w:pPr>
        <w:jc w:val="both"/>
        <w:rPr>
          <w:rFonts w:ascii="仿宋" w:eastAsia="仿宋" w:hAnsi="仿宋" w:cs="仿宋" w:hint="eastAsia"/>
          <w:sz w:val="24"/>
          <w:szCs w:val="24"/>
        </w:rPr>
      </w:pPr>
      <w:r>
        <w:rPr>
          <w:rFonts w:ascii="仿宋" w:eastAsia="仿宋" w:hAnsi="仿宋" w:cs="仿宋" w:hint="eastAsia"/>
          <w:sz w:val="24"/>
          <w:szCs w:val="24"/>
        </w:rPr>
        <w:t>投标人全称（加盖公章）：</w:t>
      </w:r>
    </w:p>
    <w:p w:rsidR="00E97FA3" w:rsidRDefault="00E97FA3" w:rsidP="00E97FA3">
      <w:pPr>
        <w:jc w:val="both"/>
        <w:rPr>
          <w:rFonts w:ascii="仿宋" w:eastAsia="仿宋" w:hAnsi="仿宋" w:cs="仿宋" w:hint="eastAsia"/>
          <w:sz w:val="24"/>
          <w:szCs w:val="24"/>
        </w:rPr>
      </w:pPr>
      <w:r>
        <w:rPr>
          <w:rFonts w:ascii="仿宋" w:eastAsia="仿宋" w:hAnsi="仿宋" w:cs="仿宋" w:hint="eastAsia"/>
          <w:sz w:val="24"/>
          <w:szCs w:val="24"/>
        </w:rPr>
        <w:t>项目名称：南通市紫</w:t>
      </w:r>
      <w:proofErr w:type="gramStart"/>
      <w:r>
        <w:rPr>
          <w:rFonts w:ascii="仿宋" w:eastAsia="仿宋" w:hAnsi="仿宋" w:cs="仿宋" w:hint="eastAsia"/>
          <w:sz w:val="24"/>
          <w:szCs w:val="24"/>
        </w:rPr>
        <w:t>琅</w:t>
      </w:r>
      <w:proofErr w:type="gramEnd"/>
      <w:r>
        <w:rPr>
          <w:rFonts w:ascii="仿宋" w:eastAsia="仿宋" w:hAnsi="仿宋" w:cs="仿宋" w:hint="eastAsia"/>
          <w:sz w:val="24"/>
          <w:szCs w:val="24"/>
        </w:rPr>
        <w:t>医院网络系统升级改造采购项目</w:t>
      </w:r>
    </w:p>
    <w:p w:rsidR="00E97FA3" w:rsidRDefault="00E97FA3" w:rsidP="00E97FA3">
      <w:pPr>
        <w:jc w:val="both"/>
        <w:rPr>
          <w:rFonts w:ascii="仿宋" w:eastAsia="仿宋" w:hAnsi="仿宋" w:cs="仿宋" w:hint="eastAsia"/>
          <w:sz w:val="24"/>
          <w:szCs w:val="24"/>
        </w:rPr>
      </w:pPr>
      <w:r>
        <w:rPr>
          <w:rFonts w:ascii="仿宋" w:eastAsia="仿宋" w:hAnsi="仿宋" w:cs="仿宋" w:hint="eastAsia"/>
          <w:sz w:val="24"/>
          <w:szCs w:val="24"/>
        </w:rPr>
        <w:t>项目编号：ZRNT20210391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6143"/>
      </w:tblGrid>
      <w:tr w:rsidR="00E97FA3" w:rsidTr="00707EDA">
        <w:trPr>
          <w:cantSplit/>
          <w:trHeight w:val="597"/>
        </w:trPr>
        <w:tc>
          <w:tcPr>
            <w:tcW w:w="2379" w:type="dxa"/>
            <w:vAlign w:val="center"/>
          </w:tcPr>
          <w:p w:rsidR="00E97FA3" w:rsidRDefault="00E97FA3" w:rsidP="00707EDA">
            <w:pPr>
              <w:pStyle w:val="a7"/>
              <w:spacing w:after="0" w:line="240" w:lineRule="auto"/>
              <w:jc w:val="both"/>
              <w:rPr>
                <w:rFonts w:ascii="仿宋" w:eastAsia="仿宋" w:hAnsi="仿宋" w:cs="仿宋" w:hint="eastAsia"/>
                <w:sz w:val="24"/>
                <w:szCs w:val="24"/>
              </w:rPr>
            </w:pPr>
            <w:r>
              <w:rPr>
                <w:rFonts w:ascii="仿宋" w:eastAsia="仿宋" w:hAnsi="仿宋" w:cs="仿宋" w:hint="eastAsia"/>
                <w:sz w:val="24"/>
                <w:szCs w:val="24"/>
              </w:rPr>
              <w:t>投标货物、服务名称</w:t>
            </w:r>
          </w:p>
        </w:tc>
        <w:tc>
          <w:tcPr>
            <w:tcW w:w="6143" w:type="dxa"/>
            <w:vAlign w:val="center"/>
          </w:tcPr>
          <w:p w:rsidR="00E97FA3" w:rsidRDefault="00E97FA3" w:rsidP="00707EDA">
            <w:pPr>
              <w:spacing w:after="0"/>
              <w:jc w:val="both"/>
              <w:rPr>
                <w:rFonts w:ascii="仿宋" w:eastAsia="仿宋" w:hAnsi="仿宋" w:cs="仿宋" w:hint="eastAsia"/>
                <w:sz w:val="24"/>
                <w:szCs w:val="24"/>
              </w:rPr>
            </w:pPr>
            <w:r>
              <w:rPr>
                <w:rFonts w:ascii="仿宋" w:eastAsia="仿宋" w:hAnsi="仿宋" w:cs="仿宋" w:hint="eastAsia"/>
                <w:sz w:val="24"/>
                <w:szCs w:val="24"/>
              </w:rPr>
              <w:t>投标总报价</w:t>
            </w:r>
          </w:p>
        </w:tc>
      </w:tr>
      <w:tr w:rsidR="00E97FA3" w:rsidTr="00707EDA">
        <w:trPr>
          <w:cantSplit/>
          <w:trHeight w:val="1152"/>
        </w:trPr>
        <w:tc>
          <w:tcPr>
            <w:tcW w:w="2379" w:type="dxa"/>
            <w:vAlign w:val="center"/>
          </w:tcPr>
          <w:p w:rsidR="00E97FA3" w:rsidRDefault="00E97FA3" w:rsidP="00707EDA">
            <w:pPr>
              <w:jc w:val="both"/>
              <w:rPr>
                <w:rFonts w:ascii="仿宋" w:eastAsia="仿宋" w:hAnsi="仿宋" w:cs="仿宋" w:hint="eastAsia"/>
                <w:sz w:val="24"/>
                <w:szCs w:val="24"/>
              </w:rPr>
            </w:pPr>
            <w:r>
              <w:rPr>
                <w:rFonts w:ascii="仿宋" w:eastAsia="仿宋" w:hAnsi="仿宋" w:cs="仿宋" w:hint="eastAsia"/>
                <w:sz w:val="24"/>
                <w:szCs w:val="24"/>
              </w:rPr>
              <w:t>南通市紫</w:t>
            </w:r>
            <w:proofErr w:type="gramStart"/>
            <w:r>
              <w:rPr>
                <w:rFonts w:ascii="仿宋" w:eastAsia="仿宋" w:hAnsi="仿宋" w:cs="仿宋" w:hint="eastAsia"/>
                <w:sz w:val="24"/>
                <w:szCs w:val="24"/>
              </w:rPr>
              <w:t>琅</w:t>
            </w:r>
            <w:proofErr w:type="gramEnd"/>
            <w:r>
              <w:rPr>
                <w:rFonts w:ascii="仿宋" w:eastAsia="仿宋" w:hAnsi="仿宋" w:cs="仿宋" w:hint="eastAsia"/>
                <w:sz w:val="24"/>
                <w:szCs w:val="24"/>
              </w:rPr>
              <w:t>医院网络系统升级改造采购项目</w:t>
            </w:r>
          </w:p>
        </w:tc>
        <w:tc>
          <w:tcPr>
            <w:tcW w:w="6143" w:type="dxa"/>
            <w:vAlign w:val="center"/>
          </w:tcPr>
          <w:p w:rsidR="00E97FA3" w:rsidRDefault="00E97FA3" w:rsidP="00707EDA">
            <w:pPr>
              <w:pStyle w:val="a7"/>
              <w:spacing w:after="0" w:line="240" w:lineRule="auto"/>
              <w:jc w:val="both"/>
              <w:rPr>
                <w:rFonts w:ascii="仿宋" w:eastAsia="仿宋" w:hAnsi="仿宋" w:cs="仿宋" w:hint="eastAsia"/>
                <w:sz w:val="24"/>
                <w:szCs w:val="24"/>
              </w:rPr>
            </w:pPr>
            <w:r>
              <w:rPr>
                <w:rFonts w:ascii="仿宋" w:eastAsia="仿宋" w:hAnsi="仿宋" w:cs="仿宋" w:hint="eastAsia"/>
                <w:sz w:val="24"/>
                <w:szCs w:val="24"/>
              </w:rPr>
              <w:t xml:space="preserve">大写：   </w:t>
            </w:r>
          </w:p>
          <w:p w:rsidR="00E97FA3" w:rsidRDefault="00E97FA3" w:rsidP="00707EDA">
            <w:pPr>
              <w:pStyle w:val="a9"/>
              <w:spacing w:before="0" w:after="0" w:line="240" w:lineRule="auto"/>
              <w:ind w:firstLine="0"/>
              <w:jc w:val="both"/>
              <w:textAlignment w:val="auto"/>
              <w:rPr>
                <w:rFonts w:ascii="仿宋" w:eastAsia="仿宋" w:hAnsi="仿宋" w:cs="仿宋" w:hint="eastAsia"/>
                <w:kern w:val="2"/>
              </w:rPr>
            </w:pPr>
            <w:r>
              <w:rPr>
                <w:rFonts w:ascii="仿宋" w:eastAsia="仿宋" w:hAnsi="仿宋" w:cs="仿宋" w:hint="eastAsia"/>
              </w:rPr>
              <w:t>小写：    （人民币）</w:t>
            </w:r>
          </w:p>
        </w:tc>
      </w:tr>
      <w:tr w:rsidR="00E97FA3" w:rsidTr="00707EDA">
        <w:trPr>
          <w:cantSplit/>
          <w:trHeight w:val="624"/>
        </w:trPr>
        <w:tc>
          <w:tcPr>
            <w:tcW w:w="2379" w:type="dxa"/>
            <w:vAlign w:val="center"/>
          </w:tcPr>
          <w:p w:rsidR="00E97FA3" w:rsidRDefault="00E97FA3" w:rsidP="00707EDA">
            <w:pPr>
              <w:pStyle w:val="a7"/>
              <w:spacing w:after="0" w:line="240" w:lineRule="auto"/>
              <w:jc w:val="both"/>
              <w:rPr>
                <w:rFonts w:ascii="仿宋" w:eastAsia="仿宋" w:hAnsi="仿宋" w:cs="仿宋" w:hint="eastAsia"/>
                <w:sz w:val="24"/>
                <w:szCs w:val="24"/>
              </w:rPr>
            </w:pPr>
            <w:r>
              <w:rPr>
                <w:rFonts w:ascii="仿宋" w:eastAsia="仿宋" w:hAnsi="仿宋" w:cs="仿宋" w:hint="eastAsia"/>
                <w:sz w:val="24"/>
                <w:szCs w:val="24"/>
              </w:rPr>
              <w:t>服务期</w:t>
            </w:r>
          </w:p>
        </w:tc>
        <w:tc>
          <w:tcPr>
            <w:tcW w:w="6143" w:type="dxa"/>
            <w:vAlign w:val="center"/>
          </w:tcPr>
          <w:p w:rsidR="00E97FA3" w:rsidRDefault="00E97FA3" w:rsidP="00707EDA">
            <w:pPr>
              <w:pStyle w:val="a7"/>
              <w:spacing w:after="0" w:line="240" w:lineRule="auto"/>
              <w:jc w:val="both"/>
              <w:rPr>
                <w:rFonts w:ascii="仿宋" w:eastAsia="仿宋" w:hAnsi="仿宋" w:cs="仿宋" w:hint="eastAsia"/>
                <w:sz w:val="24"/>
                <w:szCs w:val="24"/>
              </w:rPr>
            </w:pPr>
            <w:r>
              <w:rPr>
                <w:rFonts w:ascii="仿宋" w:eastAsia="仿宋" w:hAnsi="仿宋" w:cs="仿宋" w:hint="eastAsia"/>
                <w:sz w:val="24"/>
                <w:szCs w:val="24"/>
              </w:rPr>
              <w:t>自合同</w:t>
            </w:r>
            <w:proofErr w:type="gramStart"/>
            <w:r>
              <w:rPr>
                <w:rFonts w:ascii="仿宋" w:eastAsia="仿宋" w:hAnsi="仿宋" w:cs="仿宋" w:hint="eastAsia"/>
                <w:sz w:val="24"/>
                <w:szCs w:val="24"/>
              </w:rPr>
              <w:t>签定</w:t>
            </w:r>
            <w:proofErr w:type="gramEnd"/>
            <w:r>
              <w:rPr>
                <w:rFonts w:ascii="仿宋" w:eastAsia="仿宋" w:hAnsi="仿宋" w:cs="仿宋" w:hint="eastAsia"/>
                <w:sz w:val="24"/>
                <w:szCs w:val="24"/>
              </w:rPr>
              <w:t>之日起</w:t>
            </w:r>
            <w:r>
              <w:rPr>
                <w:rFonts w:ascii="仿宋" w:eastAsia="仿宋" w:hAnsi="仿宋" w:cs="仿宋" w:hint="eastAsia"/>
                <w:sz w:val="24"/>
                <w:szCs w:val="24"/>
                <w:u w:val="single"/>
              </w:rPr>
              <w:t xml:space="preserve">     </w:t>
            </w:r>
            <w:r>
              <w:rPr>
                <w:rFonts w:ascii="仿宋" w:eastAsia="仿宋" w:hAnsi="仿宋" w:cs="仿宋" w:hint="eastAsia"/>
                <w:sz w:val="24"/>
                <w:szCs w:val="24"/>
              </w:rPr>
              <w:t>天内。</w:t>
            </w:r>
          </w:p>
        </w:tc>
      </w:tr>
    </w:tbl>
    <w:p w:rsidR="00E97FA3" w:rsidRDefault="00E97FA3" w:rsidP="00E97FA3">
      <w:pPr>
        <w:ind w:firstLineChars="200" w:firstLine="480"/>
        <w:jc w:val="both"/>
        <w:rPr>
          <w:rFonts w:ascii="仿宋" w:eastAsia="仿宋" w:hAnsi="仿宋" w:cs="仿宋" w:hint="eastAsia"/>
          <w:sz w:val="24"/>
          <w:szCs w:val="24"/>
        </w:rPr>
      </w:pPr>
      <w:r>
        <w:rPr>
          <w:rFonts w:ascii="仿宋" w:eastAsia="仿宋" w:hAnsi="仿宋" w:cs="仿宋" w:hint="eastAsia"/>
          <w:sz w:val="24"/>
          <w:szCs w:val="24"/>
        </w:rPr>
        <w:t>日期：  年  月  日</w:t>
      </w:r>
    </w:p>
    <w:p w:rsidR="00E97FA3" w:rsidRDefault="00E97FA3" w:rsidP="00E97FA3">
      <w:pPr>
        <w:ind w:firstLine="480"/>
        <w:jc w:val="both"/>
        <w:rPr>
          <w:rFonts w:ascii="仿宋" w:eastAsia="仿宋" w:hAnsi="仿宋" w:cs="仿宋" w:hint="eastAsia"/>
          <w:bCs/>
          <w:iCs/>
          <w:sz w:val="24"/>
          <w:szCs w:val="24"/>
        </w:rPr>
      </w:pPr>
      <w:r>
        <w:rPr>
          <w:rFonts w:ascii="仿宋" w:eastAsia="仿宋" w:hAnsi="仿宋" w:cs="仿宋" w:hint="eastAsia"/>
          <w:bCs/>
          <w:iCs/>
          <w:sz w:val="24"/>
          <w:szCs w:val="24"/>
        </w:rPr>
        <w:t>填写说明：</w:t>
      </w:r>
    </w:p>
    <w:p w:rsidR="00E97FA3" w:rsidRDefault="00E97FA3" w:rsidP="00E97FA3">
      <w:pPr>
        <w:spacing w:line="500" w:lineRule="exact"/>
        <w:ind w:firstLineChars="200" w:firstLine="480"/>
        <w:jc w:val="both"/>
        <w:rPr>
          <w:rFonts w:ascii="仿宋" w:eastAsia="仿宋" w:hAnsi="仿宋" w:cs="仿宋" w:hint="eastAsia"/>
          <w:bCs/>
          <w:iCs/>
          <w:sz w:val="24"/>
          <w:szCs w:val="24"/>
        </w:rPr>
      </w:pPr>
      <w:r>
        <w:rPr>
          <w:rFonts w:ascii="仿宋" w:eastAsia="仿宋" w:hAnsi="仿宋" w:cs="仿宋" w:hint="eastAsia"/>
          <w:bCs/>
          <w:iCs/>
          <w:sz w:val="24"/>
          <w:szCs w:val="24"/>
        </w:rPr>
        <w:t>1.开标一览表必须加盖投标单位公章（复印件无效）。</w:t>
      </w:r>
    </w:p>
    <w:p w:rsidR="00E97FA3" w:rsidRDefault="00E97FA3" w:rsidP="00E97FA3">
      <w:pPr>
        <w:spacing w:after="0" w:line="540" w:lineRule="exact"/>
        <w:ind w:firstLineChars="200" w:firstLine="480"/>
        <w:jc w:val="both"/>
        <w:rPr>
          <w:rFonts w:ascii="仿宋" w:eastAsia="仿宋" w:hAnsi="仿宋" w:cs="仿宋" w:hint="eastAsia"/>
          <w:bCs/>
          <w:iCs/>
          <w:sz w:val="24"/>
          <w:szCs w:val="24"/>
          <w:lang w:val="zh-CN"/>
        </w:rPr>
      </w:pPr>
      <w:r>
        <w:rPr>
          <w:rFonts w:ascii="仿宋" w:eastAsia="仿宋" w:hAnsi="仿宋" w:cs="仿宋" w:hint="eastAsia"/>
          <w:bCs/>
          <w:iCs/>
          <w:sz w:val="24"/>
          <w:szCs w:val="24"/>
        </w:rPr>
        <w:t>2.响应报价应包括询价文件所确定的该项目的全部内容，包括响应及完成委托工作所需的一切费用，包含但不限于</w:t>
      </w:r>
      <w:r>
        <w:rPr>
          <w:rFonts w:ascii="仿宋" w:eastAsia="仿宋" w:hAnsi="仿宋" w:cs="仿宋" w:hint="eastAsia"/>
          <w:bCs/>
          <w:iCs/>
          <w:sz w:val="24"/>
          <w:szCs w:val="24"/>
          <w:lang w:val="zh-CN"/>
        </w:rPr>
        <w:t>人工、</w:t>
      </w:r>
      <w:r>
        <w:rPr>
          <w:rFonts w:ascii="仿宋" w:eastAsia="仿宋" w:hAnsi="仿宋" w:cs="仿宋" w:hint="eastAsia"/>
          <w:bCs/>
          <w:iCs/>
          <w:sz w:val="24"/>
          <w:szCs w:val="24"/>
        </w:rPr>
        <w:t>材料、机械费、制作</w:t>
      </w:r>
      <w:r>
        <w:rPr>
          <w:rFonts w:ascii="仿宋" w:eastAsia="仿宋" w:hAnsi="仿宋" w:cs="仿宋" w:hint="eastAsia"/>
          <w:bCs/>
          <w:iCs/>
          <w:sz w:val="24"/>
          <w:szCs w:val="24"/>
          <w:lang w:val="zh-CN"/>
        </w:rPr>
        <w:t>、</w:t>
      </w:r>
      <w:r>
        <w:rPr>
          <w:rFonts w:ascii="仿宋" w:eastAsia="仿宋" w:hAnsi="仿宋" w:cs="仿宋" w:hint="eastAsia"/>
          <w:bCs/>
          <w:iCs/>
          <w:sz w:val="24"/>
          <w:szCs w:val="24"/>
        </w:rPr>
        <w:t>安装、</w:t>
      </w:r>
      <w:r>
        <w:rPr>
          <w:rFonts w:ascii="仿宋" w:eastAsia="仿宋" w:hAnsi="仿宋" w:cs="仿宋" w:hint="eastAsia"/>
          <w:bCs/>
          <w:iCs/>
          <w:sz w:val="24"/>
          <w:szCs w:val="24"/>
          <w:lang w:val="zh-CN"/>
        </w:rPr>
        <w:t>税费、运输、售后服务及相关劳务支出等工作所发生的全部费用以及供应商企业利润、税金和政策性文件规定及合同包含的所有风险、责任，即响应本采购文件规定的各项应有费用。</w:t>
      </w:r>
    </w:p>
    <w:p w:rsidR="00E97FA3" w:rsidRDefault="00E97FA3" w:rsidP="00E97FA3">
      <w:pPr>
        <w:pStyle w:val="a8"/>
        <w:ind w:firstLine="280"/>
        <w:rPr>
          <w:rFonts w:hint="eastAsia"/>
        </w:rPr>
      </w:pPr>
    </w:p>
    <w:p w:rsidR="00E97FA3" w:rsidRDefault="00E97FA3" w:rsidP="00E97FA3">
      <w:pPr>
        <w:spacing w:line="360" w:lineRule="auto"/>
        <w:ind w:firstLineChars="200" w:firstLine="480"/>
        <w:jc w:val="both"/>
        <w:rPr>
          <w:rFonts w:ascii="仿宋" w:eastAsia="仿宋" w:hAnsi="仿宋" w:cs="仿宋" w:hint="eastAsia"/>
          <w:sz w:val="28"/>
          <w:szCs w:val="28"/>
        </w:rPr>
      </w:pPr>
      <w:r>
        <w:rPr>
          <w:rFonts w:ascii="仿宋" w:eastAsia="仿宋" w:hAnsi="仿宋" w:cs="仿宋" w:hint="eastAsia"/>
          <w:iCs/>
          <w:sz w:val="24"/>
          <w:szCs w:val="24"/>
        </w:rPr>
        <w:t>3.投标总价超过采购预算的为无效报价。</w:t>
      </w:r>
    </w:p>
    <w:p w:rsidR="00E97FA3" w:rsidRDefault="00E97FA3" w:rsidP="00E97FA3">
      <w:pPr>
        <w:spacing w:line="360" w:lineRule="auto"/>
        <w:jc w:val="both"/>
        <w:rPr>
          <w:rFonts w:ascii="仿宋" w:eastAsia="仿宋" w:hAnsi="仿宋" w:cs="仿宋" w:hint="eastAsia"/>
          <w:sz w:val="28"/>
          <w:szCs w:val="28"/>
        </w:rPr>
      </w:pPr>
    </w:p>
    <w:p w:rsidR="00E97FA3" w:rsidRDefault="00E97FA3" w:rsidP="00E97FA3">
      <w:pPr>
        <w:spacing w:line="360" w:lineRule="auto"/>
        <w:jc w:val="both"/>
        <w:rPr>
          <w:rFonts w:ascii="仿宋" w:eastAsia="仿宋" w:hAnsi="仿宋" w:cs="仿宋" w:hint="eastAsia"/>
          <w:sz w:val="28"/>
          <w:szCs w:val="28"/>
        </w:rPr>
      </w:pPr>
    </w:p>
    <w:p w:rsidR="00E97FA3" w:rsidRDefault="00E97FA3" w:rsidP="00E97FA3">
      <w:pPr>
        <w:spacing w:line="360" w:lineRule="auto"/>
        <w:jc w:val="both"/>
        <w:rPr>
          <w:rFonts w:ascii="仿宋" w:eastAsia="仿宋" w:hAnsi="仿宋" w:cs="仿宋" w:hint="eastAsia"/>
          <w:sz w:val="28"/>
          <w:szCs w:val="28"/>
        </w:rPr>
      </w:pPr>
    </w:p>
    <w:p w:rsidR="00E97FA3" w:rsidRDefault="00E97FA3" w:rsidP="00E97FA3">
      <w:pPr>
        <w:spacing w:line="360" w:lineRule="auto"/>
        <w:jc w:val="both"/>
        <w:rPr>
          <w:rFonts w:ascii="仿宋" w:eastAsia="仿宋" w:hAnsi="仿宋" w:cs="仿宋" w:hint="eastAsia"/>
          <w:sz w:val="28"/>
          <w:szCs w:val="28"/>
        </w:rPr>
      </w:pPr>
    </w:p>
    <w:p w:rsidR="00E97FA3" w:rsidRDefault="00E97FA3" w:rsidP="00E97FA3">
      <w:pPr>
        <w:spacing w:line="360" w:lineRule="auto"/>
        <w:jc w:val="both"/>
        <w:rPr>
          <w:rFonts w:ascii="仿宋" w:eastAsia="仿宋" w:hAnsi="仿宋" w:cs="仿宋" w:hint="eastAsia"/>
          <w:sz w:val="28"/>
          <w:szCs w:val="28"/>
        </w:rPr>
      </w:pPr>
    </w:p>
    <w:p w:rsidR="00E97FA3" w:rsidRDefault="00E97FA3" w:rsidP="00E97FA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2.技术条款响应正负偏离表</w:t>
      </w:r>
    </w:p>
    <w:p w:rsidR="00E97FA3" w:rsidRDefault="00E97FA3" w:rsidP="00E97FA3">
      <w:pPr>
        <w:spacing w:line="420" w:lineRule="exact"/>
        <w:ind w:firstLineChars="202" w:firstLine="485"/>
        <w:rPr>
          <w:rFonts w:ascii="黑体" w:eastAsia="黑体" w:hAnsi="黑体"/>
          <w:sz w:val="24"/>
          <w:szCs w:val="24"/>
        </w:rPr>
      </w:pPr>
      <w:r>
        <w:rPr>
          <w:rFonts w:ascii="黑体" w:eastAsia="黑体" w:hAnsi="黑体" w:hint="eastAsia"/>
          <w:sz w:val="24"/>
          <w:szCs w:val="24"/>
        </w:rPr>
        <w:t>【特别提醒】投标人提供的产品制造标准、安装标准及技术规范、采用的各种配件和材料、技术参数与配置要求不得低于本次采购项目提供的技术参数与配置要求。</w:t>
      </w:r>
    </w:p>
    <w:p w:rsidR="00E97FA3" w:rsidRDefault="00E97FA3" w:rsidP="00E97FA3">
      <w:pPr>
        <w:spacing w:line="420" w:lineRule="exact"/>
        <w:ind w:firstLineChars="202" w:firstLine="485"/>
        <w:rPr>
          <w:rFonts w:eastAsia="仿宋_GB2312" w:hint="eastAsia"/>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）投标人必须满足询价文件中针对招标货物提出的全部技术规格与要求，逐一逐条响应填写《技术条款响应正负偏离表》；</w:t>
      </w:r>
      <w:r>
        <w:rPr>
          <w:rFonts w:eastAsia="仿宋_GB2312" w:hint="eastAsia"/>
          <w:sz w:val="24"/>
          <w:szCs w:val="24"/>
        </w:rPr>
        <w:t xml:space="preserve"> </w:t>
      </w:r>
    </w:p>
    <w:p w:rsidR="00E97FA3" w:rsidRDefault="00E97FA3" w:rsidP="00E97FA3">
      <w:pPr>
        <w:spacing w:line="420" w:lineRule="exact"/>
        <w:ind w:firstLineChars="202" w:firstLine="485"/>
        <w:rPr>
          <w:rFonts w:ascii="黑体" w:eastAsia="黑体" w:hAnsi="黑体" w:hint="eastAsia"/>
          <w:sz w:val="24"/>
          <w:szCs w:val="24"/>
          <w:u w:val="thick" w:color="FF0000"/>
        </w:rPr>
      </w:pPr>
      <w:r>
        <w:rPr>
          <w:rFonts w:eastAsia="仿宋_GB2312" w:hint="eastAsia"/>
          <w:sz w:val="24"/>
          <w:szCs w:val="24"/>
        </w:rPr>
        <w:t>（</w:t>
      </w:r>
      <w:r>
        <w:rPr>
          <w:rFonts w:eastAsia="仿宋_GB2312" w:hint="eastAsia"/>
          <w:sz w:val="24"/>
          <w:szCs w:val="24"/>
        </w:rPr>
        <w:t>2</w:t>
      </w:r>
      <w:r>
        <w:rPr>
          <w:rFonts w:eastAsia="仿宋_GB2312" w:hint="eastAsia"/>
          <w:sz w:val="24"/>
          <w:szCs w:val="24"/>
        </w:rPr>
        <w:t>）投标人提供的货物和服务与采购人提出的项目需求说明中的技术要求不同，必须在逐一逐条填写响应的《技术条款响应正负偏离表》上明示偏离的部分。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1243"/>
        <w:gridCol w:w="1599"/>
        <w:gridCol w:w="1767"/>
        <w:gridCol w:w="2019"/>
        <w:gridCol w:w="1363"/>
        <w:gridCol w:w="809"/>
      </w:tblGrid>
      <w:tr w:rsidR="00E97FA3" w:rsidTr="00707EDA">
        <w:trPr>
          <w:trHeight w:hRule="exact" w:val="727"/>
        </w:trPr>
        <w:tc>
          <w:tcPr>
            <w:tcW w:w="743"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序号</w:t>
            </w:r>
          </w:p>
        </w:tc>
        <w:tc>
          <w:tcPr>
            <w:tcW w:w="1243"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货物名称</w:t>
            </w:r>
          </w:p>
        </w:tc>
        <w:tc>
          <w:tcPr>
            <w:tcW w:w="1599"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品牌型号</w:t>
            </w:r>
          </w:p>
        </w:tc>
        <w:tc>
          <w:tcPr>
            <w:tcW w:w="1767"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招标</w:t>
            </w:r>
            <w:r>
              <w:rPr>
                <w:rFonts w:ascii="黑体" w:eastAsia="黑体" w:hAnsi="黑体" w:hint="eastAsia"/>
                <w:b/>
                <w:sz w:val="24"/>
                <w:szCs w:val="24"/>
              </w:rPr>
              <w:t>要求</w:t>
            </w:r>
          </w:p>
        </w:tc>
        <w:tc>
          <w:tcPr>
            <w:tcW w:w="2019"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响应技术要求</w:t>
            </w:r>
          </w:p>
        </w:tc>
        <w:tc>
          <w:tcPr>
            <w:tcW w:w="1363"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偏离/响应</w:t>
            </w:r>
          </w:p>
        </w:tc>
        <w:tc>
          <w:tcPr>
            <w:tcW w:w="809" w:type="dxa"/>
            <w:vAlign w:val="center"/>
          </w:tcPr>
          <w:p w:rsidR="00E97FA3" w:rsidRDefault="00E97FA3" w:rsidP="00707EDA">
            <w:pPr>
              <w:spacing w:line="420" w:lineRule="exact"/>
              <w:jc w:val="center"/>
              <w:rPr>
                <w:rFonts w:ascii="黑体" w:eastAsia="黑体" w:hAnsi="黑体" w:hint="eastAsia"/>
                <w:sz w:val="24"/>
                <w:szCs w:val="24"/>
              </w:rPr>
            </w:pPr>
            <w:r>
              <w:rPr>
                <w:rFonts w:ascii="黑体" w:eastAsia="黑体" w:hAnsi="黑体" w:hint="eastAsia"/>
                <w:sz w:val="24"/>
                <w:szCs w:val="24"/>
              </w:rPr>
              <w:t>说明</w:t>
            </w:r>
          </w:p>
        </w:tc>
      </w:tr>
      <w:tr w:rsidR="00E97FA3" w:rsidTr="00707EDA">
        <w:trPr>
          <w:trHeight w:hRule="exact" w:val="550"/>
        </w:trPr>
        <w:tc>
          <w:tcPr>
            <w:tcW w:w="743" w:type="dxa"/>
            <w:vAlign w:val="center"/>
          </w:tcPr>
          <w:p w:rsidR="00E97FA3" w:rsidRDefault="00E97FA3" w:rsidP="00707EDA">
            <w:pPr>
              <w:spacing w:line="420" w:lineRule="exact"/>
              <w:jc w:val="center"/>
              <w:rPr>
                <w:rFonts w:eastAsia="仿宋_GB2312"/>
                <w:sz w:val="24"/>
                <w:szCs w:val="24"/>
              </w:rPr>
            </w:pPr>
            <w:r>
              <w:rPr>
                <w:rFonts w:eastAsia="仿宋_GB2312"/>
                <w:sz w:val="24"/>
                <w:szCs w:val="24"/>
              </w:rPr>
              <w:t>1</w:t>
            </w:r>
          </w:p>
        </w:tc>
        <w:tc>
          <w:tcPr>
            <w:tcW w:w="124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59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767"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201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36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809" w:type="dxa"/>
            <w:vAlign w:val="center"/>
          </w:tcPr>
          <w:p w:rsidR="00E97FA3" w:rsidRDefault="00E97FA3" w:rsidP="00707EDA">
            <w:pPr>
              <w:spacing w:line="420" w:lineRule="exact"/>
              <w:jc w:val="center"/>
              <w:rPr>
                <w:rFonts w:ascii="仿宋_GB2312" w:eastAsia="仿宋_GB2312" w:hAnsi="宋体" w:hint="eastAsia"/>
                <w:sz w:val="24"/>
                <w:szCs w:val="24"/>
              </w:rPr>
            </w:pPr>
          </w:p>
        </w:tc>
      </w:tr>
      <w:tr w:rsidR="00E97FA3" w:rsidTr="00707EDA">
        <w:trPr>
          <w:trHeight w:hRule="exact" w:val="550"/>
        </w:trPr>
        <w:tc>
          <w:tcPr>
            <w:tcW w:w="743" w:type="dxa"/>
            <w:vAlign w:val="center"/>
          </w:tcPr>
          <w:p w:rsidR="00E97FA3" w:rsidRDefault="00E97FA3" w:rsidP="00707EDA">
            <w:pPr>
              <w:spacing w:line="420" w:lineRule="exact"/>
              <w:jc w:val="center"/>
              <w:rPr>
                <w:rFonts w:eastAsia="仿宋_GB2312"/>
                <w:sz w:val="24"/>
                <w:szCs w:val="24"/>
              </w:rPr>
            </w:pPr>
            <w:r>
              <w:rPr>
                <w:rFonts w:eastAsia="仿宋_GB2312" w:hint="eastAsia"/>
                <w:sz w:val="24"/>
                <w:szCs w:val="24"/>
              </w:rPr>
              <w:t>2</w:t>
            </w:r>
          </w:p>
        </w:tc>
        <w:tc>
          <w:tcPr>
            <w:tcW w:w="124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59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767"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201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36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809" w:type="dxa"/>
            <w:vAlign w:val="center"/>
          </w:tcPr>
          <w:p w:rsidR="00E97FA3" w:rsidRDefault="00E97FA3" w:rsidP="00707EDA">
            <w:pPr>
              <w:spacing w:line="420" w:lineRule="exact"/>
              <w:jc w:val="center"/>
              <w:rPr>
                <w:rFonts w:ascii="仿宋_GB2312" w:eastAsia="仿宋_GB2312" w:hAnsi="宋体" w:hint="eastAsia"/>
                <w:sz w:val="24"/>
                <w:szCs w:val="24"/>
              </w:rPr>
            </w:pPr>
          </w:p>
        </w:tc>
      </w:tr>
      <w:tr w:rsidR="00E97FA3" w:rsidTr="00707EDA">
        <w:trPr>
          <w:trHeight w:hRule="exact" w:val="550"/>
        </w:trPr>
        <w:tc>
          <w:tcPr>
            <w:tcW w:w="743" w:type="dxa"/>
            <w:vAlign w:val="center"/>
          </w:tcPr>
          <w:p w:rsidR="00E97FA3" w:rsidRDefault="00E97FA3" w:rsidP="00707EDA">
            <w:pPr>
              <w:spacing w:line="420" w:lineRule="exact"/>
              <w:jc w:val="center"/>
              <w:rPr>
                <w:rFonts w:eastAsia="仿宋_GB2312"/>
                <w:sz w:val="24"/>
                <w:szCs w:val="24"/>
              </w:rPr>
            </w:pPr>
            <w:r>
              <w:rPr>
                <w:rFonts w:eastAsia="仿宋_GB2312" w:hint="eastAsia"/>
                <w:sz w:val="24"/>
                <w:szCs w:val="24"/>
              </w:rPr>
              <w:t>3</w:t>
            </w:r>
          </w:p>
        </w:tc>
        <w:tc>
          <w:tcPr>
            <w:tcW w:w="124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59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767"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201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36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809" w:type="dxa"/>
            <w:vAlign w:val="center"/>
          </w:tcPr>
          <w:p w:rsidR="00E97FA3" w:rsidRDefault="00E97FA3" w:rsidP="00707EDA">
            <w:pPr>
              <w:spacing w:line="420" w:lineRule="exact"/>
              <w:jc w:val="center"/>
              <w:rPr>
                <w:rFonts w:ascii="仿宋_GB2312" w:eastAsia="仿宋_GB2312" w:hAnsi="宋体" w:hint="eastAsia"/>
                <w:sz w:val="24"/>
                <w:szCs w:val="24"/>
              </w:rPr>
            </w:pPr>
          </w:p>
        </w:tc>
      </w:tr>
      <w:tr w:rsidR="00E97FA3" w:rsidTr="00707EDA">
        <w:trPr>
          <w:trHeight w:hRule="exact" w:val="574"/>
        </w:trPr>
        <w:tc>
          <w:tcPr>
            <w:tcW w:w="743" w:type="dxa"/>
            <w:vAlign w:val="center"/>
          </w:tcPr>
          <w:p w:rsidR="00E97FA3" w:rsidRDefault="00E97FA3" w:rsidP="00707EDA">
            <w:pPr>
              <w:spacing w:line="420" w:lineRule="exact"/>
              <w:jc w:val="center"/>
              <w:rPr>
                <w:rFonts w:ascii="仿宋_GB2312" w:eastAsia="仿宋_GB2312" w:hAnsi="宋体" w:hint="eastAsia"/>
                <w:sz w:val="24"/>
                <w:szCs w:val="24"/>
              </w:rPr>
            </w:pPr>
            <w:r>
              <w:rPr>
                <w:rFonts w:ascii="仿宋_GB2312" w:eastAsia="仿宋_GB2312" w:hAnsi="宋体" w:hint="eastAsia"/>
                <w:sz w:val="24"/>
                <w:szCs w:val="24"/>
              </w:rPr>
              <w:t>……</w:t>
            </w:r>
          </w:p>
        </w:tc>
        <w:tc>
          <w:tcPr>
            <w:tcW w:w="124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59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767"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2019"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1363" w:type="dxa"/>
            <w:vAlign w:val="center"/>
          </w:tcPr>
          <w:p w:rsidR="00E97FA3" w:rsidRDefault="00E97FA3" w:rsidP="00707EDA">
            <w:pPr>
              <w:spacing w:line="420" w:lineRule="exact"/>
              <w:jc w:val="center"/>
              <w:rPr>
                <w:rFonts w:ascii="仿宋_GB2312" w:eastAsia="仿宋_GB2312" w:hAnsi="宋体" w:hint="eastAsia"/>
                <w:sz w:val="24"/>
                <w:szCs w:val="24"/>
              </w:rPr>
            </w:pPr>
          </w:p>
        </w:tc>
        <w:tc>
          <w:tcPr>
            <w:tcW w:w="809" w:type="dxa"/>
            <w:vAlign w:val="center"/>
          </w:tcPr>
          <w:p w:rsidR="00E97FA3" w:rsidRDefault="00E97FA3" w:rsidP="00707EDA">
            <w:pPr>
              <w:spacing w:line="420" w:lineRule="exact"/>
              <w:jc w:val="center"/>
              <w:rPr>
                <w:rFonts w:ascii="仿宋_GB2312" w:eastAsia="仿宋_GB2312" w:hAnsi="宋体" w:hint="eastAsia"/>
                <w:sz w:val="24"/>
                <w:szCs w:val="24"/>
              </w:rPr>
            </w:pPr>
          </w:p>
        </w:tc>
      </w:tr>
    </w:tbl>
    <w:p w:rsidR="00E97FA3" w:rsidRDefault="00E97FA3" w:rsidP="00E97FA3">
      <w:pPr>
        <w:spacing w:line="420" w:lineRule="exact"/>
        <w:ind w:firstLineChars="202" w:firstLine="485"/>
        <w:rPr>
          <w:rFonts w:ascii="黑体" w:eastAsia="黑体" w:hAnsi="黑体"/>
          <w:sz w:val="24"/>
          <w:szCs w:val="24"/>
        </w:rPr>
      </w:pPr>
      <w:r>
        <w:rPr>
          <w:rFonts w:ascii="黑体" w:eastAsia="黑体" w:hAnsi="黑体" w:hint="eastAsia"/>
          <w:sz w:val="24"/>
          <w:szCs w:val="24"/>
        </w:rPr>
        <w:t>注：</w:t>
      </w:r>
    </w:p>
    <w:p w:rsidR="00E97FA3" w:rsidRDefault="00E97FA3" w:rsidP="00E97FA3">
      <w:pPr>
        <w:spacing w:line="420" w:lineRule="exact"/>
        <w:ind w:firstLineChars="202" w:firstLine="485"/>
        <w:rPr>
          <w:rFonts w:ascii="黑体" w:eastAsia="黑体" w:hAnsi="黑体"/>
          <w:sz w:val="24"/>
          <w:szCs w:val="24"/>
        </w:rPr>
      </w:pPr>
      <w:r>
        <w:rPr>
          <w:rFonts w:ascii="黑体" w:eastAsia="黑体" w:hAnsi="黑体" w:hint="eastAsia"/>
          <w:sz w:val="24"/>
          <w:szCs w:val="24"/>
        </w:rPr>
        <w:t>① 投标人应对照招标文件“项目需求”内的技术要求，所投标的物与招标文件的规定有偏离的，应在此表中申明与技术要求条文的正、负偏离，如有例外请说明。</w:t>
      </w:r>
    </w:p>
    <w:p w:rsidR="00E97FA3" w:rsidRDefault="00E97FA3" w:rsidP="00E97FA3">
      <w:pPr>
        <w:overflowPunct w:val="0"/>
        <w:spacing w:line="360" w:lineRule="auto"/>
        <w:ind w:firstLineChars="200" w:firstLine="480"/>
        <w:textAlignment w:val="baseline"/>
        <w:rPr>
          <w:rFonts w:ascii="宋体" w:hAnsi="宋体" w:cs="宋体" w:hint="eastAsia"/>
          <w:b/>
          <w:sz w:val="24"/>
          <w:szCs w:val="24"/>
        </w:rPr>
      </w:pPr>
      <w:r>
        <w:rPr>
          <w:rFonts w:ascii="黑体" w:eastAsia="黑体" w:hAnsi="黑体" w:hint="eastAsia"/>
          <w:sz w:val="24"/>
          <w:szCs w:val="24"/>
        </w:rPr>
        <w:t>② 该表不作为投标人对所投标的物关于技术要求等详细描述和说明的替代。</w:t>
      </w:r>
    </w:p>
    <w:p w:rsidR="00E97FA3" w:rsidRDefault="00E97FA3" w:rsidP="00E97FA3">
      <w:pPr>
        <w:kinsoku w:val="0"/>
        <w:topLinePunct/>
        <w:autoSpaceDE w:val="0"/>
        <w:autoSpaceDN w:val="0"/>
        <w:spacing w:line="500" w:lineRule="atLeast"/>
        <w:ind w:right="210" w:firstLineChars="187" w:firstLine="449"/>
        <w:jc w:val="right"/>
        <w:textAlignment w:val="baseline"/>
        <w:rPr>
          <w:rFonts w:ascii="仿宋" w:eastAsia="仿宋" w:hAnsi="仿宋" w:cs="仿宋" w:hint="eastAsia"/>
          <w:sz w:val="24"/>
          <w:szCs w:val="24"/>
        </w:rPr>
      </w:pPr>
      <w:r>
        <w:rPr>
          <w:rFonts w:ascii="仿宋" w:eastAsia="仿宋" w:hAnsi="仿宋" w:cs="仿宋" w:hint="eastAsia"/>
          <w:sz w:val="24"/>
          <w:szCs w:val="24"/>
        </w:rPr>
        <w:t xml:space="preserve">供应商（盖章）：（单位全称） </w:t>
      </w:r>
    </w:p>
    <w:p w:rsidR="00E97FA3" w:rsidRDefault="00E97FA3" w:rsidP="00E97FA3">
      <w:pPr>
        <w:kinsoku w:val="0"/>
        <w:topLinePunct/>
        <w:autoSpaceDE w:val="0"/>
        <w:autoSpaceDN w:val="0"/>
        <w:spacing w:line="500" w:lineRule="atLeast"/>
        <w:ind w:right="210" w:firstLineChars="187" w:firstLine="449"/>
        <w:jc w:val="right"/>
        <w:textAlignment w:val="baseline"/>
        <w:rPr>
          <w:rFonts w:ascii="仿宋" w:eastAsia="仿宋" w:hAnsi="仿宋" w:cs="仿宋" w:hint="eastAsia"/>
          <w:sz w:val="24"/>
          <w:szCs w:val="24"/>
        </w:rPr>
      </w:pPr>
      <w:r>
        <w:rPr>
          <w:rFonts w:ascii="仿宋" w:eastAsia="仿宋" w:hAnsi="仿宋" w:cs="仿宋" w:hint="eastAsia"/>
          <w:sz w:val="24"/>
          <w:szCs w:val="24"/>
        </w:rPr>
        <w:t>法定代表人或授权委托人：（签字或盖章）</w:t>
      </w:r>
    </w:p>
    <w:p w:rsidR="00E97FA3" w:rsidRDefault="00E97FA3" w:rsidP="00E97FA3">
      <w:pPr>
        <w:kinsoku w:val="0"/>
        <w:topLinePunct/>
        <w:autoSpaceDE w:val="0"/>
        <w:autoSpaceDN w:val="0"/>
        <w:spacing w:line="500" w:lineRule="atLeast"/>
        <w:ind w:right="210" w:firstLineChars="187" w:firstLine="449"/>
        <w:jc w:val="right"/>
        <w:textAlignment w:val="baseline"/>
        <w:rPr>
          <w:rFonts w:ascii="仿宋" w:eastAsia="仿宋" w:hAnsi="仿宋" w:cs="仿宋" w:hint="eastAsia"/>
          <w:sz w:val="24"/>
          <w:szCs w:val="24"/>
        </w:rPr>
      </w:pPr>
      <w:r>
        <w:rPr>
          <w:rFonts w:ascii="仿宋" w:eastAsia="仿宋" w:hAnsi="仿宋" w:cs="仿宋" w:hint="eastAsia"/>
          <w:sz w:val="24"/>
          <w:szCs w:val="24"/>
        </w:rPr>
        <w:t>日期：  年  月  日</w:t>
      </w:r>
    </w:p>
    <w:p w:rsidR="00E97FA3" w:rsidRDefault="00E97FA3" w:rsidP="00E97FA3">
      <w:pPr>
        <w:pStyle w:val="a5"/>
        <w:rPr>
          <w:rFonts w:hint="eastAsia"/>
        </w:rPr>
      </w:pPr>
    </w:p>
    <w:p w:rsidR="00E97FA3" w:rsidRDefault="00E97FA3" w:rsidP="00E97FA3">
      <w:pPr>
        <w:spacing w:line="360" w:lineRule="auto"/>
        <w:jc w:val="center"/>
        <w:rPr>
          <w:rFonts w:ascii="仿宋" w:eastAsia="仿宋" w:hAnsi="仿宋" w:cs="仿宋" w:hint="eastAsia"/>
          <w:sz w:val="28"/>
          <w:szCs w:val="28"/>
        </w:rPr>
      </w:pPr>
    </w:p>
    <w:p w:rsidR="00E97FA3" w:rsidRDefault="00E97FA3" w:rsidP="00E97FA3">
      <w:pPr>
        <w:spacing w:line="360" w:lineRule="auto"/>
        <w:jc w:val="both"/>
        <w:rPr>
          <w:rFonts w:ascii="仿宋" w:eastAsia="仿宋" w:hAnsi="仿宋" w:cs="仿宋" w:hint="eastAsia"/>
          <w:sz w:val="28"/>
          <w:szCs w:val="28"/>
        </w:rPr>
      </w:pPr>
    </w:p>
    <w:p w:rsidR="00E97FA3" w:rsidRDefault="00E97FA3" w:rsidP="00E97FA3">
      <w:pPr>
        <w:spacing w:line="360" w:lineRule="auto"/>
        <w:jc w:val="center"/>
        <w:rPr>
          <w:rFonts w:ascii="仿宋" w:eastAsia="仿宋" w:hAnsi="仿宋" w:cs="仿宋" w:hint="eastAsia"/>
          <w:sz w:val="28"/>
          <w:szCs w:val="28"/>
        </w:rPr>
      </w:pPr>
      <w:r>
        <w:rPr>
          <w:rFonts w:ascii="仿宋" w:eastAsia="仿宋" w:hAnsi="仿宋" w:cs="仿宋" w:hint="eastAsia"/>
          <w:sz w:val="28"/>
          <w:szCs w:val="28"/>
        </w:rPr>
        <w:lastRenderedPageBreak/>
        <w:t>3.报价明细表</w:t>
      </w:r>
    </w:p>
    <w:p w:rsidR="00E97FA3" w:rsidRDefault="00E97FA3" w:rsidP="00E97FA3">
      <w:pPr>
        <w:spacing w:line="300" w:lineRule="auto"/>
        <w:jc w:val="both"/>
        <w:rPr>
          <w:rFonts w:eastAsia="仿宋"/>
          <w:sz w:val="24"/>
        </w:rPr>
      </w:pPr>
      <w:r>
        <w:rPr>
          <w:rFonts w:eastAsia="仿宋" w:hint="eastAsia"/>
          <w:sz w:val="24"/>
        </w:rPr>
        <w:t>（格式自拟，结合采购需求清单，需明确设备名称、响应参数、数量、单价等）</w:t>
      </w:r>
    </w:p>
    <w:p w:rsidR="00E97FA3" w:rsidRDefault="00E97FA3" w:rsidP="00E97FA3">
      <w:pPr>
        <w:spacing w:after="0" w:line="540" w:lineRule="exact"/>
        <w:jc w:val="both"/>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p>
    <w:p w:rsidR="00E97FA3" w:rsidRDefault="00E97FA3" w:rsidP="00E97FA3">
      <w:pPr>
        <w:pStyle w:val="a7"/>
        <w:rPr>
          <w:rFonts w:ascii="仿宋" w:eastAsia="仿宋" w:hAnsi="仿宋" w:cs="仿宋" w:hint="eastAsia"/>
          <w:b/>
          <w:iCs/>
          <w:sz w:val="24"/>
          <w:szCs w:val="24"/>
        </w:rPr>
      </w:pPr>
    </w:p>
    <w:p w:rsidR="00E97FA3" w:rsidRDefault="00E97FA3" w:rsidP="00E97FA3">
      <w:pPr>
        <w:pStyle w:val="style4"/>
        <w:rPr>
          <w:rFonts w:ascii="仿宋" w:eastAsia="仿宋" w:hAnsi="仿宋" w:cs="仿宋" w:hint="eastAsia"/>
          <w:b/>
          <w:iCs/>
          <w:sz w:val="24"/>
          <w:szCs w:val="24"/>
        </w:rPr>
      </w:pPr>
    </w:p>
    <w:p w:rsidR="00E97FA3" w:rsidRDefault="00E97FA3" w:rsidP="00E97FA3">
      <w:pPr>
        <w:pStyle w:val="20"/>
        <w:rPr>
          <w:rFonts w:ascii="仿宋" w:eastAsia="仿宋" w:hAnsi="仿宋" w:cs="仿宋" w:hint="eastAsia"/>
          <w:b/>
          <w:iCs/>
          <w:sz w:val="24"/>
          <w:szCs w:val="24"/>
        </w:rPr>
      </w:pPr>
    </w:p>
    <w:p w:rsidR="00E97FA3" w:rsidRDefault="00E97FA3" w:rsidP="00E97FA3">
      <w:pPr>
        <w:rPr>
          <w:rFonts w:ascii="仿宋" w:eastAsia="仿宋" w:hAnsi="仿宋" w:cs="仿宋" w:hint="eastAsia"/>
          <w:b/>
          <w:iCs/>
          <w:sz w:val="24"/>
          <w:szCs w:val="24"/>
        </w:rPr>
      </w:pPr>
    </w:p>
    <w:p w:rsidR="00E97FA3" w:rsidRDefault="00E97FA3" w:rsidP="00E97FA3">
      <w:pPr>
        <w:pStyle w:val="a7"/>
        <w:rPr>
          <w:rFonts w:ascii="仿宋" w:eastAsia="仿宋" w:hAnsi="仿宋" w:cs="仿宋" w:hint="eastAsia"/>
          <w:b/>
          <w:iCs/>
          <w:sz w:val="24"/>
          <w:szCs w:val="24"/>
        </w:rPr>
      </w:pPr>
    </w:p>
    <w:p w:rsidR="00E97FA3" w:rsidRDefault="00E97FA3" w:rsidP="00E97FA3">
      <w:pPr>
        <w:kinsoku w:val="0"/>
        <w:topLinePunct/>
        <w:autoSpaceDE w:val="0"/>
        <w:autoSpaceDN w:val="0"/>
        <w:spacing w:line="500" w:lineRule="atLeast"/>
        <w:ind w:right="210" w:firstLineChars="187" w:firstLine="449"/>
        <w:jc w:val="right"/>
        <w:textAlignment w:val="baseline"/>
        <w:rPr>
          <w:rFonts w:ascii="仿宋" w:eastAsia="仿宋" w:hAnsi="仿宋" w:cs="仿宋" w:hint="eastAsia"/>
          <w:sz w:val="24"/>
          <w:szCs w:val="24"/>
        </w:rPr>
      </w:pPr>
      <w:r>
        <w:rPr>
          <w:rFonts w:ascii="仿宋" w:eastAsia="仿宋" w:hAnsi="仿宋" w:cs="仿宋" w:hint="eastAsia"/>
          <w:sz w:val="24"/>
          <w:szCs w:val="24"/>
        </w:rPr>
        <w:t xml:space="preserve">供应商（盖章）：（单位全称） </w:t>
      </w:r>
    </w:p>
    <w:p w:rsidR="00E97FA3" w:rsidRDefault="00E97FA3" w:rsidP="00E97FA3">
      <w:pPr>
        <w:kinsoku w:val="0"/>
        <w:topLinePunct/>
        <w:autoSpaceDE w:val="0"/>
        <w:autoSpaceDN w:val="0"/>
        <w:spacing w:line="500" w:lineRule="atLeast"/>
        <w:ind w:right="210" w:firstLineChars="187" w:firstLine="449"/>
        <w:jc w:val="right"/>
        <w:textAlignment w:val="baseline"/>
        <w:rPr>
          <w:rFonts w:ascii="仿宋" w:eastAsia="仿宋" w:hAnsi="仿宋" w:cs="仿宋" w:hint="eastAsia"/>
          <w:sz w:val="24"/>
          <w:szCs w:val="24"/>
        </w:rPr>
      </w:pPr>
      <w:r>
        <w:rPr>
          <w:rFonts w:ascii="仿宋" w:eastAsia="仿宋" w:hAnsi="仿宋" w:cs="仿宋" w:hint="eastAsia"/>
          <w:sz w:val="24"/>
          <w:szCs w:val="24"/>
        </w:rPr>
        <w:t>法定代表人或授权委托人：（签字或盖章）</w:t>
      </w:r>
    </w:p>
    <w:p w:rsidR="00E97FA3" w:rsidRDefault="00E97FA3" w:rsidP="00E97FA3">
      <w:pPr>
        <w:kinsoku w:val="0"/>
        <w:topLinePunct/>
        <w:autoSpaceDE w:val="0"/>
        <w:autoSpaceDN w:val="0"/>
        <w:spacing w:line="500" w:lineRule="atLeast"/>
        <w:ind w:right="210" w:firstLineChars="187" w:firstLine="449"/>
        <w:jc w:val="right"/>
        <w:textAlignment w:val="baseline"/>
        <w:rPr>
          <w:rFonts w:ascii="仿宋" w:eastAsia="仿宋" w:hAnsi="仿宋" w:cs="仿宋" w:hint="eastAsia"/>
          <w:sz w:val="24"/>
          <w:szCs w:val="24"/>
        </w:rPr>
      </w:pPr>
      <w:r>
        <w:rPr>
          <w:rFonts w:ascii="仿宋" w:eastAsia="仿宋" w:hAnsi="仿宋" w:cs="仿宋" w:hint="eastAsia"/>
          <w:sz w:val="24"/>
          <w:szCs w:val="24"/>
        </w:rPr>
        <w:t>日期：  年  月  日</w:t>
      </w:r>
    </w:p>
    <w:p w:rsidR="00E97FA3" w:rsidRDefault="00E97FA3" w:rsidP="00E97FA3">
      <w:pPr>
        <w:pStyle w:val="style4"/>
        <w:rPr>
          <w:rFonts w:ascii="仿宋" w:eastAsia="仿宋" w:hAnsi="仿宋" w:cs="仿宋" w:hint="eastAsia"/>
          <w:b/>
          <w:iCs/>
          <w:sz w:val="24"/>
          <w:szCs w:val="24"/>
        </w:rPr>
      </w:pPr>
    </w:p>
    <w:p w:rsidR="00E97FA3" w:rsidRDefault="00E97FA3" w:rsidP="00E97FA3">
      <w:pPr>
        <w:pStyle w:val="20"/>
        <w:rPr>
          <w:rFonts w:ascii="仿宋" w:eastAsia="仿宋" w:hAnsi="仿宋" w:cs="仿宋" w:hint="eastAsia"/>
          <w:b/>
          <w:iCs/>
          <w:sz w:val="24"/>
          <w:szCs w:val="24"/>
        </w:rPr>
      </w:pPr>
    </w:p>
    <w:p w:rsidR="00E97FA3" w:rsidRDefault="00E97FA3" w:rsidP="00E97FA3">
      <w:pPr>
        <w:rPr>
          <w:rFonts w:hint="eastAsia"/>
        </w:rPr>
      </w:pPr>
    </w:p>
    <w:p w:rsidR="00E97FA3" w:rsidRDefault="00E97FA3" w:rsidP="00E97FA3">
      <w:pPr>
        <w:spacing w:after="0" w:line="540" w:lineRule="exact"/>
        <w:jc w:val="both"/>
        <w:rPr>
          <w:rFonts w:ascii="仿宋" w:eastAsia="仿宋" w:hAnsi="仿宋" w:cs="仿宋" w:hint="eastAsia"/>
          <w:b/>
          <w:iCs/>
          <w:sz w:val="24"/>
          <w:szCs w:val="24"/>
        </w:rPr>
      </w:pPr>
    </w:p>
    <w:p w:rsidR="00E97FA3" w:rsidRDefault="00E97FA3" w:rsidP="00E97FA3">
      <w:pPr>
        <w:spacing w:after="0" w:line="540" w:lineRule="exact"/>
        <w:ind w:firstLineChars="200" w:firstLine="482"/>
        <w:jc w:val="center"/>
        <w:rPr>
          <w:rFonts w:ascii="仿宋" w:eastAsia="仿宋" w:hAnsi="仿宋" w:cs="仿宋" w:hint="eastAsia"/>
          <w:b/>
          <w:iCs/>
          <w:sz w:val="24"/>
          <w:szCs w:val="24"/>
        </w:rPr>
      </w:pPr>
      <w:r>
        <w:rPr>
          <w:rFonts w:ascii="仿宋" w:eastAsia="仿宋" w:hAnsi="仿宋" w:cs="仿宋" w:hint="eastAsia"/>
          <w:b/>
          <w:iCs/>
          <w:sz w:val="24"/>
          <w:szCs w:val="24"/>
        </w:rPr>
        <w:lastRenderedPageBreak/>
        <w:t>4.小</w:t>
      </w:r>
      <w:proofErr w:type="gramStart"/>
      <w:r>
        <w:rPr>
          <w:rFonts w:ascii="仿宋" w:eastAsia="仿宋" w:hAnsi="仿宋" w:cs="仿宋" w:hint="eastAsia"/>
          <w:b/>
          <w:iCs/>
          <w:sz w:val="24"/>
          <w:szCs w:val="24"/>
        </w:rPr>
        <w:t>微企业</w:t>
      </w:r>
      <w:proofErr w:type="gramEnd"/>
      <w:r>
        <w:rPr>
          <w:rFonts w:ascii="仿宋" w:eastAsia="仿宋" w:hAnsi="仿宋" w:cs="仿宋" w:hint="eastAsia"/>
          <w:b/>
          <w:iCs/>
          <w:sz w:val="24"/>
          <w:szCs w:val="24"/>
        </w:rPr>
        <w:t>声明函（如需）</w:t>
      </w: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r>
        <w:rPr>
          <w:rFonts w:ascii="仿宋" w:eastAsia="仿宋" w:hAnsi="仿宋" w:cs="仿宋" w:hint="eastAsia"/>
          <w:bCs/>
          <w:iCs/>
          <w:sz w:val="24"/>
          <w:szCs w:val="24"/>
        </w:rPr>
        <w:t>本公司郑重声明，根据《政府采购促进中小企业发展管理办法》（财库﹝2020﹞46 号）的规定，本公司参加</w:t>
      </w:r>
      <w:r>
        <w:rPr>
          <w:rFonts w:ascii="仿宋" w:eastAsia="仿宋" w:hAnsi="仿宋" w:cs="仿宋" w:hint="eastAsia"/>
          <w:bCs/>
          <w:iCs/>
          <w:sz w:val="24"/>
          <w:szCs w:val="24"/>
          <w:u w:val="single"/>
        </w:rPr>
        <w:t>（单位名称）</w:t>
      </w:r>
      <w:r>
        <w:rPr>
          <w:rFonts w:ascii="仿宋" w:eastAsia="仿宋" w:hAnsi="仿宋" w:cs="仿宋" w:hint="eastAsia"/>
          <w:bCs/>
          <w:iCs/>
          <w:sz w:val="24"/>
          <w:szCs w:val="24"/>
        </w:rPr>
        <w:t>的</w:t>
      </w:r>
      <w:r>
        <w:rPr>
          <w:rFonts w:ascii="仿宋" w:eastAsia="仿宋" w:hAnsi="仿宋" w:cs="仿宋" w:hint="eastAsia"/>
          <w:bCs/>
          <w:iCs/>
          <w:sz w:val="24"/>
          <w:szCs w:val="24"/>
          <w:u w:val="single"/>
        </w:rPr>
        <w:t>（项目名称）</w:t>
      </w:r>
      <w:r>
        <w:rPr>
          <w:rFonts w:ascii="仿宋" w:eastAsia="仿宋" w:hAnsi="仿宋" w:cs="仿宋" w:hint="eastAsia"/>
          <w:bCs/>
          <w:iCs/>
          <w:sz w:val="24"/>
          <w:szCs w:val="24"/>
        </w:rPr>
        <w:t>采购活动，提供的货物全部由符合政策要求的中小企业制造。具体情况如下：</w:t>
      </w: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r>
        <w:rPr>
          <w:rFonts w:ascii="仿宋" w:eastAsia="仿宋" w:hAnsi="仿宋" w:cs="仿宋" w:hint="eastAsia"/>
          <w:bCs/>
          <w:iCs/>
          <w:sz w:val="24"/>
          <w:szCs w:val="24"/>
          <w:u w:val="single"/>
        </w:rPr>
        <w:t xml:space="preserve"> （标的名称） </w:t>
      </w:r>
      <w:r>
        <w:rPr>
          <w:rFonts w:ascii="仿宋" w:eastAsia="仿宋" w:hAnsi="仿宋" w:cs="仿宋" w:hint="eastAsia"/>
          <w:bCs/>
          <w:iCs/>
          <w:sz w:val="24"/>
          <w:szCs w:val="24"/>
        </w:rPr>
        <w:t>，属于（采购文件中明确的所属行业）行业；制造商为（企业名称），从业人员</w:t>
      </w:r>
      <w:r>
        <w:rPr>
          <w:rFonts w:ascii="仿宋" w:eastAsia="仿宋" w:hAnsi="仿宋" w:cs="仿宋" w:hint="eastAsia"/>
          <w:bCs/>
          <w:iCs/>
          <w:sz w:val="24"/>
          <w:szCs w:val="24"/>
          <w:u w:val="single"/>
        </w:rPr>
        <w:t xml:space="preserve">      </w:t>
      </w:r>
      <w:r>
        <w:rPr>
          <w:rFonts w:ascii="仿宋" w:eastAsia="仿宋" w:hAnsi="仿宋" w:cs="仿宋" w:hint="eastAsia"/>
          <w:bCs/>
          <w:iCs/>
          <w:sz w:val="24"/>
          <w:szCs w:val="24"/>
          <w:u w:val="single"/>
        </w:rPr>
        <w:tab/>
      </w:r>
      <w:r>
        <w:rPr>
          <w:rFonts w:ascii="仿宋" w:eastAsia="仿宋" w:hAnsi="仿宋" w:cs="仿宋" w:hint="eastAsia"/>
          <w:bCs/>
          <w:iCs/>
          <w:sz w:val="24"/>
          <w:szCs w:val="24"/>
        </w:rPr>
        <w:t>人，营业收入为</w:t>
      </w:r>
      <w:r>
        <w:rPr>
          <w:rFonts w:ascii="仿宋" w:eastAsia="仿宋" w:hAnsi="仿宋" w:cs="仿宋" w:hint="eastAsia"/>
          <w:bCs/>
          <w:iCs/>
          <w:sz w:val="24"/>
          <w:szCs w:val="24"/>
          <w:u w:val="single"/>
        </w:rPr>
        <w:t xml:space="preserve">    </w:t>
      </w:r>
      <w:r>
        <w:rPr>
          <w:rFonts w:ascii="仿宋" w:eastAsia="仿宋" w:hAnsi="仿宋" w:cs="仿宋" w:hint="eastAsia"/>
          <w:bCs/>
          <w:iCs/>
          <w:sz w:val="24"/>
          <w:szCs w:val="24"/>
        </w:rPr>
        <w:t>万元，资产总额为</w:t>
      </w:r>
      <w:r>
        <w:rPr>
          <w:rFonts w:ascii="仿宋" w:eastAsia="仿宋" w:hAnsi="仿宋" w:cs="仿宋" w:hint="eastAsia"/>
          <w:bCs/>
          <w:iCs/>
          <w:sz w:val="24"/>
          <w:szCs w:val="24"/>
          <w:u w:val="single"/>
        </w:rPr>
        <w:t xml:space="preserve">    万</w:t>
      </w:r>
      <w:r>
        <w:rPr>
          <w:rFonts w:ascii="仿宋" w:eastAsia="仿宋" w:hAnsi="仿宋" w:cs="仿宋" w:hint="eastAsia"/>
          <w:bCs/>
          <w:iCs/>
          <w:sz w:val="24"/>
          <w:szCs w:val="24"/>
        </w:rPr>
        <w:t>元</w:t>
      </w:r>
      <w:hyperlink w:anchor="_bookmark0" w:history="1">
        <w:r>
          <w:rPr>
            <w:rFonts w:ascii="仿宋" w:eastAsia="仿宋" w:hAnsi="仿宋" w:cs="仿宋" w:hint="eastAsia"/>
            <w:bCs/>
            <w:iCs/>
            <w:sz w:val="24"/>
            <w:szCs w:val="24"/>
          </w:rPr>
          <w:t>1</w:t>
        </w:r>
      </w:hyperlink>
      <w:r>
        <w:rPr>
          <w:rFonts w:ascii="仿宋" w:eastAsia="仿宋" w:hAnsi="仿宋" w:cs="仿宋" w:hint="eastAsia"/>
          <w:bCs/>
          <w:iCs/>
          <w:sz w:val="24"/>
          <w:szCs w:val="24"/>
        </w:rPr>
        <w:t>，属于</w:t>
      </w:r>
      <w:r>
        <w:rPr>
          <w:rFonts w:ascii="仿宋" w:eastAsia="仿宋" w:hAnsi="仿宋" w:cs="仿宋" w:hint="eastAsia"/>
          <w:bCs/>
          <w:iCs/>
          <w:sz w:val="24"/>
          <w:szCs w:val="24"/>
          <w:u w:val="single"/>
        </w:rPr>
        <w:t>（中型企业、小型企业、微型企业）</w:t>
      </w:r>
      <w:r>
        <w:rPr>
          <w:rFonts w:ascii="仿宋" w:eastAsia="仿宋" w:hAnsi="仿宋" w:cs="仿宋" w:hint="eastAsia"/>
          <w:bCs/>
          <w:iCs/>
          <w:sz w:val="24"/>
          <w:szCs w:val="24"/>
        </w:rPr>
        <w:t>；</w:t>
      </w: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r>
        <w:rPr>
          <w:rFonts w:ascii="仿宋" w:eastAsia="仿宋" w:hAnsi="仿宋" w:cs="仿宋" w:hint="eastAsia"/>
          <w:bCs/>
          <w:iCs/>
          <w:sz w:val="24"/>
          <w:szCs w:val="24"/>
        </w:rPr>
        <w:t>……</w:t>
      </w: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r>
        <w:rPr>
          <w:rFonts w:ascii="仿宋" w:eastAsia="仿宋" w:hAnsi="仿宋" w:cs="仿宋" w:hint="eastAsia"/>
          <w:bCs/>
          <w:iCs/>
          <w:sz w:val="24"/>
          <w:szCs w:val="24"/>
        </w:rPr>
        <w:t>以上企业，不属于大企业的分支机构，不存在控股股东为大企业的情形，也不存在与大企业的负责人为同一人的情形。</w:t>
      </w:r>
    </w:p>
    <w:p w:rsidR="00E97FA3" w:rsidRDefault="00E97FA3" w:rsidP="00E97FA3">
      <w:pPr>
        <w:spacing w:after="0" w:line="540" w:lineRule="exact"/>
        <w:ind w:firstLineChars="200" w:firstLine="480"/>
        <w:jc w:val="both"/>
        <w:rPr>
          <w:rFonts w:ascii="仿宋" w:eastAsia="仿宋" w:hAnsi="仿宋" w:cs="仿宋" w:hint="eastAsia"/>
          <w:bCs/>
          <w:iCs/>
          <w:sz w:val="24"/>
          <w:szCs w:val="24"/>
        </w:rPr>
      </w:pPr>
      <w:r>
        <w:rPr>
          <w:rFonts w:ascii="仿宋" w:eastAsia="仿宋" w:hAnsi="仿宋" w:cs="仿宋" w:hint="eastAsia"/>
          <w:bCs/>
          <w:iCs/>
          <w:sz w:val="24"/>
          <w:szCs w:val="24"/>
        </w:rPr>
        <w:t>本企业对上述声明内容的真实性负责。如有虚假，将依法承担相应责任。</w:t>
      </w:r>
    </w:p>
    <w:p w:rsidR="00E97FA3" w:rsidRDefault="00E97FA3" w:rsidP="00E97FA3">
      <w:pPr>
        <w:spacing w:after="0" w:line="540" w:lineRule="exact"/>
        <w:ind w:firstLineChars="200" w:firstLine="480"/>
        <w:jc w:val="right"/>
        <w:rPr>
          <w:rFonts w:ascii="仿宋" w:eastAsia="仿宋" w:hAnsi="仿宋" w:cs="仿宋" w:hint="eastAsia"/>
          <w:bCs/>
          <w:iCs/>
          <w:sz w:val="24"/>
          <w:szCs w:val="24"/>
        </w:rPr>
      </w:pPr>
      <w:r>
        <w:rPr>
          <w:rFonts w:ascii="仿宋" w:eastAsia="仿宋" w:hAnsi="仿宋" w:cs="仿宋" w:hint="eastAsia"/>
          <w:bCs/>
          <w:iCs/>
          <w:sz w:val="24"/>
          <w:szCs w:val="24"/>
        </w:rPr>
        <w:t>企业名称（盖章）：</w:t>
      </w:r>
    </w:p>
    <w:p w:rsidR="00E97FA3" w:rsidRDefault="00E97FA3" w:rsidP="00E97FA3">
      <w:pPr>
        <w:spacing w:after="0" w:line="540" w:lineRule="exact"/>
        <w:ind w:firstLineChars="200" w:firstLine="480"/>
        <w:jc w:val="right"/>
        <w:rPr>
          <w:rFonts w:ascii="仿宋" w:eastAsia="仿宋" w:hAnsi="仿宋" w:cs="仿宋" w:hint="eastAsia"/>
          <w:bCs/>
          <w:iCs/>
          <w:sz w:val="24"/>
          <w:szCs w:val="24"/>
        </w:rPr>
      </w:pPr>
      <w:r>
        <w:rPr>
          <w:rFonts w:ascii="仿宋" w:eastAsia="仿宋" w:hAnsi="仿宋" w:cs="仿宋" w:hint="eastAsia"/>
          <w:bCs/>
          <w:iCs/>
          <w:sz w:val="24"/>
          <w:szCs w:val="24"/>
        </w:rPr>
        <w:t>日 期：</w:t>
      </w:r>
    </w:p>
    <w:p w:rsidR="00E97FA3" w:rsidRDefault="00E97FA3" w:rsidP="00E97FA3">
      <w:pPr>
        <w:spacing w:line="225" w:lineRule="exact"/>
        <w:ind w:left="20"/>
        <w:rPr>
          <w:rFonts w:ascii="宋体" w:hint="eastAsia"/>
          <w:sz w:val="18"/>
        </w:rPr>
      </w:pPr>
    </w:p>
    <w:p w:rsidR="00E97FA3" w:rsidRDefault="00E97FA3" w:rsidP="00E97FA3">
      <w:pPr>
        <w:spacing w:line="225" w:lineRule="exact"/>
        <w:ind w:left="20"/>
        <w:rPr>
          <w:rFonts w:ascii="宋体" w:hint="eastAsia"/>
          <w:sz w:val="18"/>
        </w:rPr>
      </w:pPr>
    </w:p>
    <w:p w:rsidR="00E97FA3" w:rsidRDefault="00E97FA3" w:rsidP="00E97FA3">
      <w:pPr>
        <w:spacing w:after="0" w:line="540" w:lineRule="exact"/>
        <w:jc w:val="both"/>
        <w:rPr>
          <w:rFonts w:ascii="仿宋" w:eastAsia="仿宋" w:hAnsi="仿宋" w:cs="仿宋" w:hint="eastAsia"/>
          <w:bCs/>
          <w:iCs/>
        </w:rPr>
      </w:pPr>
      <w:r>
        <w:rPr>
          <w:rFonts w:ascii="仿宋" w:eastAsia="仿宋" w:hAnsi="仿宋" w:cs="仿宋" w:hint="eastAsia"/>
          <w:bCs/>
          <w:iCs/>
        </w:rPr>
        <w:t>从业人员、营业收入、资产总额填报上一年度数据，无上</w:t>
      </w:r>
      <w:proofErr w:type="gramStart"/>
      <w:r>
        <w:rPr>
          <w:rFonts w:ascii="仿宋" w:eastAsia="仿宋" w:hAnsi="仿宋" w:cs="仿宋" w:hint="eastAsia"/>
          <w:bCs/>
          <w:iCs/>
        </w:rPr>
        <w:t>一</w:t>
      </w:r>
      <w:proofErr w:type="gramEnd"/>
      <w:r>
        <w:rPr>
          <w:rFonts w:ascii="仿宋" w:eastAsia="仿宋" w:hAnsi="仿宋" w:cs="仿宋" w:hint="eastAsia"/>
          <w:bCs/>
          <w:iCs/>
        </w:rPr>
        <w:t>年度数据的新成立企业可不填报。</w:t>
      </w:r>
    </w:p>
    <w:p w:rsidR="00E97FA3" w:rsidRDefault="00E97FA3" w:rsidP="00E97FA3">
      <w:pPr>
        <w:kinsoku w:val="0"/>
        <w:topLinePunct/>
        <w:autoSpaceDE w:val="0"/>
        <w:autoSpaceDN w:val="0"/>
        <w:spacing w:line="360" w:lineRule="auto"/>
        <w:ind w:right="210"/>
        <w:jc w:val="right"/>
        <w:textAlignment w:val="baseline"/>
        <w:rPr>
          <w:rFonts w:ascii="仿宋" w:eastAsia="仿宋" w:hAnsi="仿宋" w:cs="仿宋" w:hint="eastAsia"/>
          <w:sz w:val="24"/>
          <w:szCs w:val="24"/>
        </w:rPr>
      </w:pPr>
    </w:p>
    <w:p w:rsidR="001829C9" w:rsidRPr="00E97FA3" w:rsidRDefault="001829C9"/>
    <w:sectPr w:rsidR="001829C9" w:rsidRPr="00E97FA3">
      <w:headerReference w:type="default" r:id="rId4"/>
      <w:footerReference w:type="default" r:id="rId5"/>
      <w:pgSz w:w="11906" w:h="16838"/>
      <w:pgMar w:top="1361" w:right="1361" w:bottom="1361" w:left="1361" w:header="708"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FA3">
    <w:pPr>
      <w:pStyle w:val="a3"/>
      <w:jc w:val="center"/>
    </w:pPr>
    <w:r>
      <w:fldChar w:fldCharType="begin"/>
    </w:r>
    <w:r>
      <w:instrText xml:space="preserve"> PAGE   \* MERGEFORMAT </w:instrText>
    </w:r>
    <w:r>
      <w:fldChar w:fldCharType="separate"/>
    </w:r>
    <w:r w:rsidRPr="00E97FA3">
      <w:rPr>
        <w:noProof/>
        <w:lang w:val="zh-CN" w:eastAsia="zh-CN"/>
      </w:rPr>
      <w:t>10</w:t>
    </w:r>
    <w:r>
      <w:fldChar w:fldCharType="end"/>
    </w:r>
  </w:p>
  <w:p w:rsidR="00000000" w:rsidRDefault="00E97FA3">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FA3">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7FA3"/>
    <w:rsid w:val="000104B4"/>
    <w:rsid w:val="00012C9E"/>
    <w:rsid w:val="0002439A"/>
    <w:rsid w:val="00024C3F"/>
    <w:rsid w:val="000354F8"/>
    <w:rsid w:val="00043C11"/>
    <w:rsid w:val="0004693C"/>
    <w:rsid w:val="000515B5"/>
    <w:rsid w:val="00054086"/>
    <w:rsid w:val="00057132"/>
    <w:rsid w:val="00061B20"/>
    <w:rsid w:val="0006511A"/>
    <w:rsid w:val="00071C8C"/>
    <w:rsid w:val="00071E3A"/>
    <w:rsid w:val="00072E43"/>
    <w:rsid w:val="000747AF"/>
    <w:rsid w:val="0007578F"/>
    <w:rsid w:val="00085C45"/>
    <w:rsid w:val="0009662D"/>
    <w:rsid w:val="00097CC5"/>
    <w:rsid w:val="000A02FE"/>
    <w:rsid w:val="000A0D07"/>
    <w:rsid w:val="000A5B4F"/>
    <w:rsid w:val="000D7726"/>
    <w:rsid w:val="000E1110"/>
    <w:rsid w:val="000E37C6"/>
    <w:rsid w:val="000E594E"/>
    <w:rsid w:val="000E6EA8"/>
    <w:rsid w:val="000E7D41"/>
    <w:rsid w:val="000F2FB0"/>
    <w:rsid w:val="00100DC1"/>
    <w:rsid w:val="0010603E"/>
    <w:rsid w:val="00112BAC"/>
    <w:rsid w:val="001139AA"/>
    <w:rsid w:val="00114A4B"/>
    <w:rsid w:val="001161F5"/>
    <w:rsid w:val="00120BC4"/>
    <w:rsid w:val="00123B8E"/>
    <w:rsid w:val="00127778"/>
    <w:rsid w:val="001358C1"/>
    <w:rsid w:val="001425DA"/>
    <w:rsid w:val="00142C9F"/>
    <w:rsid w:val="00150C96"/>
    <w:rsid w:val="0015251F"/>
    <w:rsid w:val="00156C1C"/>
    <w:rsid w:val="00157F3C"/>
    <w:rsid w:val="00173530"/>
    <w:rsid w:val="001829C9"/>
    <w:rsid w:val="00183DD5"/>
    <w:rsid w:val="00192564"/>
    <w:rsid w:val="00194AE3"/>
    <w:rsid w:val="00197A80"/>
    <w:rsid w:val="001C0BFF"/>
    <w:rsid w:val="001C6AAA"/>
    <w:rsid w:val="001D4EBA"/>
    <w:rsid w:val="001D701A"/>
    <w:rsid w:val="001E5C92"/>
    <w:rsid w:val="001F0CA4"/>
    <w:rsid w:val="002048D2"/>
    <w:rsid w:val="00207685"/>
    <w:rsid w:val="002127DA"/>
    <w:rsid w:val="00214A65"/>
    <w:rsid w:val="00220C1C"/>
    <w:rsid w:val="0022302D"/>
    <w:rsid w:val="002336BC"/>
    <w:rsid w:val="00247AD3"/>
    <w:rsid w:val="00247BF0"/>
    <w:rsid w:val="00247F3D"/>
    <w:rsid w:val="0025224A"/>
    <w:rsid w:val="00254AD1"/>
    <w:rsid w:val="00255889"/>
    <w:rsid w:val="00256446"/>
    <w:rsid w:val="00257363"/>
    <w:rsid w:val="00260126"/>
    <w:rsid w:val="00264006"/>
    <w:rsid w:val="00280634"/>
    <w:rsid w:val="00285AD2"/>
    <w:rsid w:val="00292E38"/>
    <w:rsid w:val="002A777C"/>
    <w:rsid w:val="002B2DD0"/>
    <w:rsid w:val="002B3230"/>
    <w:rsid w:val="002B4457"/>
    <w:rsid w:val="002B6E77"/>
    <w:rsid w:val="002B76E0"/>
    <w:rsid w:val="002C06CE"/>
    <w:rsid w:val="002C44C5"/>
    <w:rsid w:val="002D191F"/>
    <w:rsid w:val="002D3989"/>
    <w:rsid w:val="002E0327"/>
    <w:rsid w:val="002E27A8"/>
    <w:rsid w:val="002F5DCF"/>
    <w:rsid w:val="00315ACD"/>
    <w:rsid w:val="0031698C"/>
    <w:rsid w:val="003314D1"/>
    <w:rsid w:val="0034463E"/>
    <w:rsid w:val="0034616B"/>
    <w:rsid w:val="003505CE"/>
    <w:rsid w:val="00352731"/>
    <w:rsid w:val="00352750"/>
    <w:rsid w:val="00360D50"/>
    <w:rsid w:val="003711DA"/>
    <w:rsid w:val="00372D09"/>
    <w:rsid w:val="00373A7A"/>
    <w:rsid w:val="003801CA"/>
    <w:rsid w:val="00381350"/>
    <w:rsid w:val="003A0113"/>
    <w:rsid w:val="003C748B"/>
    <w:rsid w:val="003D21C1"/>
    <w:rsid w:val="003D2718"/>
    <w:rsid w:val="003D34DA"/>
    <w:rsid w:val="003D7DDD"/>
    <w:rsid w:val="003E2674"/>
    <w:rsid w:val="003E2AE9"/>
    <w:rsid w:val="003F2D2F"/>
    <w:rsid w:val="003F39A8"/>
    <w:rsid w:val="003F6F1A"/>
    <w:rsid w:val="003F7AFA"/>
    <w:rsid w:val="004042A7"/>
    <w:rsid w:val="00405DAA"/>
    <w:rsid w:val="00406D41"/>
    <w:rsid w:val="00413850"/>
    <w:rsid w:val="00413E3D"/>
    <w:rsid w:val="0041409D"/>
    <w:rsid w:val="00415FDF"/>
    <w:rsid w:val="00416825"/>
    <w:rsid w:val="00424827"/>
    <w:rsid w:val="00434610"/>
    <w:rsid w:val="00440308"/>
    <w:rsid w:val="004472A9"/>
    <w:rsid w:val="004575C0"/>
    <w:rsid w:val="004639AA"/>
    <w:rsid w:val="00463DF1"/>
    <w:rsid w:val="00464C0E"/>
    <w:rsid w:val="004712B3"/>
    <w:rsid w:val="00471EE5"/>
    <w:rsid w:val="004757EA"/>
    <w:rsid w:val="00475EEA"/>
    <w:rsid w:val="004761DB"/>
    <w:rsid w:val="00481E5B"/>
    <w:rsid w:val="004824FD"/>
    <w:rsid w:val="00496882"/>
    <w:rsid w:val="004A0382"/>
    <w:rsid w:val="004A3A32"/>
    <w:rsid w:val="004A76E9"/>
    <w:rsid w:val="004B1E5C"/>
    <w:rsid w:val="004D5222"/>
    <w:rsid w:val="004E0041"/>
    <w:rsid w:val="004E68AD"/>
    <w:rsid w:val="004F44B9"/>
    <w:rsid w:val="004F46E3"/>
    <w:rsid w:val="004F5510"/>
    <w:rsid w:val="004F76F2"/>
    <w:rsid w:val="00503BB5"/>
    <w:rsid w:val="00515097"/>
    <w:rsid w:val="005278E2"/>
    <w:rsid w:val="00535494"/>
    <w:rsid w:val="005519D3"/>
    <w:rsid w:val="0055210C"/>
    <w:rsid w:val="005544FB"/>
    <w:rsid w:val="005602A8"/>
    <w:rsid w:val="00565E3E"/>
    <w:rsid w:val="005679B2"/>
    <w:rsid w:val="005708D4"/>
    <w:rsid w:val="00576995"/>
    <w:rsid w:val="00587C00"/>
    <w:rsid w:val="00595F2E"/>
    <w:rsid w:val="005B16C1"/>
    <w:rsid w:val="005B44C0"/>
    <w:rsid w:val="005C1357"/>
    <w:rsid w:val="005C236C"/>
    <w:rsid w:val="005D326E"/>
    <w:rsid w:val="005D3C31"/>
    <w:rsid w:val="005D7EBE"/>
    <w:rsid w:val="005E1A8D"/>
    <w:rsid w:val="005E457A"/>
    <w:rsid w:val="005F0DEB"/>
    <w:rsid w:val="005F4782"/>
    <w:rsid w:val="005F6463"/>
    <w:rsid w:val="00602B6A"/>
    <w:rsid w:val="0060327D"/>
    <w:rsid w:val="00604792"/>
    <w:rsid w:val="00606EA5"/>
    <w:rsid w:val="00612657"/>
    <w:rsid w:val="00615F9E"/>
    <w:rsid w:val="00622E39"/>
    <w:rsid w:val="006273A5"/>
    <w:rsid w:val="00634EBA"/>
    <w:rsid w:val="0064223C"/>
    <w:rsid w:val="00643DA4"/>
    <w:rsid w:val="0065516C"/>
    <w:rsid w:val="00666359"/>
    <w:rsid w:val="00670FE0"/>
    <w:rsid w:val="00673343"/>
    <w:rsid w:val="00674294"/>
    <w:rsid w:val="00682F7D"/>
    <w:rsid w:val="00691775"/>
    <w:rsid w:val="006A138A"/>
    <w:rsid w:val="006B51E8"/>
    <w:rsid w:val="006B6772"/>
    <w:rsid w:val="006C21D1"/>
    <w:rsid w:val="006C66EA"/>
    <w:rsid w:val="006E5CC4"/>
    <w:rsid w:val="006F1D02"/>
    <w:rsid w:val="0073217A"/>
    <w:rsid w:val="00736C22"/>
    <w:rsid w:val="0074644E"/>
    <w:rsid w:val="00746B80"/>
    <w:rsid w:val="00751E0C"/>
    <w:rsid w:val="007562DB"/>
    <w:rsid w:val="00761D46"/>
    <w:rsid w:val="00774F34"/>
    <w:rsid w:val="00784310"/>
    <w:rsid w:val="007860A0"/>
    <w:rsid w:val="00793A10"/>
    <w:rsid w:val="00795118"/>
    <w:rsid w:val="007977EC"/>
    <w:rsid w:val="007A1435"/>
    <w:rsid w:val="007B1311"/>
    <w:rsid w:val="007B444B"/>
    <w:rsid w:val="007D642D"/>
    <w:rsid w:val="007E2816"/>
    <w:rsid w:val="007F30F3"/>
    <w:rsid w:val="007F57BC"/>
    <w:rsid w:val="008070C2"/>
    <w:rsid w:val="00807A36"/>
    <w:rsid w:val="00810559"/>
    <w:rsid w:val="008148AB"/>
    <w:rsid w:val="00820C6F"/>
    <w:rsid w:val="00820DF1"/>
    <w:rsid w:val="00826CE2"/>
    <w:rsid w:val="008322CA"/>
    <w:rsid w:val="00840762"/>
    <w:rsid w:val="00841DE9"/>
    <w:rsid w:val="008516E3"/>
    <w:rsid w:val="0085333D"/>
    <w:rsid w:val="00856BA3"/>
    <w:rsid w:val="00861839"/>
    <w:rsid w:val="0086352F"/>
    <w:rsid w:val="00884BC5"/>
    <w:rsid w:val="0089123B"/>
    <w:rsid w:val="00891608"/>
    <w:rsid w:val="00891EC6"/>
    <w:rsid w:val="008966C9"/>
    <w:rsid w:val="008A6FF1"/>
    <w:rsid w:val="008B18EA"/>
    <w:rsid w:val="008C02D8"/>
    <w:rsid w:val="008C5480"/>
    <w:rsid w:val="008C7017"/>
    <w:rsid w:val="008E1C14"/>
    <w:rsid w:val="008E2364"/>
    <w:rsid w:val="008E2B59"/>
    <w:rsid w:val="008F12A4"/>
    <w:rsid w:val="008F1D4F"/>
    <w:rsid w:val="008F64AD"/>
    <w:rsid w:val="008F6A10"/>
    <w:rsid w:val="009011BB"/>
    <w:rsid w:val="00912D1E"/>
    <w:rsid w:val="009178EB"/>
    <w:rsid w:val="00930660"/>
    <w:rsid w:val="009313D2"/>
    <w:rsid w:val="009355F7"/>
    <w:rsid w:val="00935781"/>
    <w:rsid w:val="009438C9"/>
    <w:rsid w:val="00946C70"/>
    <w:rsid w:val="00952571"/>
    <w:rsid w:val="00970936"/>
    <w:rsid w:val="00970B8F"/>
    <w:rsid w:val="009763E9"/>
    <w:rsid w:val="00980B74"/>
    <w:rsid w:val="009864E7"/>
    <w:rsid w:val="0098764F"/>
    <w:rsid w:val="00997615"/>
    <w:rsid w:val="009A09B8"/>
    <w:rsid w:val="009C0353"/>
    <w:rsid w:val="009D0D76"/>
    <w:rsid w:val="009E6164"/>
    <w:rsid w:val="009F17B4"/>
    <w:rsid w:val="009F4DFC"/>
    <w:rsid w:val="00A03E36"/>
    <w:rsid w:val="00A051FA"/>
    <w:rsid w:val="00A06819"/>
    <w:rsid w:val="00A13DB2"/>
    <w:rsid w:val="00A22D69"/>
    <w:rsid w:val="00A34FAC"/>
    <w:rsid w:val="00A35C66"/>
    <w:rsid w:val="00A3683D"/>
    <w:rsid w:val="00A3734A"/>
    <w:rsid w:val="00A44580"/>
    <w:rsid w:val="00A4751C"/>
    <w:rsid w:val="00A52221"/>
    <w:rsid w:val="00A52E65"/>
    <w:rsid w:val="00A55CA8"/>
    <w:rsid w:val="00A569FA"/>
    <w:rsid w:val="00A56BD3"/>
    <w:rsid w:val="00A56FDD"/>
    <w:rsid w:val="00A77F3B"/>
    <w:rsid w:val="00A85C87"/>
    <w:rsid w:val="00AA39B6"/>
    <w:rsid w:val="00AA3A7B"/>
    <w:rsid w:val="00AA511D"/>
    <w:rsid w:val="00AB0140"/>
    <w:rsid w:val="00AB554A"/>
    <w:rsid w:val="00AB7A26"/>
    <w:rsid w:val="00AC67FF"/>
    <w:rsid w:val="00AD7EAE"/>
    <w:rsid w:val="00AE09DA"/>
    <w:rsid w:val="00AF05B5"/>
    <w:rsid w:val="00AF1373"/>
    <w:rsid w:val="00AF13FF"/>
    <w:rsid w:val="00AF5B6D"/>
    <w:rsid w:val="00AF6092"/>
    <w:rsid w:val="00B00FD1"/>
    <w:rsid w:val="00B02D36"/>
    <w:rsid w:val="00B05DF1"/>
    <w:rsid w:val="00B10AB4"/>
    <w:rsid w:val="00B10C53"/>
    <w:rsid w:val="00B119F2"/>
    <w:rsid w:val="00B1698B"/>
    <w:rsid w:val="00B20D29"/>
    <w:rsid w:val="00B319D7"/>
    <w:rsid w:val="00B33C54"/>
    <w:rsid w:val="00B360DD"/>
    <w:rsid w:val="00B41A4E"/>
    <w:rsid w:val="00B427BF"/>
    <w:rsid w:val="00B43CBF"/>
    <w:rsid w:val="00B44587"/>
    <w:rsid w:val="00B44A8B"/>
    <w:rsid w:val="00B46135"/>
    <w:rsid w:val="00B47C2C"/>
    <w:rsid w:val="00B573A8"/>
    <w:rsid w:val="00B64569"/>
    <w:rsid w:val="00B65023"/>
    <w:rsid w:val="00B71A7E"/>
    <w:rsid w:val="00B72BFC"/>
    <w:rsid w:val="00B72DE7"/>
    <w:rsid w:val="00B74538"/>
    <w:rsid w:val="00B74B3E"/>
    <w:rsid w:val="00B77D3A"/>
    <w:rsid w:val="00B95D06"/>
    <w:rsid w:val="00B977A7"/>
    <w:rsid w:val="00BA424E"/>
    <w:rsid w:val="00BB0610"/>
    <w:rsid w:val="00BB484E"/>
    <w:rsid w:val="00BB593A"/>
    <w:rsid w:val="00BC0FA5"/>
    <w:rsid w:val="00BC4074"/>
    <w:rsid w:val="00BC6653"/>
    <w:rsid w:val="00BD331D"/>
    <w:rsid w:val="00BD5F12"/>
    <w:rsid w:val="00BE61F6"/>
    <w:rsid w:val="00BE68C0"/>
    <w:rsid w:val="00BF0FA2"/>
    <w:rsid w:val="00C06AE7"/>
    <w:rsid w:val="00C15C38"/>
    <w:rsid w:val="00C21526"/>
    <w:rsid w:val="00C226F7"/>
    <w:rsid w:val="00C25DE4"/>
    <w:rsid w:val="00C26539"/>
    <w:rsid w:val="00C342E1"/>
    <w:rsid w:val="00C3680C"/>
    <w:rsid w:val="00C40407"/>
    <w:rsid w:val="00C434C8"/>
    <w:rsid w:val="00C4419A"/>
    <w:rsid w:val="00C4680A"/>
    <w:rsid w:val="00C52693"/>
    <w:rsid w:val="00C55E9E"/>
    <w:rsid w:val="00C5650E"/>
    <w:rsid w:val="00C57E7E"/>
    <w:rsid w:val="00C63720"/>
    <w:rsid w:val="00C71E58"/>
    <w:rsid w:val="00C72016"/>
    <w:rsid w:val="00C73854"/>
    <w:rsid w:val="00C819C2"/>
    <w:rsid w:val="00C83AB9"/>
    <w:rsid w:val="00C85E0D"/>
    <w:rsid w:val="00C90561"/>
    <w:rsid w:val="00C90C6D"/>
    <w:rsid w:val="00C90F88"/>
    <w:rsid w:val="00C91DBF"/>
    <w:rsid w:val="00CA0B16"/>
    <w:rsid w:val="00CA353C"/>
    <w:rsid w:val="00CA402A"/>
    <w:rsid w:val="00CB1490"/>
    <w:rsid w:val="00CB71C3"/>
    <w:rsid w:val="00CC21B7"/>
    <w:rsid w:val="00CD3238"/>
    <w:rsid w:val="00CD4AD0"/>
    <w:rsid w:val="00CF5058"/>
    <w:rsid w:val="00D00548"/>
    <w:rsid w:val="00D15EFC"/>
    <w:rsid w:val="00D17E27"/>
    <w:rsid w:val="00D239AA"/>
    <w:rsid w:val="00D307C1"/>
    <w:rsid w:val="00D31139"/>
    <w:rsid w:val="00D324C2"/>
    <w:rsid w:val="00D332AE"/>
    <w:rsid w:val="00D36BB8"/>
    <w:rsid w:val="00D36EC6"/>
    <w:rsid w:val="00D420E7"/>
    <w:rsid w:val="00D50BBA"/>
    <w:rsid w:val="00D5621E"/>
    <w:rsid w:val="00D6731A"/>
    <w:rsid w:val="00D74B9B"/>
    <w:rsid w:val="00D76AA2"/>
    <w:rsid w:val="00D80CA0"/>
    <w:rsid w:val="00D91C8B"/>
    <w:rsid w:val="00D93B67"/>
    <w:rsid w:val="00DB0B20"/>
    <w:rsid w:val="00DB66DC"/>
    <w:rsid w:val="00DD7244"/>
    <w:rsid w:val="00DE78D2"/>
    <w:rsid w:val="00DF072F"/>
    <w:rsid w:val="00DF21AF"/>
    <w:rsid w:val="00E05B55"/>
    <w:rsid w:val="00E06228"/>
    <w:rsid w:val="00E22B29"/>
    <w:rsid w:val="00E25E5C"/>
    <w:rsid w:val="00E33B9A"/>
    <w:rsid w:val="00E43C3E"/>
    <w:rsid w:val="00E43CFE"/>
    <w:rsid w:val="00E451F3"/>
    <w:rsid w:val="00E528D3"/>
    <w:rsid w:val="00E54881"/>
    <w:rsid w:val="00E61240"/>
    <w:rsid w:val="00E62132"/>
    <w:rsid w:val="00E629AF"/>
    <w:rsid w:val="00E64373"/>
    <w:rsid w:val="00E70718"/>
    <w:rsid w:val="00E754C5"/>
    <w:rsid w:val="00E93C66"/>
    <w:rsid w:val="00E97293"/>
    <w:rsid w:val="00E97FA3"/>
    <w:rsid w:val="00EA029D"/>
    <w:rsid w:val="00EA64A2"/>
    <w:rsid w:val="00EA65E0"/>
    <w:rsid w:val="00EA7BBA"/>
    <w:rsid w:val="00EB014A"/>
    <w:rsid w:val="00EB4862"/>
    <w:rsid w:val="00EB63A7"/>
    <w:rsid w:val="00EC0CEA"/>
    <w:rsid w:val="00EC1264"/>
    <w:rsid w:val="00EC5459"/>
    <w:rsid w:val="00ED159E"/>
    <w:rsid w:val="00ED6314"/>
    <w:rsid w:val="00EE2F89"/>
    <w:rsid w:val="00EE4F2A"/>
    <w:rsid w:val="00EE502A"/>
    <w:rsid w:val="00F0318D"/>
    <w:rsid w:val="00F04600"/>
    <w:rsid w:val="00F11F2F"/>
    <w:rsid w:val="00F13FC4"/>
    <w:rsid w:val="00F15744"/>
    <w:rsid w:val="00F15A20"/>
    <w:rsid w:val="00F26073"/>
    <w:rsid w:val="00F30E0E"/>
    <w:rsid w:val="00F50223"/>
    <w:rsid w:val="00F50F38"/>
    <w:rsid w:val="00F51295"/>
    <w:rsid w:val="00F53A16"/>
    <w:rsid w:val="00F54E91"/>
    <w:rsid w:val="00F60FD8"/>
    <w:rsid w:val="00F70120"/>
    <w:rsid w:val="00F754E2"/>
    <w:rsid w:val="00F77555"/>
    <w:rsid w:val="00F8109D"/>
    <w:rsid w:val="00F8251C"/>
    <w:rsid w:val="00F90E25"/>
    <w:rsid w:val="00F9724C"/>
    <w:rsid w:val="00FA1544"/>
    <w:rsid w:val="00FA2020"/>
    <w:rsid w:val="00FA7DE7"/>
    <w:rsid w:val="00FB0AEF"/>
    <w:rsid w:val="00FB2100"/>
    <w:rsid w:val="00FB717A"/>
    <w:rsid w:val="00FC4E23"/>
    <w:rsid w:val="00FD011A"/>
    <w:rsid w:val="00FD229C"/>
    <w:rsid w:val="00FD4407"/>
    <w:rsid w:val="00FD7291"/>
    <w:rsid w:val="00FE29B6"/>
    <w:rsid w:val="00FE3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E97FA3"/>
    <w:pPr>
      <w:adjustRightInd w:val="0"/>
      <w:snapToGrid w:val="0"/>
      <w:spacing w:after="200"/>
    </w:pPr>
    <w:rPr>
      <w:rFonts w:ascii="Tahoma" w:eastAsia="宋体"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97FA3"/>
    <w:rPr>
      <w:rFonts w:ascii="Tahoma" w:hAnsi="Tahoma"/>
      <w:sz w:val="18"/>
      <w:szCs w:val="18"/>
    </w:rPr>
  </w:style>
  <w:style w:type="character" w:customStyle="1" w:styleId="2Char">
    <w:name w:val="正文缩进2格 Char"/>
    <w:link w:val="2"/>
    <w:locked/>
    <w:rsid w:val="00E97FA3"/>
    <w:rPr>
      <w:rFonts w:ascii="仿宋_GB2312" w:eastAsia="仿宋_GB2312" w:hAnsi="宋体"/>
      <w:sz w:val="31"/>
      <w:szCs w:val="28"/>
    </w:rPr>
  </w:style>
  <w:style w:type="character" w:customStyle="1" w:styleId="font21">
    <w:name w:val="font21"/>
    <w:basedOn w:val="a0"/>
    <w:rsid w:val="00E97FA3"/>
    <w:rPr>
      <w:rFonts w:ascii="Times New Roman" w:hAnsi="Times New Roman" w:cs="Times New Roman" w:hint="default"/>
      <w:i w:val="0"/>
      <w:color w:val="000000"/>
      <w:sz w:val="24"/>
      <w:szCs w:val="24"/>
      <w:u w:val="none"/>
    </w:rPr>
  </w:style>
  <w:style w:type="character" w:customStyle="1" w:styleId="Char0">
    <w:name w:val="列出段落 Char"/>
    <w:link w:val="a4"/>
    <w:uiPriority w:val="34"/>
    <w:locked/>
    <w:rsid w:val="00E97FA3"/>
    <w:rPr>
      <w:rFonts w:ascii="Calibri" w:eastAsia="宋体" w:hAnsi="Calibri" w:cs="Times New Roman"/>
      <w:szCs w:val="20"/>
    </w:rPr>
  </w:style>
  <w:style w:type="character" w:customStyle="1" w:styleId="Char1">
    <w:name w:val="正文缩进 Char"/>
    <w:link w:val="a5"/>
    <w:rsid w:val="00E97FA3"/>
  </w:style>
  <w:style w:type="character" w:customStyle="1" w:styleId="font41">
    <w:name w:val="font41"/>
    <w:basedOn w:val="a0"/>
    <w:rsid w:val="00E97FA3"/>
    <w:rPr>
      <w:rFonts w:ascii="宋体" w:eastAsia="宋体" w:hAnsi="宋体" w:cs="宋体" w:hint="eastAsia"/>
      <w:i w:val="0"/>
      <w:iCs w:val="0"/>
      <w:color w:val="000000"/>
      <w:sz w:val="20"/>
      <w:szCs w:val="20"/>
      <w:u w:val="none"/>
    </w:rPr>
  </w:style>
  <w:style w:type="paragraph" w:styleId="a5">
    <w:name w:val="Normal Indent"/>
    <w:basedOn w:val="a"/>
    <w:next w:val="a6"/>
    <w:link w:val="Char1"/>
    <w:rsid w:val="00E97FA3"/>
    <w:pPr>
      <w:widowControl w:val="0"/>
      <w:adjustRightInd/>
      <w:snapToGrid/>
      <w:spacing w:after="0"/>
      <w:ind w:firstLine="420"/>
      <w:jc w:val="both"/>
    </w:pPr>
    <w:rPr>
      <w:rFonts w:asciiTheme="minorHAnsi" w:eastAsiaTheme="minorEastAsia" w:hAnsiTheme="minorHAnsi" w:cstheme="minorBidi"/>
      <w:kern w:val="2"/>
      <w:sz w:val="21"/>
    </w:rPr>
  </w:style>
  <w:style w:type="paragraph" w:customStyle="1" w:styleId="Default">
    <w:name w:val="Default"/>
    <w:qFormat/>
    <w:rsid w:val="00E97FA3"/>
    <w:pPr>
      <w:autoSpaceDE w:val="0"/>
      <w:autoSpaceDN w:val="0"/>
    </w:pPr>
    <w:rPr>
      <w:rFonts w:ascii="Arial,Bold" w:eastAsia="PMingLiU" w:hAnsi="Arial,Bold" w:cs="Times New Roman"/>
      <w:kern w:val="0"/>
      <w:sz w:val="20"/>
      <w:szCs w:val="20"/>
      <w:lang w:eastAsia="en-US"/>
    </w:rPr>
  </w:style>
  <w:style w:type="paragraph" w:styleId="a7">
    <w:name w:val="Body Text"/>
    <w:basedOn w:val="a"/>
    <w:next w:val="style4"/>
    <w:link w:val="Char2"/>
    <w:qFormat/>
    <w:rsid w:val="00E97FA3"/>
    <w:pPr>
      <w:spacing w:line="400" w:lineRule="exact"/>
    </w:pPr>
    <w:rPr>
      <w:rFonts w:ascii="楷体_GB2312"/>
      <w:sz w:val="28"/>
    </w:rPr>
  </w:style>
  <w:style w:type="character" w:customStyle="1" w:styleId="Char2">
    <w:name w:val="正文文本 Char"/>
    <w:basedOn w:val="a0"/>
    <w:link w:val="a7"/>
    <w:rsid w:val="00E97FA3"/>
    <w:rPr>
      <w:rFonts w:ascii="楷体_GB2312" w:eastAsia="宋体" w:hAnsi="Tahoma" w:cs="Times New Roman"/>
      <w:kern w:val="0"/>
      <w:sz w:val="28"/>
    </w:rPr>
  </w:style>
  <w:style w:type="paragraph" w:customStyle="1" w:styleId="style4">
    <w:name w:val="style4"/>
    <w:basedOn w:val="a"/>
    <w:next w:val="20"/>
    <w:qFormat/>
    <w:rsid w:val="00E97FA3"/>
    <w:pPr>
      <w:spacing w:before="280" w:after="280"/>
    </w:pPr>
    <w:rPr>
      <w:rFonts w:ascii="宋体"/>
      <w:sz w:val="18"/>
    </w:rPr>
  </w:style>
  <w:style w:type="paragraph" w:styleId="a4">
    <w:name w:val="List Paragraph"/>
    <w:basedOn w:val="a"/>
    <w:link w:val="Char0"/>
    <w:uiPriority w:val="34"/>
    <w:qFormat/>
    <w:rsid w:val="00E97FA3"/>
    <w:pPr>
      <w:widowControl w:val="0"/>
      <w:adjustRightInd/>
      <w:snapToGrid/>
      <w:spacing w:after="0"/>
      <w:ind w:firstLineChars="200" w:firstLine="420"/>
      <w:jc w:val="both"/>
    </w:pPr>
    <w:rPr>
      <w:rFonts w:ascii="Calibri" w:hAnsi="Calibri"/>
      <w:kern w:val="2"/>
      <w:sz w:val="21"/>
      <w:szCs w:val="20"/>
    </w:rPr>
  </w:style>
  <w:style w:type="paragraph" w:customStyle="1" w:styleId="20">
    <w:name w:val="2"/>
    <w:next w:val="a"/>
    <w:uiPriority w:val="99"/>
    <w:rsid w:val="00E97FA3"/>
    <w:pPr>
      <w:widowControl w:val="0"/>
      <w:jc w:val="both"/>
    </w:pPr>
    <w:rPr>
      <w:rFonts w:ascii="Times New Roman" w:eastAsia="宋体" w:hAnsi="Times New Roman" w:cs="Times New Roman"/>
      <w:szCs w:val="21"/>
    </w:rPr>
  </w:style>
  <w:style w:type="paragraph" w:styleId="a8">
    <w:name w:val="Body Text First Indent"/>
    <w:basedOn w:val="a7"/>
    <w:link w:val="Char3"/>
    <w:qFormat/>
    <w:rsid w:val="00E97FA3"/>
    <w:pPr>
      <w:tabs>
        <w:tab w:val="left" w:pos="2020"/>
        <w:tab w:val="center" w:pos="4535"/>
      </w:tabs>
      <w:ind w:firstLineChars="100" w:firstLine="420"/>
    </w:pPr>
  </w:style>
  <w:style w:type="character" w:customStyle="1" w:styleId="Char3">
    <w:name w:val="正文首行缩进 Char"/>
    <w:basedOn w:val="Char2"/>
    <w:link w:val="a8"/>
    <w:rsid w:val="00E97FA3"/>
  </w:style>
  <w:style w:type="paragraph" w:styleId="a3">
    <w:name w:val="footer"/>
    <w:basedOn w:val="a"/>
    <w:link w:val="Char"/>
    <w:uiPriority w:val="99"/>
    <w:unhideWhenUsed/>
    <w:rsid w:val="00E97FA3"/>
    <w:pPr>
      <w:tabs>
        <w:tab w:val="center" w:pos="4153"/>
        <w:tab w:val="right" w:pos="8306"/>
      </w:tabs>
    </w:pPr>
    <w:rPr>
      <w:rFonts w:eastAsiaTheme="minorEastAsia" w:cstheme="minorBidi"/>
      <w:kern w:val="2"/>
      <w:sz w:val="18"/>
      <w:szCs w:val="18"/>
    </w:rPr>
  </w:style>
  <w:style w:type="character" w:customStyle="1" w:styleId="Char10">
    <w:name w:val="页脚 Char1"/>
    <w:basedOn w:val="a0"/>
    <w:link w:val="a3"/>
    <w:uiPriority w:val="99"/>
    <w:semiHidden/>
    <w:rsid w:val="00E97FA3"/>
    <w:rPr>
      <w:rFonts w:ascii="Tahoma" w:eastAsia="宋体" w:hAnsi="Tahoma" w:cs="Times New Roman"/>
      <w:kern w:val="0"/>
      <w:sz w:val="18"/>
      <w:szCs w:val="18"/>
    </w:rPr>
  </w:style>
  <w:style w:type="paragraph" w:customStyle="1" w:styleId="1">
    <w:name w:val="无间隔1"/>
    <w:qFormat/>
    <w:rsid w:val="00E97FA3"/>
    <w:pPr>
      <w:widowControl w:val="0"/>
      <w:spacing w:line="300" w:lineRule="auto"/>
    </w:pPr>
    <w:rPr>
      <w:rFonts w:ascii="Times New Roman" w:eastAsia="华文仿宋" w:hAnsi="Times New Roman" w:cs="Times New Roman"/>
      <w:sz w:val="24"/>
      <w:szCs w:val="21"/>
    </w:rPr>
  </w:style>
  <w:style w:type="paragraph" w:customStyle="1" w:styleId="2">
    <w:name w:val="正文缩进2格"/>
    <w:basedOn w:val="a"/>
    <w:link w:val="2Char"/>
    <w:qFormat/>
    <w:rsid w:val="00E97FA3"/>
    <w:pPr>
      <w:widowControl w:val="0"/>
      <w:adjustRightInd/>
      <w:snapToGrid/>
      <w:spacing w:after="0" w:line="600" w:lineRule="exact"/>
      <w:ind w:firstLineChars="206" w:firstLine="639"/>
      <w:jc w:val="both"/>
    </w:pPr>
    <w:rPr>
      <w:rFonts w:ascii="仿宋_GB2312" w:eastAsia="仿宋_GB2312" w:hAnsi="宋体" w:cstheme="minorBidi"/>
      <w:kern w:val="2"/>
      <w:sz w:val="31"/>
      <w:szCs w:val="28"/>
    </w:rPr>
  </w:style>
  <w:style w:type="paragraph" w:customStyle="1" w:styleId="a9">
    <w:name w:val="普通正文"/>
    <w:basedOn w:val="a"/>
    <w:qFormat/>
    <w:rsid w:val="00E97FA3"/>
    <w:pPr>
      <w:spacing w:before="120" w:after="120" w:line="360" w:lineRule="auto"/>
      <w:ind w:firstLine="480"/>
      <w:textAlignment w:val="baseline"/>
    </w:pPr>
    <w:rPr>
      <w:rFonts w:ascii="Arial" w:hAnsi="Arial"/>
      <w:sz w:val="24"/>
      <w:szCs w:val="24"/>
    </w:rPr>
  </w:style>
  <w:style w:type="paragraph" w:customStyle="1" w:styleId="BodyText1I2">
    <w:name w:val="BodyText1I2"/>
    <w:basedOn w:val="a"/>
    <w:qFormat/>
    <w:rsid w:val="00E97FA3"/>
    <w:pPr>
      <w:ind w:firstLineChars="200" w:firstLine="420"/>
      <w:jc w:val="both"/>
      <w:textAlignment w:val="baseline"/>
    </w:pPr>
    <w:rPr>
      <w:rFonts w:eastAsia="楷体_GB2312"/>
      <w:kern w:val="2"/>
      <w:sz w:val="24"/>
    </w:rPr>
  </w:style>
  <w:style w:type="paragraph" w:styleId="a6">
    <w:name w:val="Plain Text"/>
    <w:basedOn w:val="a"/>
    <w:link w:val="Char4"/>
    <w:uiPriority w:val="99"/>
    <w:semiHidden/>
    <w:unhideWhenUsed/>
    <w:rsid w:val="00E97FA3"/>
    <w:rPr>
      <w:rFonts w:ascii="宋体" w:hAnsi="Courier New" w:cs="Courier New"/>
      <w:sz w:val="21"/>
      <w:szCs w:val="21"/>
    </w:rPr>
  </w:style>
  <w:style w:type="character" w:customStyle="1" w:styleId="Char4">
    <w:name w:val="纯文本 Char"/>
    <w:basedOn w:val="a0"/>
    <w:link w:val="a6"/>
    <w:uiPriority w:val="99"/>
    <w:semiHidden/>
    <w:rsid w:val="00E97FA3"/>
    <w:rPr>
      <w:rFonts w:ascii="宋体" w:eastAsia="宋体" w:hAnsi="Courier New" w:cs="Courier New"/>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1660</Words>
  <Characters>9466</Characters>
  <Application>Microsoft Office Word</Application>
  <DocSecurity>0</DocSecurity>
  <Lines>78</Lines>
  <Paragraphs>22</Paragraphs>
  <ScaleCrop>false</ScaleCrop>
  <Company>Microsoft</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2021-09-13T02:28:00Z</dcterms:created>
  <dcterms:modified xsi:type="dcterms:W3CDTF">2021-09-13T02:29:00Z</dcterms:modified>
</cp:coreProperties>
</file>