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目录</w:t>
      </w:r>
    </w:p>
    <w:p>
      <w:pPr>
        <w:rPr>
          <w:rFonts w:cs="Times New Roman"/>
        </w:rPr>
      </w:pPr>
    </w:p>
    <w:p>
      <w:pPr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第一部分红光镇卫生院部门概况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一、部门职责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二、部门机构设置</w:t>
      </w: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三、部门人员构成</w:t>
      </w:r>
    </w:p>
    <w:p>
      <w:pPr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第二部分红光镇卫生院部门202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>年部门预算报表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一、收支总表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二、收入总表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三、支出总表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四、财政拨款收支总表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五、一般公共预算支出情况表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六、一般公共预算基本支出表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七、一般公共预算“三公”经费支出情况表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八、政府性基金预算支出情况表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</w:t>
      </w:r>
      <w:r>
        <w:rPr>
          <w:rFonts w:hint="eastAsia" w:ascii="宋体" w:hAnsi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</w:rPr>
        <w:t>支出表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十、</w:t>
      </w:r>
      <w:r>
        <w:rPr>
          <w:rFonts w:hint="eastAsia" w:ascii="宋体" w:hAnsi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</w:rPr>
        <w:t>支出</w:t>
      </w:r>
      <w:r>
        <w:rPr>
          <w:rFonts w:hint="eastAsia" w:ascii="宋体" w:hAnsi="宋体" w:cs="宋体"/>
          <w:sz w:val="28"/>
          <w:szCs w:val="28"/>
          <w:lang w:eastAsia="zh-CN"/>
        </w:rPr>
        <w:t>绩效</w:t>
      </w:r>
      <w:r>
        <w:rPr>
          <w:rFonts w:hint="eastAsia" w:ascii="宋体" w:hAnsi="宋体" w:cs="宋体"/>
          <w:sz w:val="28"/>
          <w:szCs w:val="28"/>
        </w:rPr>
        <w:t>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第三部红光卫生院部门202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>年部门预算情况说明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、关于收支总表的说明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、关于收入总表的说明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、关于支出总表的说明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、关于财政拨款收支总表的说明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、关于一般公共预算支出表的说明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、关于一般公共预算基本支出表的说明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、关于一般公共预算“三公”经费支出表的说明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、关于政府性基金预算支出表的说明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、关于</w:t>
      </w:r>
      <w:r>
        <w:rPr>
          <w:rFonts w:hint="eastAsia" w:ascii="宋体" w:hAnsi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</w:rPr>
        <w:t>支出表的说明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、关于</w:t>
      </w:r>
      <w:r>
        <w:rPr>
          <w:rFonts w:hint="eastAsia" w:ascii="宋体" w:hAnsi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</w:rPr>
        <w:t>支出</w:t>
      </w:r>
      <w:r>
        <w:rPr>
          <w:rFonts w:hint="eastAsia" w:ascii="宋体" w:hAnsi="宋体" w:cs="宋体"/>
          <w:sz w:val="28"/>
          <w:szCs w:val="28"/>
          <w:lang w:eastAsia="zh-CN"/>
        </w:rPr>
        <w:t>绩效</w:t>
      </w:r>
      <w:r>
        <w:rPr>
          <w:rFonts w:hint="eastAsia" w:ascii="宋体" w:hAnsi="宋体" w:cs="宋体"/>
          <w:sz w:val="28"/>
          <w:szCs w:val="28"/>
        </w:rPr>
        <w:t>表的说明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、机关运行经费安排情况说明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、关于政府采购预算支出情况说明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、关于国有资产占有使用情况说明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14、关于国有资本经营预算收支情况的说明</w:t>
      </w:r>
    </w:p>
    <w:p>
      <w:pPr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第四部分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sz w:val="30"/>
          <w:szCs w:val="30"/>
        </w:rPr>
        <w:t>名词解释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、财政拨款收入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、财政专户资金：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、事业收入：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、政府基金收入：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、其他收入：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、基本支出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、因公出国（境）经费。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、公务接待费</w:t>
      </w:r>
    </w:p>
    <w:p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、公务用车购置及运行费。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…………</w:t>
      </w:r>
    </w:p>
    <w:p>
      <w:pPr>
        <w:ind w:firstLine="361" w:firstLineChars="100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红光镇卫生院202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年部门预算情况说明</w:t>
      </w:r>
    </w:p>
    <w:p>
      <w:pPr>
        <w:ind w:firstLine="301" w:firstLineChars="100"/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第一部分</w:t>
      </w:r>
      <w:r>
        <w:rPr>
          <w:b/>
          <w:bCs/>
          <w:sz w:val="30"/>
          <w:szCs w:val="30"/>
        </w:rPr>
        <w:t xml:space="preserve">   </w:t>
      </w:r>
      <w:r>
        <w:rPr>
          <w:rFonts w:hint="eastAsia" w:cs="宋体"/>
          <w:b/>
          <w:bCs/>
          <w:sz w:val="30"/>
          <w:szCs w:val="30"/>
        </w:rPr>
        <w:t>红</w:t>
      </w:r>
      <w:r>
        <w:rPr>
          <w:rFonts w:hint="eastAsia" w:ascii="宋体" w:hAnsi="宋体" w:cs="宋体"/>
          <w:b/>
          <w:bCs/>
          <w:sz w:val="28"/>
          <w:szCs w:val="28"/>
        </w:rPr>
        <w:t>光镇</w:t>
      </w:r>
      <w:r>
        <w:rPr>
          <w:rFonts w:hint="eastAsia" w:cs="宋体"/>
          <w:b/>
          <w:bCs/>
          <w:sz w:val="30"/>
          <w:szCs w:val="30"/>
        </w:rPr>
        <w:t>卫生院概况</w:t>
      </w:r>
    </w:p>
    <w:p>
      <w:pPr>
        <w:pStyle w:val="10"/>
        <w:numPr>
          <w:ilvl w:val="0"/>
          <w:numId w:val="1"/>
        </w:numPr>
        <w:ind w:firstLineChars="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部门职责</w:t>
      </w:r>
    </w:p>
    <w:p>
      <w:pPr>
        <w:ind w:left="452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（一）基本医疗</w:t>
      </w:r>
      <w:r>
        <w:rPr>
          <w:b/>
          <w:bCs/>
          <w:sz w:val="30"/>
          <w:szCs w:val="30"/>
        </w:rPr>
        <w:t xml:space="preserve">  </w:t>
      </w:r>
      <w:r>
        <w:rPr>
          <w:rFonts w:hint="eastAsia" w:cs="宋体"/>
          <w:b/>
          <w:bCs/>
          <w:sz w:val="30"/>
          <w:szCs w:val="30"/>
        </w:rPr>
        <w:t>（二）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 w:cs="宋体"/>
          <w:b/>
          <w:bCs/>
          <w:sz w:val="30"/>
          <w:szCs w:val="30"/>
        </w:rPr>
        <w:t>公共卫生</w:t>
      </w:r>
      <w:r>
        <w:rPr>
          <w:b/>
          <w:bCs/>
          <w:sz w:val="30"/>
          <w:szCs w:val="30"/>
        </w:rPr>
        <w:t xml:space="preserve">  </w:t>
      </w:r>
      <w:r>
        <w:rPr>
          <w:rFonts w:hint="eastAsia" w:cs="宋体"/>
          <w:b/>
          <w:bCs/>
          <w:sz w:val="30"/>
          <w:szCs w:val="30"/>
        </w:rPr>
        <w:t>（三）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 w:cs="宋体"/>
          <w:b/>
          <w:bCs/>
          <w:sz w:val="30"/>
          <w:szCs w:val="30"/>
        </w:rPr>
        <w:t>预防保健</w:t>
      </w:r>
      <w:r>
        <w:rPr>
          <w:b/>
          <w:bCs/>
          <w:sz w:val="30"/>
          <w:szCs w:val="30"/>
        </w:rPr>
        <w:t xml:space="preserve">                                                              </w:t>
      </w:r>
    </w:p>
    <w:p>
      <w:pPr>
        <w:ind w:firstLine="452" w:firstLineChars="15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二、内部机构设置</w:t>
      </w:r>
    </w:p>
    <w:p>
      <w:pPr>
        <w:ind w:firstLine="420" w:firstLineChars="15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内设科室有：内科</w:t>
      </w:r>
      <w:r>
        <w:rPr>
          <w:sz w:val="28"/>
          <w:szCs w:val="28"/>
        </w:rPr>
        <w:t xml:space="preserve"> .</w:t>
      </w:r>
      <w:r>
        <w:rPr>
          <w:rFonts w:hint="eastAsia" w:cs="宋体"/>
          <w:sz w:val="28"/>
          <w:szCs w:val="28"/>
        </w:rPr>
        <w:t>中医科</w:t>
      </w:r>
      <w:r>
        <w:rPr>
          <w:sz w:val="28"/>
          <w:szCs w:val="28"/>
        </w:rPr>
        <w:t xml:space="preserve"> .</w:t>
      </w:r>
      <w:r>
        <w:rPr>
          <w:rFonts w:hint="eastAsia" w:cs="宋体"/>
          <w:sz w:val="28"/>
          <w:szCs w:val="28"/>
        </w:rPr>
        <w:t>医学检验科</w:t>
      </w:r>
      <w:r>
        <w:rPr>
          <w:sz w:val="28"/>
          <w:szCs w:val="28"/>
        </w:rPr>
        <w:t xml:space="preserve">. </w:t>
      </w:r>
      <w:r>
        <w:rPr>
          <w:rFonts w:hint="eastAsia" w:cs="宋体"/>
          <w:sz w:val="28"/>
          <w:szCs w:val="28"/>
        </w:rPr>
        <w:t>公共卫生科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计划生育服务科</w:t>
      </w:r>
      <w:r>
        <w:rPr>
          <w:sz w:val="28"/>
          <w:szCs w:val="28"/>
        </w:rPr>
        <w:t xml:space="preserve"> </w:t>
      </w:r>
    </w:p>
    <w:p>
      <w:pPr>
        <w:ind w:firstLine="452" w:firstLineChars="15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三、部门人员构成</w:t>
      </w:r>
    </w:p>
    <w:p>
      <w:pPr>
        <w:ind w:firstLine="560" w:firstLineChars="2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兰西县红光镇卫生院总编制人数</w:t>
      </w:r>
      <w:r>
        <w:rPr>
          <w:sz w:val="28"/>
          <w:szCs w:val="28"/>
        </w:rPr>
        <w:t>19</w:t>
      </w:r>
      <w:r>
        <w:rPr>
          <w:rFonts w:hint="eastAsia" w:cs="宋体"/>
          <w:sz w:val="28"/>
          <w:szCs w:val="28"/>
        </w:rPr>
        <w:t>人，在职实有人数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 w:cs="宋体"/>
          <w:sz w:val="28"/>
          <w:szCs w:val="28"/>
        </w:rPr>
        <w:t>人，其中行政编制</w:t>
      </w:r>
      <w:r>
        <w:rPr>
          <w:sz w:val="28"/>
          <w:szCs w:val="28"/>
        </w:rPr>
        <w:t>0</w:t>
      </w:r>
      <w:r>
        <w:rPr>
          <w:rFonts w:hint="eastAsia" w:cs="宋体"/>
          <w:sz w:val="28"/>
          <w:szCs w:val="28"/>
        </w:rPr>
        <w:t>人、参公编制</w:t>
      </w:r>
      <w:r>
        <w:rPr>
          <w:sz w:val="28"/>
          <w:szCs w:val="28"/>
        </w:rPr>
        <w:t>0</w:t>
      </w:r>
      <w:r>
        <w:rPr>
          <w:rFonts w:hint="eastAsia" w:cs="宋体"/>
          <w:sz w:val="28"/>
          <w:szCs w:val="28"/>
        </w:rPr>
        <w:t>人；退休人员</w:t>
      </w:r>
      <w:r>
        <w:rPr>
          <w:rFonts w:hint="eastAsia" w:cs="宋体"/>
          <w:sz w:val="28"/>
          <w:szCs w:val="28"/>
          <w:lang w:val="en-US" w:eastAsia="zh-CN"/>
        </w:rPr>
        <w:t>8</w:t>
      </w:r>
      <w:r>
        <w:rPr>
          <w:rFonts w:hint="eastAsia" w:cs="宋体"/>
          <w:sz w:val="28"/>
          <w:szCs w:val="28"/>
        </w:rPr>
        <w:t>人。与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 w:cs="宋体"/>
          <w:sz w:val="28"/>
          <w:szCs w:val="28"/>
        </w:rPr>
        <w:t>年对比，退休人员增加</w:t>
      </w:r>
      <w:r>
        <w:rPr>
          <w:rFonts w:hint="eastAsia" w:cs="宋体"/>
          <w:sz w:val="28"/>
          <w:szCs w:val="28"/>
          <w:lang w:val="en-US" w:eastAsia="zh-CN"/>
        </w:rPr>
        <w:t>2</w:t>
      </w:r>
      <w:r>
        <w:rPr>
          <w:rFonts w:hint="eastAsia" w:cs="宋体"/>
          <w:sz w:val="28"/>
          <w:szCs w:val="28"/>
        </w:rPr>
        <w:t>人。</w:t>
      </w:r>
    </w:p>
    <w:p>
      <w:pPr>
        <w:ind w:firstLine="301" w:firstLineChars="100"/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第二部分  兰西县红</w:t>
      </w:r>
      <w:r>
        <w:rPr>
          <w:rFonts w:hint="eastAsia" w:ascii="宋体" w:hAnsi="宋体" w:cs="宋体"/>
          <w:b/>
          <w:bCs/>
          <w:sz w:val="28"/>
          <w:szCs w:val="28"/>
        </w:rPr>
        <w:t>光镇</w:t>
      </w:r>
      <w:r>
        <w:rPr>
          <w:rFonts w:hint="eastAsia" w:cs="宋体"/>
          <w:b/>
          <w:bCs/>
          <w:sz w:val="30"/>
          <w:szCs w:val="30"/>
        </w:rPr>
        <w:t>卫生院</w:t>
      </w: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cs="宋体"/>
          <w:b/>
          <w:bCs/>
          <w:sz w:val="30"/>
          <w:szCs w:val="30"/>
        </w:rPr>
        <w:t>年部门预算公开报表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一、收支总表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二、收入总表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三、支出总表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四、财政拨款收支总表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五、一般公共预算支出情况表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六、一般公共预算基本支出表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七、一般公共预算“三公”经费支出情况表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八、政府性基金预算支出情况表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九、</w:t>
      </w:r>
      <w:r>
        <w:rPr>
          <w:rFonts w:hint="eastAsia" w:ascii="宋体" w:hAnsi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</w:rPr>
        <w:t>支出表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十、</w:t>
      </w:r>
      <w:r>
        <w:rPr>
          <w:rFonts w:hint="eastAsia" w:ascii="宋体" w:hAnsi="宋体" w:cs="宋体"/>
          <w:sz w:val="28"/>
          <w:szCs w:val="28"/>
          <w:lang w:eastAsia="zh-CN"/>
        </w:rPr>
        <w:t>项目</w:t>
      </w:r>
      <w:r>
        <w:rPr>
          <w:rFonts w:hint="eastAsia" w:ascii="宋体" w:hAnsi="宋体" w:cs="宋体"/>
          <w:sz w:val="28"/>
          <w:szCs w:val="28"/>
        </w:rPr>
        <w:t>支出</w:t>
      </w:r>
      <w:r>
        <w:rPr>
          <w:rFonts w:hint="eastAsia" w:ascii="宋体" w:hAnsi="宋体" w:cs="宋体"/>
          <w:sz w:val="28"/>
          <w:szCs w:val="28"/>
          <w:lang w:eastAsia="zh-CN"/>
        </w:rPr>
        <w:t>绩效</w:t>
      </w:r>
      <w:r>
        <w:rPr>
          <w:rFonts w:hint="eastAsia" w:ascii="宋体" w:hAnsi="宋体" w:cs="宋体"/>
          <w:sz w:val="28"/>
          <w:szCs w:val="28"/>
        </w:rPr>
        <w:t>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十一、国有资本经营预算表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第三部分</w:t>
      </w:r>
      <w:r>
        <w:rPr>
          <w:b/>
          <w:bCs/>
          <w:sz w:val="30"/>
          <w:szCs w:val="30"/>
        </w:rPr>
        <w:t xml:space="preserve">  </w:t>
      </w:r>
      <w:r>
        <w:rPr>
          <w:rFonts w:hint="eastAsia" w:cs="宋体"/>
          <w:b/>
          <w:bCs/>
          <w:sz w:val="30"/>
          <w:szCs w:val="30"/>
        </w:rPr>
        <w:t>兰西县红</w:t>
      </w:r>
      <w:r>
        <w:rPr>
          <w:rFonts w:hint="eastAsia" w:ascii="宋体" w:hAnsi="宋体" w:cs="宋体"/>
          <w:b/>
          <w:bCs/>
          <w:sz w:val="28"/>
          <w:szCs w:val="28"/>
        </w:rPr>
        <w:t>光镇</w:t>
      </w:r>
      <w:r>
        <w:rPr>
          <w:rFonts w:hint="eastAsia" w:cs="宋体"/>
          <w:b/>
          <w:bCs/>
          <w:sz w:val="30"/>
          <w:szCs w:val="30"/>
        </w:rPr>
        <w:t>卫生院</w:t>
      </w: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cs="宋体"/>
          <w:b/>
          <w:bCs/>
          <w:sz w:val="30"/>
          <w:szCs w:val="30"/>
        </w:rPr>
        <w:t>年</w:t>
      </w: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部门预算情况说明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一、关于收支总表的说明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兰西县红光镇卫生院202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年收支总预算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万元，比上年预算数增加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1.27</w:t>
      </w:r>
      <w:r>
        <w:rPr>
          <w:rFonts w:hint="eastAsia" w:ascii="宋体" w:hAnsi="宋体" w:cs="宋体"/>
          <w:sz w:val="28"/>
          <w:szCs w:val="28"/>
        </w:rPr>
        <w:t>万元。收入包括一般公共预算收入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万元、政府性基金收入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万元、国有资本经营收入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万元、财政专户资金收入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万元、事业收入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万元、事业单位经营收入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万元、其它收入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万元；支出包括医疗卫生和计划生育支出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136.73</w:t>
      </w:r>
      <w:r>
        <w:rPr>
          <w:rFonts w:hint="eastAsia" w:ascii="宋体" w:hAnsi="宋体" w:cs="宋体"/>
          <w:sz w:val="28"/>
          <w:szCs w:val="28"/>
        </w:rPr>
        <w:t>万元、社会保障和就业支出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12.67</w:t>
      </w:r>
      <w:r>
        <w:rPr>
          <w:rFonts w:hint="eastAsia" w:ascii="宋体" w:hAnsi="宋体" w:cs="宋体"/>
          <w:sz w:val="28"/>
          <w:szCs w:val="28"/>
        </w:rPr>
        <w:t>万元。按照综合预算的原则，兰西县红光镇卫生院所有收入和支出均纳入部门预算管理。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二、关于收入总表的说明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兰西县红光镇卫生院202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年收入预算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万元，其中一般公共预算收入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hAnsi="宋体" w:cs="宋体"/>
          <w:sz w:val="28"/>
          <w:szCs w:val="28"/>
        </w:rPr>
        <w:t>100%</w:t>
      </w:r>
      <w:r>
        <w:rPr>
          <w:rFonts w:hint="eastAsia" w:ascii="宋体" w:hAnsi="宋体" w:cs="宋体"/>
          <w:sz w:val="28"/>
          <w:szCs w:val="28"/>
        </w:rPr>
        <w:t>；政府性基金收入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；国有资本经营收入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财政专户资金收入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；事业收入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；事业单位经营收入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，其它收入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三、关于支出总表的说明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兰西县红光镇卫生院202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年支出预算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万元，其中基本支出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117.66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78.76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；项目支出</w:t>
      </w:r>
      <w:r>
        <w:rPr>
          <w:rFonts w:hint="eastAsia" w:ascii="宋体" w:cs="宋体"/>
          <w:sz w:val="28"/>
          <w:szCs w:val="28"/>
          <w:lang w:val="en-US" w:eastAsia="zh-CN"/>
        </w:rPr>
        <w:t>31.64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21.24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；上缴上级支出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；事业单位经营支出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；对附属单位补助支出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万元，占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四、关于财政拨款收支总体表的说明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兰西县红光镇卫生院202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年财政拨款收支总预算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万元。收入包括一般公共预算收入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万元，政府性基金收入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万元，国有资本经营收入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万元。支出包括医疗卫生和计划生育支出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136.73</w:t>
      </w:r>
      <w:r>
        <w:rPr>
          <w:rFonts w:hint="eastAsia" w:ascii="宋体" w:hAnsi="宋体" w:cs="宋体"/>
          <w:sz w:val="28"/>
          <w:szCs w:val="28"/>
        </w:rPr>
        <w:t>万元、社会保障和就业支出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12.67</w:t>
      </w:r>
      <w:r>
        <w:rPr>
          <w:rFonts w:hint="eastAsia" w:ascii="宋体" w:hAnsi="宋体" w:cs="宋体"/>
          <w:sz w:val="28"/>
          <w:szCs w:val="28"/>
        </w:rPr>
        <w:t>万元。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五、关于一般公共预算支出表的说明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兰西县红光镇卫生院202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年一般公共预算支出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万元，比上年预算数增加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1.27</w:t>
      </w:r>
      <w:r>
        <w:rPr>
          <w:rFonts w:hint="eastAsia" w:ascii="宋体" w:hAnsi="宋体" w:cs="宋体"/>
          <w:sz w:val="28"/>
          <w:szCs w:val="28"/>
        </w:rPr>
        <w:t>万元，其中：</w:t>
      </w:r>
    </w:p>
    <w:p>
      <w:pPr>
        <w:ind w:firstLine="420" w:firstLineChars="15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、一般公共预算202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年预算数为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万元，比上年预算数增加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1.27</w:t>
      </w:r>
      <w:r>
        <w:rPr>
          <w:rFonts w:hint="eastAsia" w:ascii="宋体" w:hAnsi="宋体" w:cs="宋体"/>
          <w:sz w:val="28"/>
          <w:szCs w:val="28"/>
        </w:rPr>
        <w:t>万元，增长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0.008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。主要原因：工资普调增长。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六、关于一般公共预算基本支出表的说明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兰西县红光镇卫生院202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年一般公共预算基本支出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149.4</w:t>
      </w:r>
      <w:r>
        <w:rPr>
          <w:rFonts w:hint="eastAsia" w:ascii="宋体" w:hAnsi="宋体" w:cs="宋体"/>
          <w:sz w:val="28"/>
          <w:szCs w:val="28"/>
        </w:rPr>
        <w:t>万元，其中</w:t>
      </w:r>
    </w:p>
    <w:p>
      <w:pPr>
        <w:numPr>
          <w:ilvl w:val="0"/>
          <w:numId w:val="2"/>
        </w:num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工资福利支出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106.22</w:t>
      </w:r>
      <w:r>
        <w:rPr>
          <w:rFonts w:hint="eastAsia" w:ascii="宋体" w:hAnsi="宋体" w:cs="宋体"/>
          <w:sz w:val="28"/>
          <w:szCs w:val="28"/>
        </w:rPr>
        <w:t>万元，主要包括基本工资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44.07</w:t>
      </w:r>
      <w:r>
        <w:rPr>
          <w:rFonts w:hint="eastAsia" w:ascii="宋体" w:hAnsi="宋体" w:cs="宋体"/>
          <w:sz w:val="28"/>
          <w:szCs w:val="28"/>
        </w:rPr>
        <w:t>万元、津贴补贴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34.32</w:t>
      </w:r>
      <w:r>
        <w:rPr>
          <w:rFonts w:hint="eastAsia" w:ascii="宋体" w:hAnsi="宋体" w:cs="宋体"/>
          <w:sz w:val="28"/>
          <w:szCs w:val="28"/>
        </w:rPr>
        <w:t>万元、年终一次性奖金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6.45</w:t>
      </w:r>
      <w:r>
        <w:rPr>
          <w:rFonts w:hint="eastAsia" w:ascii="宋体" w:hAnsi="宋体" w:cs="宋体"/>
          <w:sz w:val="28"/>
          <w:szCs w:val="28"/>
        </w:rPr>
        <w:t>万元、社会保障与就业支出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12.67</w:t>
      </w:r>
      <w:r>
        <w:rPr>
          <w:rFonts w:hint="eastAsia" w:ascii="宋体" w:hAnsi="宋体" w:cs="宋体"/>
          <w:sz w:val="28"/>
          <w:szCs w:val="28"/>
        </w:rPr>
        <w:t>万元、</w:t>
      </w:r>
      <w:r>
        <w:rPr>
          <w:rFonts w:hint="eastAsia" w:ascii="宋体" w:hAnsi="宋体" w:cs="宋体"/>
          <w:sz w:val="28"/>
          <w:szCs w:val="28"/>
          <w:lang w:eastAsia="zh-CN"/>
        </w:rPr>
        <w:t>医疗保险支出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4.84,</w:t>
      </w:r>
      <w:r>
        <w:rPr>
          <w:rFonts w:hint="eastAsia" w:ascii="宋体" w:hAnsi="宋体" w:cs="宋体"/>
          <w:sz w:val="28"/>
          <w:szCs w:val="28"/>
        </w:rPr>
        <w:t>住房公积金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3.87</w:t>
      </w:r>
      <w:r>
        <w:rPr>
          <w:rFonts w:hint="eastAsia" w:ascii="宋体" w:hAnsi="宋体" w:cs="宋体"/>
          <w:sz w:val="28"/>
          <w:szCs w:val="28"/>
        </w:rPr>
        <w:t>万元。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、按定额管理的商品服务支出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万元，主要包括办公费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万元、手续费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万元、水费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万元、电费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、离退休人员经费和特需经费实行归口统一管理。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、职工体检费支出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、对个人和家庭补助支出</w:t>
      </w:r>
      <w:r>
        <w:rPr>
          <w:rFonts w:hint="eastAsia" w:ascii="宋体" w:cs="宋体"/>
          <w:sz w:val="28"/>
          <w:szCs w:val="28"/>
          <w:lang w:val="en-US" w:eastAsia="zh-CN"/>
        </w:rPr>
        <w:t>11.44</w:t>
      </w:r>
      <w:r>
        <w:rPr>
          <w:rFonts w:hint="eastAsia" w:ascii="宋体" w:hAnsi="宋体" w:cs="宋体"/>
          <w:sz w:val="28"/>
          <w:szCs w:val="28"/>
        </w:rPr>
        <w:t>万元，主要包括遗属生活补助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0.33</w:t>
      </w:r>
      <w:r>
        <w:rPr>
          <w:rFonts w:hint="eastAsia" w:ascii="宋体" w:hAnsi="宋体" w:cs="宋体"/>
          <w:sz w:val="28"/>
          <w:szCs w:val="28"/>
        </w:rPr>
        <w:t>万元，退休费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10.52</w:t>
      </w:r>
      <w:r>
        <w:rPr>
          <w:rFonts w:hint="eastAsia" w:ascii="宋体" w:hAnsi="宋体" w:cs="宋体"/>
          <w:sz w:val="28"/>
          <w:szCs w:val="28"/>
        </w:rPr>
        <w:t>万</w:t>
      </w:r>
      <w:r>
        <w:rPr>
          <w:rFonts w:hint="eastAsia" w:ascii="宋体" w:hAnsi="宋体" w:cs="宋体"/>
          <w:sz w:val="28"/>
          <w:szCs w:val="28"/>
          <w:lang w:eastAsia="zh-CN"/>
        </w:rPr>
        <w:t>元，医疗费补助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0.59万元。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6、项目支出31.74万元。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七、关于关于一般公共预算“三公”经费支出表的说明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兰西县红光镇卫生院202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年“三公”经费预算数为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万元，其中因公出国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境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费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万元，公务用车购置费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万元，公务用车运行费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万元，公务接待费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万元，比上年预算数增加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减少</w:t>
      </w:r>
      <w:r>
        <w:rPr>
          <w:rFonts w:ascii="宋体" w:hAnsi="宋体" w:cs="宋体"/>
          <w:sz w:val="28"/>
          <w:szCs w:val="28"/>
        </w:rPr>
        <w:t xml:space="preserve">) 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万元，主要原因是。</w:t>
      </w:r>
    </w:p>
    <w:p>
      <w:pPr>
        <w:numPr>
          <w:ilvl w:val="0"/>
          <w:numId w:val="3"/>
        </w:numPr>
        <w:ind w:left="178" w:leftChars="0" w:firstLine="452" w:firstLineChars="0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关于政府性基金预算支出情况表的说明</w:t>
      </w:r>
      <w:r>
        <w:rPr>
          <w:b/>
          <w:bCs/>
          <w:sz w:val="30"/>
          <w:szCs w:val="30"/>
        </w:rPr>
        <w:t xml:space="preserve">    </w:t>
      </w:r>
    </w:p>
    <w:p>
      <w:pPr>
        <w:numPr>
          <w:ilvl w:val="0"/>
          <w:numId w:val="0"/>
        </w:numPr>
        <w:ind w:firstLine="904" w:firstLineChars="300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本部门没有政府性</w:t>
      </w:r>
      <w:r>
        <w:rPr>
          <w:rFonts w:hint="eastAsia" w:ascii="宋体" w:hAnsi="宋体" w:cs="宋体"/>
          <w:b/>
          <w:bCs/>
          <w:sz w:val="30"/>
          <w:szCs w:val="30"/>
        </w:rPr>
        <w:t>基金预算拨款安排的支出</w:t>
      </w:r>
      <w:r>
        <w:rPr>
          <w:rFonts w:hint="eastAsia" w:ascii="宋体" w:hAnsi="宋体" w:cs="宋体"/>
          <w:b/>
          <w:bCs/>
          <w:sz w:val="28"/>
          <w:szCs w:val="28"/>
        </w:rPr>
        <w:t>。</w:t>
      </w:r>
    </w:p>
    <w:p>
      <w:pPr>
        <w:numPr>
          <w:ilvl w:val="0"/>
          <w:numId w:val="3"/>
        </w:numPr>
        <w:ind w:left="178" w:leftChars="0" w:firstLine="452" w:firstLineChars="0"/>
        <w:jc w:val="left"/>
        <w:rPr>
          <w:rFonts w:hint="eastAsia"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关于</w:t>
      </w:r>
      <w:r>
        <w:rPr>
          <w:rFonts w:hint="eastAsia" w:cs="宋体"/>
          <w:b/>
          <w:bCs/>
          <w:sz w:val="30"/>
          <w:szCs w:val="30"/>
          <w:lang w:eastAsia="zh-CN"/>
        </w:rPr>
        <w:t>项目</w:t>
      </w:r>
      <w:r>
        <w:rPr>
          <w:rFonts w:hint="eastAsia" w:cs="宋体"/>
          <w:b/>
          <w:bCs/>
          <w:sz w:val="30"/>
          <w:szCs w:val="30"/>
        </w:rPr>
        <w:t>支出表的说明</w:t>
      </w:r>
    </w:p>
    <w:p>
      <w:pPr>
        <w:numPr>
          <w:ilvl w:val="0"/>
          <w:numId w:val="0"/>
        </w:numPr>
        <w:ind w:leftChars="150"/>
        <w:jc w:val="left"/>
        <w:rPr>
          <w:rFonts w:hint="default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cs="宋体"/>
          <w:b/>
          <w:bCs/>
          <w:sz w:val="30"/>
          <w:szCs w:val="30"/>
          <w:lang w:eastAsia="zh-CN"/>
        </w:rPr>
        <w:t>本部门黑财指社【2021】55号</w:t>
      </w:r>
      <w:r>
        <w:rPr>
          <w:rFonts w:hint="eastAsia" w:cs="宋体"/>
          <w:b/>
          <w:bCs/>
          <w:sz w:val="30"/>
          <w:szCs w:val="30"/>
          <w:lang w:val="en-US" w:eastAsia="zh-CN"/>
        </w:rPr>
        <w:t>31.74万元。</w:t>
      </w:r>
    </w:p>
    <w:p>
      <w:pPr>
        <w:ind w:firstLine="602" w:firstLineChars="200"/>
        <w:rPr>
          <w:rFonts w:cs="Times New Roman"/>
        </w:rPr>
      </w:pPr>
      <w:r>
        <w:rPr>
          <w:rFonts w:hint="eastAsia" w:cs="宋体"/>
          <w:b/>
          <w:bCs/>
          <w:sz w:val="30"/>
          <w:szCs w:val="30"/>
        </w:rPr>
        <w:t>十、关于</w:t>
      </w:r>
      <w:r>
        <w:rPr>
          <w:rFonts w:hint="eastAsia" w:cs="宋体"/>
          <w:b/>
          <w:bCs/>
          <w:sz w:val="30"/>
          <w:szCs w:val="30"/>
          <w:lang w:eastAsia="zh-CN"/>
        </w:rPr>
        <w:t>项目</w:t>
      </w:r>
      <w:r>
        <w:rPr>
          <w:rFonts w:hint="eastAsia" w:cs="宋体"/>
          <w:b/>
          <w:bCs/>
          <w:sz w:val="30"/>
          <w:szCs w:val="30"/>
        </w:rPr>
        <w:t>支出</w:t>
      </w:r>
      <w:r>
        <w:rPr>
          <w:rFonts w:hint="eastAsia" w:cs="宋体"/>
          <w:b/>
          <w:bCs/>
          <w:sz w:val="30"/>
          <w:szCs w:val="30"/>
          <w:lang w:eastAsia="zh-CN"/>
        </w:rPr>
        <w:t>绩效</w:t>
      </w:r>
      <w:r>
        <w:rPr>
          <w:rFonts w:hint="eastAsia" w:cs="宋体"/>
          <w:b/>
          <w:bCs/>
          <w:sz w:val="30"/>
          <w:szCs w:val="30"/>
        </w:rPr>
        <w:t>表的说明</w:t>
      </w:r>
      <w:r>
        <w:rPr>
          <w:b/>
          <w:bCs/>
          <w:sz w:val="30"/>
          <w:szCs w:val="30"/>
        </w:rPr>
        <w:t xml:space="preserve">   </w:t>
      </w:r>
    </w:p>
    <w:p>
      <w:pPr>
        <w:ind w:firstLine="560" w:firstLineChars="200"/>
        <w:rPr>
          <w:rFonts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sz w:val="28"/>
          <w:szCs w:val="28"/>
        </w:rPr>
        <w:t>根据规定，202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年兰西县红光镇卫生院</w:t>
      </w:r>
      <w:r>
        <w:rPr>
          <w:rFonts w:hint="eastAsia" w:ascii="宋体" w:hAnsi="宋体" w:cs="宋体"/>
          <w:sz w:val="28"/>
          <w:szCs w:val="28"/>
          <w:lang w:eastAsia="zh-CN"/>
        </w:rPr>
        <w:t>全面</w:t>
      </w:r>
      <w:r>
        <w:rPr>
          <w:rFonts w:hint="eastAsia" w:ascii="宋体" w:hAnsi="宋体" w:cs="宋体"/>
          <w:sz w:val="28"/>
          <w:szCs w:val="28"/>
        </w:rPr>
        <w:t>实行绩效目标管理的项目。</w:t>
      </w:r>
    </w:p>
    <w:p>
      <w:pPr>
        <w:ind w:firstLine="602" w:firstLineChars="20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十一、机关运行经费安排情况说明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本部门机关运行经费预算安排0万元，其中办公费0万元、印刷费0万元、差旅费0万元、会议费0万元、福利费0万元、日常维修费0万元、专用材料及一般设备设置费0万元、办公用房水电费0万元、办公用房取暖费0万元、办公用房物业管理费0万元、公务用车运行维护费0万元以及其他费用0万元。比上年预算数增加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减少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0万元，增长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降低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。主要原因是：……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十</w:t>
      </w:r>
      <w:r>
        <w:rPr>
          <w:rFonts w:hint="eastAsia" w:cs="宋体"/>
          <w:b/>
          <w:bCs/>
          <w:sz w:val="30"/>
          <w:szCs w:val="30"/>
          <w:lang w:eastAsia="zh-CN"/>
        </w:rPr>
        <w:t>二</w:t>
      </w:r>
      <w:r>
        <w:rPr>
          <w:rFonts w:hint="eastAsia" w:cs="宋体"/>
          <w:b/>
          <w:bCs/>
          <w:sz w:val="30"/>
          <w:szCs w:val="30"/>
        </w:rPr>
        <w:t>、关于政府采购预算支出情况说明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年红光镇卫生院采购预算总额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万元，其中政府采购货物预算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万元、政府采购工程预算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万元、政府采购服务预算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万元。</w:t>
      </w:r>
    </w:p>
    <w:p>
      <w:pPr>
        <w:ind w:firstLine="452" w:firstLineChars="150"/>
        <w:jc w:val="left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十</w:t>
      </w:r>
      <w:r>
        <w:rPr>
          <w:rFonts w:hint="eastAsia" w:cs="宋体"/>
          <w:b/>
          <w:bCs/>
          <w:sz w:val="30"/>
          <w:szCs w:val="30"/>
          <w:lang w:eastAsia="zh-CN"/>
        </w:rPr>
        <w:t>三</w:t>
      </w:r>
      <w:r>
        <w:rPr>
          <w:rFonts w:hint="eastAsia" w:cs="宋体"/>
          <w:b/>
          <w:bCs/>
          <w:sz w:val="30"/>
          <w:szCs w:val="30"/>
        </w:rPr>
        <w:t>、关于国有资产占有使用情况说明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截止202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月，兰西县红光镇卫生院共有房屋</w:t>
      </w:r>
      <w:r>
        <w:rPr>
          <w:rFonts w:ascii="宋体" w:hAnsi="宋体" w:cs="宋体"/>
          <w:sz w:val="28"/>
          <w:szCs w:val="28"/>
        </w:rPr>
        <w:t>814</w:t>
      </w:r>
      <w:r>
        <w:rPr>
          <w:rFonts w:hint="eastAsia" w:ascii="宋体" w:hAnsi="宋体" w:cs="宋体"/>
          <w:sz w:val="28"/>
          <w:szCs w:val="28"/>
        </w:rPr>
        <w:t>平方米，其中办公用房</w:t>
      </w:r>
      <w:r>
        <w:rPr>
          <w:rFonts w:ascii="宋体" w:hAnsi="宋体" w:cs="宋体"/>
          <w:sz w:val="28"/>
          <w:szCs w:val="28"/>
        </w:rPr>
        <w:t>186</w:t>
      </w:r>
      <w:r>
        <w:rPr>
          <w:rFonts w:hint="eastAsia" w:ascii="宋体" w:hAnsi="宋体" w:cs="宋体"/>
          <w:sz w:val="28"/>
          <w:szCs w:val="28"/>
        </w:rPr>
        <w:t>平方米，业务用房</w:t>
      </w:r>
      <w:r>
        <w:rPr>
          <w:rFonts w:ascii="宋体" w:hAnsi="宋体" w:cs="宋体"/>
          <w:sz w:val="28"/>
          <w:szCs w:val="28"/>
        </w:rPr>
        <w:t>628</w:t>
      </w:r>
      <w:r>
        <w:rPr>
          <w:rFonts w:hint="eastAsia" w:ascii="宋体" w:hAnsi="宋体" w:cs="宋体"/>
          <w:sz w:val="28"/>
          <w:szCs w:val="28"/>
        </w:rPr>
        <w:t>平方米，其他用房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平方米。共有车辆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台，其中厅级及以上领导用车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台，一般公务用车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台，一般执法执勤用车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台，特种专业技术用车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台，其他车辆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台。共有单位价值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万元以上设备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台，其中单位价值</w:t>
      </w:r>
      <w:r>
        <w:rPr>
          <w:rFonts w:ascii="宋体" w:hAnsi="宋体" w:cs="宋体"/>
          <w:sz w:val="28"/>
          <w:szCs w:val="28"/>
        </w:rPr>
        <w:t>100</w:t>
      </w:r>
      <w:r>
        <w:rPr>
          <w:rFonts w:hint="eastAsia" w:ascii="宋体" w:hAnsi="宋体" w:cs="宋体"/>
          <w:sz w:val="28"/>
          <w:szCs w:val="28"/>
        </w:rPr>
        <w:t>万元以上设备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台。四是其他资产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个。</w:t>
      </w:r>
    </w:p>
    <w:p>
      <w:pPr>
        <w:ind w:firstLine="452" w:firstLineChars="150"/>
        <w:jc w:val="left"/>
        <w:rPr>
          <w:rFonts w:hint="eastAsia" w:cs="宋体"/>
          <w:b/>
          <w:bCs/>
          <w:sz w:val="30"/>
          <w:szCs w:val="30"/>
          <w:lang w:eastAsia="zh-CN"/>
        </w:rPr>
      </w:pPr>
      <w:r>
        <w:rPr>
          <w:rFonts w:hint="eastAsia" w:cs="宋体"/>
          <w:b/>
          <w:bCs/>
          <w:sz w:val="30"/>
          <w:szCs w:val="30"/>
          <w:lang w:eastAsia="zh-CN"/>
        </w:rPr>
        <w:t>十四、关于国有资本经营预算收支情况的说明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2022年本单位无国有资本经营预算收入和支出。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第四部分名词解释</w:t>
      </w:r>
    </w:p>
    <w:p>
      <w:pPr>
        <w:pStyle w:val="11"/>
        <w:spacing w:line="520" w:lineRule="exact"/>
        <w:ind w:firstLine="643" w:firstLineChars="200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根据《20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年政府收支分类科目》和《202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年部门预算编制手册》，对202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年部门预算中相关词解释如下：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一、财政拨款收入：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  <w:t>指县级财政当年拨付的公共财政预算资金。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二、财政专户资金：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  <w:t>指县级财政当年拨付的财政专户资金。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三、事业收入：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  <w:t>指事业单位开展专业业务活动及辅助活动所取得的收入。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四、政府基金收入：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  <w:t>指县级财政当年拨付的政府基金。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五、其他收入：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  <w:t>指除上述“财政拨款收入”、“事业收入”等以外的收入。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六、基本支出：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  <w:t>指为保障机构正常运转、完成日常工作任务而发生的人员支出和公用支出。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七、因公出国（境）经费。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  <w:t>单位用于工作人员公务出国（境）的住宿费、旅费、伙食补助费、杂费、培训费等方面的支出。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八、公务接待费。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  <w:t>单位按规定开支的各类公务接待（含外宾接待）费用，主要包括单位为执行公务或开展业务活动需合理开支的住宿费、交通费、用餐费等。</w:t>
      </w:r>
    </w:p>
    <w:p>
      <w:pPr>
        <w:shd w:val="solid" w:color="FFFFFF" w:fill="auto"/>
        <w:autoSpaceDN w:val="0"/>
        <w:spacing w:line="520" w:lineRule="exact"/>
        <w:ind w:firstLine="643" w:firstLineChars="200"/>
        <w:rPr>
          <w:rFonts w:ascii="仿宋_GB2312" w:hAnsi="宋体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九、公务用车购置及运行费。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  <w:t>单位用于公务用车购置（含车辆购置税）及租用费、燃料费、维修费、过桥过路费、保险等。</w:t>
      </w:r>
    </w:p>
    <w:p>
      <w:pPr>
        <w:ind w:firstLine="562" w:firstLineChars="200"/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cs="Times New Roman"/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F8CEC8"/>
    <w:multiLevelType w:val="singleLevel"/>
    <w:tmpl w:val="FCF8CEC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C45078"/>
    <w:multiLevelType w:val="multilevel"/>
    <w:tmpl w:val="65C45078"/>
    <w:lvl w:ilvl="0" w:tentative="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2" w:hanging="420"/>
      </w:pPr>
    </w:lvl>
    <w:lvl w:ilvl="2" w:tentative="0">
      <w:start w:val="1"/>
      <w:numFmt w:val="lowerRoman"/>
      <w:lvlText w:val="%3."/>
      <w:lvlJc w:val="right"/>
      <w:pPr>
        <w:ind w:left="1712" w:hanging="420"/>
      </w:pPr>
    </w:lvl>
    <w:lvl w:ilvl="3" w:tentative="0">
      <w:start w:val="1"/>
      <w:numFmt w:val="decimal"/>
      <w:lvlText w:val="%4."/>
      <w:lvlJc w:val="left"/>
      <w:pPr>
        <w:ind w:left="2132" w:hanging="420"/>
      </w:pPr>
    </w:lvl>
    <w:lvl w:ilvl="4" w:tentative="0">
      <w:start w:val="1"/>
      <w:numFmt w:val="lowerLetter"/>
      <w:lvlText w:val="%5)"/>
      <w:lvlJc w:val="left"/>
      <w:pPr>
        <w:ind w:left="2552" w:hanging="420"/>
      </w:pPr>
    </w:lvl>
    <w:lvl w:ilvl="5" w:tentative="0">
      <w:start w:val="1"/>
      <w:numFmt w:val="lowerRoman"/>
      <w:lvlText w:val="%6."/>
      <w:lvlJc w:val="right"/>
      <w:pPr>
        <w:ind w:left="2972" w:hanging="420"/>
      </w:pPr>
    </w:lvl>
    <w:lvl w:ilvl="6" w:tentative="0">
      <w:start w:val="1"/>
      <w:numFmt w:val="decimal"/>
      <w:lvlText w:val="%7."/>
      <w:lvlJc w:val="left"/>
      <w:pPr>
        <w:ind w:left="3392" w:hanging="420"/>
      </w:pPr>
    </w:lvl>
    <w:lvl w:ilvl="7" w:tentative="0">
      <w:start w:val="1"/>
      <w:numFmt w:val="lowerLetter"/>
      <w:lvlText w:val="%8)"/>
      <w:lvlJc w:val="left"/>
      <w:pPr>
        <w:ind w:left="3812" w:hanging="420"/>
      </w:pPr>
    </w:lvl>
    <w:lvl w:ilvl="8" w:tentative="0">
      <w:start w:val="1"/>
      <w:numFmt w:val="lowerRoman"/>
      <w:lvlText w:val="%9."/>
      <w:lvlJc w:val="right"/>
      <w:pPr>
        <w:ind w:left="4232" w:hanging="420"/>
      </w:pPr>
    </w:lvl>
  </w:abstractNum>
  <w:abstractNum w:abstractNumId="2">
    <w:nsid w:val="716C238F"/>
    <w:multiLevelType w:val="singleLevel"/>
    <w:tmpl w:val="716C238F"/>
    <w:lvl w:ilvl="0" w:tentative="0">
      <w:start w:val="8"/>
      <w:numFmt w:val="chineseCounting"/>
      <w:suff w:val="nothing"/>
      <w:lvlText w:val="%1、"/>
      <w:lvlJc w:val="left"/>
      <w:pPr>
        <w:ind w:left="178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0"/>
    <w:rsid w:val="0001191F"/>
    <w:rsid w:val="000221CD"/>
    <w:rsid w:val="00023551"/>
    <w:rsid w:val="0006528E"/>
    <w:rsid w:val="000A3605"/>
    <w:rsid w:val="000B61A9"/>
    <w:rsid w:val="000C5A48"/>
    <w:rsid w:val="000E0C04"/>
    <w:rsid w:val="000E20FE"/>
    <w:rsid w:val="000F1573"/>
    <w:rsid w:val="00126288"/>
    <w:rsid w:val="00180B94"/>
    <w:rsid w:val="001F7D95"/>
    <w:rsid w:val="0027454D"/>
    <w:rsid w:val="002A5823"/>
    <w:rsid w:val="002C66F9"/>
    <w:rsid w:val="002E3577"/>
    <w:rsid w:val="002E64CC"/>
    <w:rsid w:val="0030716B"/>
    <w:rsid w:val="0033099C"/>
    <w:rsid w:val="003C3B9A"/>
    <w:rsid w:val="003E7BFC"/>
    <w:rsid w:val="00504C7F"/>
    <w:rsid w:val="00523CD6"/>
    <w:rsid w:val="005364CA"/>
    <w:rsid w:val="00547AF7"/>
    <w:rsid w:val="00567ED8"/>
    <w:rsid w:val="005729D2"/>
    <w:rsid w:val="00627BC0"/>
    <w:rsid w:val="006373EB"/>
    <w:rsid w:val="006657A1"/>
    <w:rsid w:val="00686DBD"/>
    <w:rsid w:val="00691B25"/>
    <w:rsid w:val="006A0CF3"/>
    <w:rsid w:val="006A722A"/>
    <w:rsid w:val="006C197B"/>
    <w:rsid w:val="006E1A99"/>
    <w:rsid w:val="006E7880"/>
    <w:rsid w:val="007B2CAA"/>
    <w:rsid w:val="007F3EC8"/>
    <w:rsid w:val="008218E2"/>
    <w:rsid w:val="00837356"/>
    <w:rsid w:val="008767B9"/>
    <w:rsid w:val="008D227B"/>
    <w:rsid w:val="009211FB"/>
    <w:rsid w:val="009268AD"/>
    <w:rsid w:val="00964F6D"/>
    <w:rsid w:val="009A11A7"/>
    <w:rsid w:val="009F5B8C"/>
    <w:rsid w:val="00A164D3"/>
    <w:rsid w:val="00A302AF"/>
    <w:rsid w:val="00A83CDF"/>
    <w:rsid w:val="00AA030E"/>
    <w:rsid w:val="00AA4DA6"/>
    <w:rsid w:val="00AD1497"/>
    <w:rsid w:val="00B17DF5"/>
    <w:rsid w:val="00B31F2C"/>
    <w:rsid w:val="00B407C7"/>
    <w:rsid w:val="00BB5887"/>
    <w:rsid w:val="00BD65D6"/>
    <w:rsid w:val="00BE635D"/>
    <w:rsid w:val="00C71788"/>
    <w:rsid w:val="00C80EF6"/>
    <w:rsid w:val="00C83F02"/>
    <w:rsid w:val="00C848FA"/>
    <w:rsid w:val="00C85385"/>
    <w:rsid w:val="00CA6769"/>
    <w:rsid w:val="00CC3851"/>
    <w:rsid w:val="00D06EA6"/>
    <w:rsid w:val="00D257F0"/>
    <w:rsid w:val="00D41E3F"/>
    <w:rsid w:val="00D721F3"/>
    <w:rsid w:val="00D854A8"/>
    <w:rsid w:val="00D90C44"/>
    <w:rsid w:val="00D9535E"/>
    <w:rsid w:val="00E037AE"/>
    <w:rsid w:val="00E4283C"/>
    <w:rsid w:val="00E6115F"/>
    <w:rsid w:val="00E63CB0"/>
    <w:rsid w:val="00EB308A"/>
    <w:rsid w:val="00EF00AC"/>
    <w:rsid w:val="00F4077E"/>
    <w:rsid w:val="00FE5047"/>
    <w:rsid w:val="00FE5E87"/>
    <w:rsid w:val="059D2C86"/>
    <w:rsid w:val="084D7F13"/>
    <w:rsid w:val="0CCA0366"/>
    <w:rsid w:val="135D65DF"/>
    <w:rsid w:val="173D7372"/>
    <w:rsid w:val="183828F5"/>
    <w:rsid w:val="2117182A"/>
    <w:rsid w:val="21983087"/>
    <w:rsid w:val="2830163C"/>
    <w:rsid w:val="2EE8585B"/>
    <w:rsid w:val="30904083"/>
    <w:rsid w:val="3444534A"/>
    <w:rsid w:val="3D782593"/>
    <w:rsid w:val="41FF15BA"/>
    <w:rsid w:val="4CEA1514"/>
    <w:rsid w:val="54A34027"/>
    <w:rsid w:val="5672096F"/>
    <w:rsid w:val="5E4205FB"/>
    <w:rsid w:val="66321DB3"/>
    <w:rsid w:val="6BAD5387"/>
    <w:rsid w:val="6BDA5D54"/>
    <w:rsid w:val="6D5E7FD8"/>
    <w:rsid w:val="7772324A"/>
    <w:rsid w:val="7D5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99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2976</Words>
  <Characters>3208</Characters>
  <Lines>26</Lines>
  <Paragraphs>7</Paragraphs>
  <TotalTime>0</TotalTime>
  <ScaleCrop>false</ScaleCrop>
  <LinksUpToDate>false</LinksUpToDate>
  <CharactersWithSpaces>3298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2021-03-31T03:18:00Z</dcterms:created>
  <dc:creator>微软用户</dc:creator>
  <cp:lastModifiedBy>Administrator</cp:lastModifiedBy>
  <cp:lastPrinted>2020-05-25T01:49:00Z</cp:lastPrinted>
  <dcterms:modified xsi:type="dcterms:W3CDTF">2022-05-12T05:42:32Z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9B4F5B5BB6BF47E3AB7BFBA6ACF7F162</vt:lpwstr>
  </property>
</Properties>
</file>