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</w:rPr>
        <w:t>2020年度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兰西县平山镇中心校部门决算</w:t>
      </w:r>
    </w:p>
    <w:p>
      <w:pPr>
        <w:ind w:firstLine="602"/>
        <w:jc w:val="center"/>
        <w:rPr>
          <w:rFonts w:ascii="仿宋_GB2312" w:eastAsia="仿宋_GB2312"/>
          <w:b/>
          <w:bCs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>目录</w:t>
      </w:r>
    </w:p>
    <w:p>
      <w:pPr>
        <w:ind w:firstLine="602"/>
        <w:rPr>
          <w:rFonts w:ascii="仿宋_GB2312" w:eastAsia="仿宋_GB2312"/>
          <w:b/>
          <w:bCs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>第一章</w:t>
      </w:r>
      <w:r>
        <w:rPr>
          <w:rFonts w:asci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 xml:space="preserve">  </w:t>
      </w:r>
      <w:r>
        <w:rPr>
          <w:rFonts w:hint="eastAsia" w:asci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>2020年度部门决算报表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一、部门收入支出决算总表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二、部门收入决算总表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三、部门支出决算总表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四、财政拨款收入支出决算总表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五、一般公共预算财政拨款支出决算情况表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六、一般公共预算财政拨款基本支出决算情况表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七、一般公共预算财政拨款“三公”经费支出决算情况表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八、政府性基金预算财政拨款收入支出决算表</w:t>
      </w:r>
    </w:p>
    <w:p>
      <w:pPr>
        <w:ind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第二章部门概况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一、部门职责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二、机构设置及人员情况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三、部门决算编报范围</w:t>
      </w:r>
    </w:p>
    <w:p>
      <w:pPr>
        <w:ind w:firstLine="602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第三章</w:t>
      </w:r>
      <w:r>
        <w:rPr>
          <w:rFonts w:ascii="仿宋_GB2312" w:eastAsia="仿宋_GB2312" w:cs="仿宋_GB2312"/>
          <w:b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 xml:space="preserve"> 20</w:t>
      </w:r>
      <w:r>
        <w:rPr>
          <w:rFonts w:hint="eastAsia" w:ascii="仿宋_GB2312" w:eastAsia="仿宋_GB2312" w:cs="仿宋_GB2312"/>
          <w:b/>
          <w:bCs/>
          <w:color w:val="000000" w:themeColor="text1"/>
          <w:kern w:val="0"/>
          <w:sz w:val="30"/>
          <w:szCs w:val="30"/>
        </w:rPr>
        <w:t>20年度</w:t>
      </w:r>
      <w:r>
        <w:rPr>
          <w:rFonts w:hint="eastAsia" w:ascii="仿宋_GB2312" w:eastAsia="仿宋_GB2312" w:cs="仿宋_GB2312"/>
          <w:b/>
          <w:bCs/>
          <w:kern w:val="0"/>
          <w:sz w:val="30"/>
          <w:szCs w:val="30"/>
        </w:rPr>
        <w:t>部门决算情况说明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一、收入支出总体情况说明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二、财政拨款收入支出情况说明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三、“三公”经费支出情况说明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四、机关运行经费执行情况说明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五、政府采购支出情况说明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六、国有资产占用情况说明</w:t>
      </w:r>
    </w:p>
    <w:p>
      <w:p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七、重点绩效评价结果等预算绩效情况说明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八、对专业性较强的名词进行解释</w:t>
      </w:r>
    </w:p>
    <w:p>
      <w:pPr>
        <w:pStyle w:val="2"/>
        <w:spacing w:beforeLines="100" w:afterLines="100"/>
        <w:jc w:val="center"/>
      </w:pPr>
      <w:bookmarkStart w:id="0" w:name="_Toc506129817"/>
      <w:bookmarkStart w:id="1" w:name="_Toc506129397"/>
      <w:bookmarkStart w:id="2" w:name="_Toc506188927"/>
      <w:bookmarkStart w:id="3" w:name="_Toc506131227"/>
      <w:bookmarkStart w:id="4" w:name="_Toc506129675"/>
      <w:bookmarkStart w:id="5" w:name="_Toc506127822"/>
      <w:bookmarkStart w:id="6" w:name="_Toc534710813"/>
      <w:r>
        <w:rPr>
          <w:rFonts w:hint="eastAsia"/>
        </w:rPr>
        <w:t xml:space="preserve">第二章 </w:t>
      </w:r>
      <w:r>
        <w:rPr>
          <w:rFonts w:hint="eastAsia" w:ascii="仿宋_GB2312" w:hAnsi="仿宋_GB2312" w:eastAsia="仿宋_GB2312" w:cs="仿宋_GB2312"/>
        </w:rPr>
        <w:t>兰西县平山镇中心校</w:t>
      </w:r>
      <w:r>
        <w:rPr>
          <w:rFonts w:hint="eastAsia"/>
        </w:rPr>
        <w:t>部门概况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8"/>
        <w:ind w:firstLine="600" w:firstLineChars="200"/>
        <w:outlineLvl w:val="9"/>
        <w:rPr>
          <w:rFonts w:cs="Times New Roman"/>
        </w:rPr>
      </w:pPr>
      <w:bookmarkStart w:id="7" w:name="_Toc534710814"/>
      <w:bookmarkStart w:id="8" w:name="_Toc506127823"/>
      <w:r>
        <w:rPr>
          <w:rFonts w:hint="eastAsia"/>
        </w:rPr>
        <w:t>一、部门职责</w:t>
      </w:r>
      <w:bookmarkEnd w:id="7"/>
      <w:bookmarkEnd w:id="8"/>
    </w:p>
    <w:p>
      <w:pPr>
        <w:ind w:firstLine="600" w:firstLineChars="20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实施初等义务教育，促进基础教育发展。实施初小学学历教育及相关社会服务。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bookmarkStart w:id="9" w:name="_Toc506127824"/>
      <w:bookmarkStart w:id="10" w:name="_Toc534710815"/>
      <w:r>
        <w:rPr>
          <w:rFonts w:hint="eastAsia"/>
        </w:rPr>
        <w:t>二、机构设置及人员情况</w:t>
      </w:r>
      <w:bookmarkEnd w:id="9"/>
      <w:bookmarkEnd w:id="10"/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bookmarkStart w:id="11" w:name="_Toc506127825"/>
      <w:bookmarkStart w:id="12" w:name="_Toc534710816"/>
      <w:r>
        <w:rPr>
          <w:rFonts w:hint="eastAsia" w:ascii="仿宋_GB2312" w:eastAsia="仿宋_GB2312"/>
          <w:kern w:val="0"/>
          <w:sz w:val="30"/>
          <w:szCs w:val="30"/>
        </w:rPr>
        <w:t>内设科室有：校长室、副校长室、副书记室、教务处、政教处、总务室、财务室、教师办公室。</w:t>
      </w:r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编制人数67人，其中事业编67人。实有67人，在编在职67人，退休162人。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三、部门决算编报范围</w:t>
      </w:r>
      <w:bookmarkEnd w:id="11"/>
      <w:bookmarkEnd w:id="12"/>
    </w:p>
    <w:p>
      <w:pPr>
        <w:pStyle w:val="2"/>
        <w:spacing w:beforeLines="100" w:afterLines="100"/>
        <w:jc w:val="left"/>
        <w:rPr>
          <w:rFonts w:ascii="仿宋_GB2312" w:eastAsia="仿宋_GB2312"/>
          <w:b w:val="0"/>
          <w:bCs w:val="0"/>
          <w:kern w:val="0"/>
          <w:sz w:val="30"/>
          <w:szCs w:val="30"/>
        </w:rPr>
      </w:pPr>
      <w:bookmarkStart w:id="13" w:name="_Toc506188928"/>
      <w:bookmarkStart w:id="14" w:name="_Toc534710817"/>
      <w:bookmarkStart w:id="15" w:name="_Toc506127826"/>
      <w:bookmarkStart w:id="16" w:name="_Toc506129398"/>
      <w:bookmarkStart w:id="17" w:name="_Toc506129676"/>
      <w:bookmarkStart w:id="18" w:name="_Toc506129818"/>
      <w:bookmarkStart w:id="19" w:name="_Toc506131228"/>
      <w:r>
        <w:rPr>
          <w:rFonts w:hint="eastAsia" w:ascii="仿宋_GB2312" w:eastAsia="仿宋_GB2312"/>
          <w:b w:val="0"/>
          <w:bCs w:val="0"/>
          <w:kern w:val="0"/>
          <w:sz w:val="30"/>
          <w:szCs w:val="30"/>
        </w:rPr>
        <w:t xml:space="preserve">    决算编报和公开均为本级预算单位，所属单位自行单独编报和公开。</w:t>
      </w:r>
    </w:p>
    <w:p>
      <w:pPr>
        <w:pStyle w:val="2"/>
        <w:spacing w:beforeLines="100" w:afterLines="100"/>
        <w:jc w:val="center"/>
      </w:pPr>
      <w:r>
        <w:rPr>
          <w:rFonts w:hint="eastAsia"/>
        </w:rPr>
        <w:t>第三章</w:t>
      </w:r>
      <w:r>
        <w:t>20</w:t>
      </w:r>
      <w:r>
        <w:rPr>
          <w:rFonts w:hint="eastAsia"/>
        </w:rPr>
        <w:t>20年度部门决算情况说明</w:t>
      </w:r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8"/>
        <w:ind w:firstLine="600" w:firstLineChars="200"/>
        <w:outlineLvl w:val="9"/>
        <w:rPr>
          <w:sz w:val="28"/>
          <w:szCs w:val="28"/>
        </w:rPr>
      </w:pPr>
      <w:bookmarkStart w:id="20" w:name="_Toc534710818"/>
      <w:bookmarkStart w:id="21" w:name="_Toc506127827"/>
      <w:r>
        <w:rPr>
          <w:rFonts w:hint="eastAsia"/>
        </w:rPr>
        <w:t>一、收入支出总体情况说明</w:t>
      </w:r>
      <w:bookmarkEnd w:id="20"/>
      <w:bookmarkEnd w:id="21"/>
      <w:r>
        <w:rPr>
          <w:rFonts w:hint="eastAsia"/>
          <w:sz w:val="28"/>
          <w:szCs w:val="28"/>
        </w:rPr>
        <w:t xml:space="preserve">          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20年度兰西县平山镇中心校决算本年收入996.91万元，其中财政拨款收入996.91万元。本年支出996.91万元，其中，基本支出919.48万元,项目支出77.43万元。</w:t>
      </w: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20年度部门决算收支总额与</w:t>
      </w: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19年相比，增加178.62万元，增加21.8%，主要原因是工资普调和医疗保险资金增加。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bookmarkStart w:id="22" w:name="_Toc506127828"/>
      <w:bookmarkStart w:id="23" w:name="_Toc534710819"/>
      <w:r>
        <w:rPr>
          <w:rFonts w:hint="eastAsia"/>
        </w:rPr>
        <w:t>二、财政拨款收入支出情况说明</w:t>
      </w:r>
      <w:bookmarkEnd w:id="22"/>
      <w:bookmarkEnd w:id="23"/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20年度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财政拨款收支总决算996.91万元，与年初预算相持平。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20年度一般公共预算财政拨款收入996.91万元，与年初预算相比持平。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cs="仿宋_GB2312"/>
          <w:kern w:val="0"/>
          <w:sz w:val="30"/>
          <w:szCs w:val="30"/>
        </w:rPr>
        <w:t>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、一般公共预算财政拨款支出情况说明</w:t>
      </w:r>
    </w:p>
    <w:p>
      <w:pPr>
        <w:ind w:firstLine="600" w:firstLineChars="200"/>
        <w:rPr>
          <w:rFonts w:ascii="仿宋_GB2312" w:eastAsia="仿宋_GB2312"/>
          <w:color w:val="FF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2050202小学教育</w:t>
      </w:r>
      <w:r>
        <w:rPr>
          <w:rFonts w:ascii="仿宋_GB2312" w:eastAsia="仿宋_GB2312" w:cs="仿宋_GB2312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20年度一般公共预算财政拨款支出996.91万元，与年初预算相持平。其中，一般公共服务支出996.91万元，占100%。</w:t>
      </w:r>
    </w:p>
    <w:p>
      <w:pPr>
        <w:numPr>
          <w:ilvl w:val="0"/>
          <w:numId w:val="1"/>
        </w:num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工资福利支出908.2万元，主要包括：基本工资403.6万元、津贴补贴269.1万元、养老保险81.4万元，医疗保险86万元，住房公积金24.8万元，奖金43.3万元。</w:t>
      </w:r>
    </w:p>
    <w:p>
      <w:pPr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（2）对个人和家庭补助支出11.28万元，主要包括：遗属生活补助11.28万元。   </w:t>
      </w:r>
    </w:p>
    <w:p>
      <w:pPr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（3）项目支出77.43万元。</w:t>
      </w:r>
    </w:p>
    <w:p>
      <w:pPr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2、一般公共预算财政拨款基本支出情况说明</w:t>
      </w:r>
    </w:p>
    <w:p>
      <w:pPr>
        <w:ind w:firstLine="600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2</w:t>
      </w:r>
      <w:r>
        <w:rPr>
          <w:rFonts w:ascii="仿宋_GB2312" w:eastAsia="仿宋_GB2312" w:cs="仿宋_GB2312"/>
          <w:kern w:val="0"/>
          <w:sz w:val="30"/>
          <w:szCs w:val="30"/>
        </w:rPr>
        <w:t>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20年度一般公共预算财政拨款基本支出919.48万元，与年初预算相持平。工资福利支出908.2万元,占比为98%;对个人和家庭补助支出11.28万元,占比为2%。</w:t>
      </w:r>
    </w:p>
    <w:p>
      <w:pPr>
        <w:ind w:firstLine="300" w:firstLineChars="1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（1） 工资福利支出908.2万元，主要包括：基本工资403.6万元、津贴补贴269.1万元、养老保险81.4万元，医疗保险86万元，住房公积金24.8万元，奖金43.3万元。</w:t>
      </w:r>
    </w:p>
    <w:p>
      <w:pPr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（2）对个人和家庭补助支出11.28万元，主要包括：遗属生活补助11.28万元。      </w:t>
      </w:r>
    </w:p>
    <w:p>
      <w:pPr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 xml:space="preserve">    3、政府性基金预算财政拨款支出情况说明</w:t>
      </w:r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24" w:name="_Toc506127829"/>
      <w:bookmarkStart w:id="25" w:name="_Toc534710820"/>
      <w:r>
        <w:rPr>
          <w:rFonts w:hint="eastAsia" w:ascii="仿宋_GB2312" w:hAnsi="仿宋_GB2312" w:eastAsia="仿宋_GB2312" w:cs="仿宋_GB2312"/>
        </w:rPr>
        <w:t>本单位政府性基金预算拨款安排支出5万元。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三、“三公”经费支出情况说明</w:t>
      </w:r>
      <w:bookmarkEnd w:id="24"/>
      <w:bookmarkEnd w:id="25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26" w:name="_Toc506127830"/>
      <w:bookmarkStart w:id="27" w:name="_Toc534710821"/>
      <w:r>
        <w:rPr>
          <w:rFonts w:hint="eastAsia" w:ascii="仿宋_GB2312" w:hAnsi="仿宋_GB2312" w:eastAsia="仿宋_GB2312" w:cs="仿宋_GB2312"/>
        </w:rPr>
        <w:t>兰西县平山镇中心校2020年没有“三公”经费</w:t>
      </w:r>
      <w:r>
        <w:rPr>
          <w:rFonts w:hint="eastAsia" w:ascii="仿宋_GB2312" w:hAnsi="仿宋_GB2312" w:eastAsia="仿宋_GB2312" w:cs="仿宋_GB2312"/>
          <w:lang w:eastAsia="zh-CN"/>
        </w:rPr>
        <w:t>支出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四、机关运行经费支出情况说明</w:t>
      </w:r>
      <w:bookmarkEnd w:id="26"/>
      <w:bookmarkEnd w:id="27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28" w:name="_Toc534710822"/>
      <w:bookmarkStart w:id="29" w:name="_Toc506127831"/>
      <w:r>
        <w:rPr>
          <w:rFonts w:hint="eastAsia" w:ascii="仿宋_GB2312" w:hAnsi="仿宋_GB2312" w:eastAsia="仿宋_GB2312" w:cs="仿宋_GB2312"/>
        </w:rPr>
        <w:t>兰西县平山镇中心校2020年无机关运行经费</w:t>
      </w:r>
      <w:r>
        <w:rPr>
          <w:rFonts w:hint="eastAsia" w:ascii="仿宋_GB2312" w:hAnsi="仿宋_GB2312" w:eastAsia="仿宋_GB2312" w:cs="仿宋_GB2312"/>
          <w:lang w:eastAsia="zh-CN"/>
        </w:rPr>
        <w:t>支出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五、政府采购支出情况说明</w:t>
      </w:r>
      <w:bookmarkEnd w:id="28"/>
      <w:bookmarkEnd w:id="29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30" w:name="_Toc534710823"/>
      <w:bookmarkStart w:id="31" w:name="_Toc506127832"/>
      <w:r>
        <w:rPr>
          <w:rFonts w:hint="eastAsia" w:ascii="仿宋_GB2312" w:hAnsi="仿宋_GB2312" w:eastAsia="仿宋_GB2312" w:cs="仿宋_GB2312"/>
        </w:rPr>
        <w:t>兰西县平山镇中心校2020年政府采购</w:t>
      </w:r>
      <w:r>
        <w:rPr>
          <w:rFonts w:hint="eastAsia" w:ascii="仿宋_GB2312" w:hAnsi="仿宋_GB2312" w:eastAsia="仿宋_GB2312" w:cs="仿宋_GB2312"/>
          <w:lang w:eastAsia="zh-CN"/>
        </w:rPr>
        <w:t>资金</w:t>
      </w:r>
      <w:r>
        <w:rPr>
          <w:rFonts w:hint="eastAsia" w:ascii="仿宋_GB2312" w:hAnsi="仿宋_GB2312" w:eastAsia="仿宋_GB2312" w:cs="仿宋_GB2312"/>
        </w:rPr>
        <w:t>支出</w:t>
      </w:r>
      <w:r>
        <w:rPr>
          <w:rFonts w:hint="eastAsia" w:ascii="仿宋_GB2312" w:hAnsi="仿宋_GB2312" w:eastAsia="仿宋_GB2312" w:cs="仿宋_GB2312"/>
          <w:lang w:val="en-US" w:eastAsia="zh-CN"/>
        </w:rPr>
        <w:t>75万元，主要用于办公费、水电费、维修费等支出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</w:pPr>
      <w:r>
        <w:rPr>
          <w:rFonts w:hint="eastAsia"/>
        </w:rPr>
        <w:t>六、国有资产占用情况说明</w:t>
      </w:r>
      <w:bookmarkEnd w:id="30"/>
      <w:bookmarkEnd w:id="31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32" w:name="_Toc506127833"/>
      <w:bookmarkStart w:id="33" w:name="_Toc534710824"/>
      <w:r>
        <w:rPr>
          <w:rFonts w:hint="eastAsia" w:ascii="仿宋_GB2312" w:hAnsi="仿宋_GB2312" w:eastAsia="仿宋_GB2312" w:cs="仿宋_GB2312"/>
        </w:rPr>
        <w:t>截止2020年12月末，兰西县平山镇中心校共有房屋4500平方米，其中：办公用房500平方米，业务用房4000平方米。</w:t>
      </w:r>
    </w:p>
    <w:p>
      <w:pPr>
        <w:pStyle w:val="8"/>
        <w:ind w:firstLine="600" w:firstLineChars="200"/>
        <w:outlineLvl w:val="9"/>
        <w:rPr>
          <w:rFonts w:cs="Times New Roman"/>
        </w:rPr>
      </w:pPr>
      <w:r>
        <w:rPr>
          <w:rFonts w:hint="eastAsia"/>
        </w:rPr>
        <w:t>七、</w:t>
      </w:r>
      <w:bookmarkEnd w:id="32"/>
      <w:r>
        <w:rPr>
          <w:rFonts w:hint="eastAsia"/>
        </w:rPr>
        <w:t>重点绩效评价结果等预算绩效情况说明</w:t>
      </w:r>
      <w:bookmarkEnd w:id="33"/>
    </w:p>
    <w:p>
      <w:pPr>
        <w:pStyle w:val="8"/>
        <w:ind w:firstLine="600" w:firstLineChars="200"/>
        <w:outlineLvl w:val="9"/>
        <w:rPr>
          <w:rFonts w:ascii="仿宋_GB2312" w:hAnsi="仿宋_GB2312" w:eastAsia="仿宋_GB2312" w:cs="仿宋_GB2312"/>
        </w:rPr>
      </w:pPr>
      <w:bookmarkStart w:id="34" w:name="_Toc534710825"/>
      <w:r>
        <w:rPr>
          <w:rFonts w:hint="eastAsia" w:ascii="仿宋_GB2312" w:hAnsi="仿宋_GB2312" w:eastAsia="仿宋_GB2312" w:cs="仿宋_GB2312"/>
        </w:rPr>
        <w:t>根据规定，兰西县平山镇中心校2020年</w:t>
      </w:r>
      <w:bookmarkStart w:id="35" w:name="_GoBack"/>
      <w:bookmarkEnd w:id="35"/>
      <w:r>
        <w:rPr>
          <w:rFonts w:hint="eastAsia" w:ascii="仿宋_GB2312" w:hAnsi="仿宋_GB2312" w:eastAsia="仿宋_GB2312" w:cs="仿宋_GB2312"/>
          <w:lang w:eastAsia="zh-CN"/>
        </w:rPr>
        <w:t>全面实行</w:t>
      </w:r>
      <w:r>
        <w:rPr>
          <w:rFonts w:hint="eastAsia" w:ascii="仿宋_GB2312" w:hAnsi="仿宋_GB2312" w:eastAsia="仿宋_GB2312" w:cs="仿宋_GB2312"/>
        </w:rPr>
        <w:t>绩效</w:t>
      </w:r>
      <w:r>
        <w:rPr>
          <w:rFonts w:hint="eastAsia" w:ascii="仿宋_GB2312" w:hAnsi="仿宋_GB2312" w:eastAsia="仿宋_GB2312" w:cs="仿宋_GB2312"/>
          <w:lang w:eastAsia="zh-CN"/>
        </w:rPr>
        <w:t>目标管理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pStyle w:val="8"/>
        <w:ind w:firstLine="600" w:firstLineChars="200"/>
        <w:outlineLvl w:val="9"/>
      </w:pPr>
      <w:r>
        <w:rPr>
          <w:rFonts w:hint="eastAsia"/>
        </w:rPr>
        <w:t>八、对专业性较强的名词进行解释</w:t>
      </w:r>
      <w:bookmarkEnd w:id="34"/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、财政拨款收入：指县级财政当年拨付的公共财政预算资金。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、财政专户资金：指县级财政当年拨付的财政专户资金。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、事业收入：指事业单位开展专业业务活动及辅助活动所取得的收入。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、政府基金收入：指县级财政当年拨付的政府基金。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、其他收入：指除上述“财政拨款收入”、“事业收入”等以外的收入。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、基本支出：指为保障机构正常运转、完成日常工作任务而发生的人员支出和公用支出。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、因公出国（境）经费。单位用于工作人员公务出国（境）的住宿费、旅费、伙食补助费、杂费、培训费等方面的支出。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、公务接待费。单位按规定开支的各类公务接待（含外宾接待）费用，主要包括单位为执行公务或开展业务活动需合理开支的住宿费、交通费、用餐费等。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、公务用车购置及运行费。单位用于公务用车购置（含车辆购置税）及租用费、燃料费、维修费、过桥过路费、保险等。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8477"/>
    <w:multiLevelType w:val="singleLevel"/>
    <w:tmpl w:val="20D3847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2A6"/>
    <w:rsid w:val="000776AA"/>
    <w:rsid w:val="00081EDD"/>
    <w:rsid w:val="00087CA6"/>
    <w:rsid w:val="000B36B2"/>
    <w:rsid w:val="000C4FFC"/>
    <w:rsid w:val="000D55CE"/>
    <w:rsid w:val="00107EED"/>
    <w:rsid w:val="001672B5"/>
    <w:rsid w:val="001D12FF"/>
    <w:rsid w:val="0021607D"/>
    <w:rsid w:val="00230AED"/>
    <w:rsid w:val="00254547"/>
    <w:rsid w:val="0026209E"/>
    <w:rsid w:val="002C008A"/>
    <w:rsid w:val="002D21C4"/>
    <w:rsid w:val="003A3584"/>
    <w:rsid w:val="003B73E1"/>
    <w:rsid w:val="00421E9A"/>
    <w:rsid w:val="004C3CCF"/>
    <w:rsid w:val="005652A6"/>
    <w:rsid w:val="005B045B"/>
    <w:rsid w:val="005C2AED"/>
    <w:rsid w:val="005E7C65"/>
    <w:rsid w:val="005F4F82"/>
    <w:rsid w:val="0060172A"/>
    <w:rsid w:val="00601981"/>
    <w:rsid w:val="006958A3"/>
    <w:rsid w:val="00773019"/>
    <w:rsid w:val="007A0A48"/>
    <w:rsid w:val="0081240C"/>
    <w:rsid w:val="0082249D"/>
    <w:rsid w:val="0083261C"/>
    <w:rsid w:val="00882276"/>
    <w:rsid w:val="00895793"/>
    <w:rsid w:val="009A4476"/>
    <w:rsid w:val="009C62A8"/>
    <w:rsid w:val="009E62AB"/>
    <w:rsid w:val="00A51C35"/>
    <w:rsid w:val="00AA3CDC"/>
    <w:rsid w:val="00AA5D31"/>
    <w:rsid w:val="00AD078E"/>
    <w:rsid w:val="00AE2A80"/>
    <w:rsid w:val="00B143A7"/>
    <w:rsid w:val="00B22D09"/>
    <w:rsid w:val="00B26227"/>
    <w:rsid w:val="00B27540"/>
    <w:rsid w:val="00B6238C"/>
    <w:rsid w:val="00B72597"/>
    <w:rsid w:val="00B74BA8"/>
    <w:rsid w:val="00B965C1"/>
    <w:rsid w:val="00BB7095"/>
    <w:rsid w:val="00BE27D0"/>
    <w:rsid w:val="00D10CD9"/>
    <w:rsid w:val="00D7395A"/>
    <w:rsid w:val="00E46932"/>
    <w:rsid w:val="00EB1CC9"/>
    <w:rsid w:val="00EB2C66"/>
    <w:rsid w:val="00EC082E"/>
    <w:rsid w:val="00EF11A4"/>
    <w:rsid w:val="00F21735"/>
    <w:rsid w:val="00F26FA3"/>
    <w:rsid w:val="00F475BD"/>
    <w:rsid w:val="0F500C79"/>
    <w:rsid w:val="1D0E4393"/>
    <w:rsid w:val="200D3B0C"/>
    <w:rsid w:val="2F6A78F9"/>
    <w:rsid w:val="36D12FFD"/>
    <w:rsid w:val="38D826FA"/>
    <w:rsid w:val="3AFD0AEA"/>
    <w:rsid w:val="3B794FEB"/>
    <w:rsid w:val="3ED54262"/>
    <w:rsid w:val="5B1C4857"/>
    <w:rsid w:val="744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8">
    <w:name w:val="正文标题1"/>
    <w:basedOn w:val="2"/>
    <w:link w:val="9"/>
    <w:qFormat/>
    <w:uiPriority w:val="99"/>
    <w:pPr>
      <w:keepNext w:val="0"/>
      <w:keepLines w:val="0"/>
      <w:spacing w:before="0" w:after="0" w:line="240" w:lineRule="auto"/>
    </w:pPr>
    <w:rPr>
      <w:rFonts w:ascii="黑体" w:hAnsi="黑体" w:eastAsia="黑体" w:cs="黑体"/>
      <w:b w:val="0"/>
      <w:bCs w:val="0"/>
      <w:kern w:val="0"/>
      <w:sz w:val="30"/>
      <w:szCs w:val="30"/>
    </w:rPr>
  </w:style>
  <w:style w:type="character" w:customStyle="1" w:styleId="9">
    <w:name w:val="正文标题1 Char"/>
    <w:basedOn w:val="7"/>
    <w:link w:val="8"/>
    <w:qFormat/>
    <w:locked/>
    <w:uiPriority w:val="99"/>
    <w:rPr>
      <w:rFonts w:ascii="黑体" w:hAnsi="黑体" w:eastAsia="黑体" w:cs="黑体"/>
      <w:b w:val="0"/>
      <w:bCs w:val="0"/>
      <w:kern w:val="0"/>
      <w:sz w:val="30"/>
      <w:szCs w:val="30"/>
    </w:rPr>
  </w:style>
  <w:style w:type="paragraph" w:customStyle="1" w:styleId="10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298</Words>
  <Characters>1702</Characters>
  <Lines>14</Lines>
  <Paragraphs>3</Paragraphs>
  <TotalTime>19</TotalTime>
  <ScaleCrop>false</ScaleCrop>
  <LinksUpToDate>false</LinksUpToDate>
  <CharactersWithSpaces>1997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2020-08-20T08:35:00Z</dcterms:created>
  <dc:creator>微软用户</dc:creator>
  <cp:lastModifiedBy>Administrator</cp:lastModifiedBy>
  <dcterms:modified xsi:type="dcterms:W3CDTF">2021-10-11T08:48:37Z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0C9CDF04FBB44C00A1621916169F45F2</vt:lpwstr>
  </property>
</Properties>
</file>