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ind w:firstLine="2520" w:firstLineChars="900"/>
        <w:jc w:val="right"/>
        <w:rPr>
          <w:rFonts w:hint="default" w:ascii="仿宋" w:hAnsi="仿宋" w:eastAsia="仿宋" w:cs="宋体"/>
          <w:color w:val="000000"/>
          <w:kern w:val="0"/>
          <w:sz w:val="28"/>
          <w:szCs w:val="28"/>
          <w:u w:val="single"/>
          <w:lang w:val="en-US" w:eastAsia="zh-CN"/>
        </w:rPr>
      </w:pPr>
      <w:r>
        <w:rPr>
          <w:rFonts w:ascii="仿宋" w:hAnsi="仿宋" w:eastAsia="仿宋" w:cs="宋体"/>
          <w:color w:val="000000"/>
          <w:kern w:val="0"/>
          <w:sz w:val="28"/>
          <w:szCs w:val="28"/>
        </w:rPr>
        <w:t>合同编号：</w:t>
      </w:r>
      <w:r>
        <w:rPr>
          <w:rFonts w:hint="eastAsia" w:ascii="仿宋" w:hAnsi="仿宋" w:eastAsia="仿宋"/>
          <w:bCs/>
          <w:sz w:val="28"/>
          <w:szCs w:val="28"/>
        </w:rPr>
        <w:t>GDWX-202</w:t>
      </w:r>
      <w:r>
        <w:rPr>
          <w:rFonts w:hint="eastAsia" w:ascii="仿宋" w:hAnsi="仿宋" w:eastAsia="仿宋"/>
          <w:bCs/>
          <w:sz w:val="28"/>
          <w:szCs w:val="28"/>
          <w:lang w:val="en-US" w:eastAsia="zh-CN"/>
        </w:rPr>
        <w:t>2</w:t>
      </w:r>
      <w:r>
        <w:rPr>
          <w:rFonts w:hint="eastAsia" w:ascii="仿宋" w:hAnsi="仿宋" w:eastAsia="仿宋"/>
          <w:bCs/>
          <w:sz w:val="28"/>
          <w:szCs w:val="28"/>
        </w:rPr>
        <w:t>-0</w:t>
      </w:r>
      <w:r>
        <w:rPr>
          <w:rFonts w:hint="eastAsia" w:ascii="仿宋" w:hAnsi="仿宋" w:eastAsia="仿宋"/>
          <w:bCs/>
          <w:sz w:val="28"/>
          <w:szCs w:val="28"/>
          <w:lang w:val="en-US" w:eastAsia="zh-CN"/>
        </w:rPr>
        <w:t>14</w:t>
      </w:r>
    </w:p>
    <w:p>
      <w:pPr>
        <w:widowControl/>
        <w:spacing w:line="432" w:lineRule="auto"/>
        <w:jc w:val="center"/>
        <w:rPr>
          <w:rFonts w:ascii="仿宋" w:hAnsi="仿宋" w:eastAsia="仿宋"/>
          <w:b/>
          <w:bCs/>
          <w:sz w:val="52"/>
          <w:szCs w:val="52"/>
        </w:rPr>
      </w:pPr>
    </w:p>
    <w:p>
      <w:pPr>
        <w:widowControl/>
        <w:spacing w:line="432" w:lineRule="auto"/>
        <w:jc w:val="center"/>
        <w:rPr>
          <w:rFonts w:ascii="仿宋" w:hAnsi="仿宋" w:eastAsia="仿宋"/>
          <w:b/>
          <w:bCs/>
          <w:sz w:val="52"/>
          <w:szCs w:val="52"/>
        </w:rPr>
      </w:pPr>
      <w:r>
        <w:rPr>
          <w:rFonts w:hint="eastAsia" w:ascii="仿宋" w:hAnsi="仿宋" w:eastAsia="仿宋"/>
          <w:b/>
          <w:bCs/>
          <w:sz w:val="52"/>
          <w:szCs w:val="52"/>
        </w:rPr>
        <w:t>承  揽  合  同</w:t>
      </w:r>
    </w:p>
    <w:p>
      <w:pPr>
        <w:widowControl/>
        <w:spacing w:line="432" w:lineRule="auto"/>
        <w:jc w:val="center"/>
        <w:rPr>
          <w:rFonts w:ascii="仿宋" w:hAnsi="仿宋" w:eastAsia="仿宋" w:cs="宋体"/>
          <w:color w:val="000000"/>
          <w:kern w:val="0"/>
          <w:szCs w:val="21"/>
        </w:rPr>
      </w:pPr>
    </w:p>
    <w:p>
      <w:pPr>
        <w:widowControl/>
        <w:spacing w:line="432" w:lineRule="auto"/>
        <w:ind w:firstLine="2800" w:firstLineChars="1000"/>
        <w:rPr>
          <w:rFonts w:ascii="仿宋" w:hAnsi="仿宋" w:eastAsia="仿宋" w:cs="宋体"/>
          <w:color w:val="000000"/>
          <w:kern w:val="0"/>
          <w:sz w:val="28"/>
          <w:szCs w:val="28"/>
          <w:u w:val="single"/>
        </w:rPr>
      </w:pPr>
    </w:p>
    <w:p>
      <w:pPr>
        <w:widowControl/>
        <w:spacing w:line="432" w:lineRule="auto"/>
        <w:ind w:firstLine="2800" w:firstLineChars="1000"/>
        <w:rPr>
          <w:rFonts w:ascii="仿宋" w:hAnsi="仿宋" w:eastAsia="仿宋" w:cs="宋体"/>
          <w:color w:val="000000"/>
          <w:kern w:val="0"/>
          <w:sz w:val="28"/>
          <w:szCs w:val="28"/>
          <w:u w:val="single"/>
        </w:rPr>
      </w:pPr>
    </w:p>
    <w:p>
      <w:pPr>
        <w:widowControl/>
        <w:spacing w:line="432" w:lineRule="auto"/>
        <w:ind w:firstLine="2800" w:firstLineChars="1000"/>
        <w:rPr>
          <w:rFonts w:ascii="仿宋" w:hAnsi="仿宋" w:eastAsia="仿宋" w:cs="宋体"/>
          <w:color w:val="000000"/>
          <w:kern w:val="0"/>
          <w:sz w:val="28"/>
          <w:szCs w:val="28"/>
          <w:u w:val="single"/>
        </w:rPr>
      </w:pPr>
    </w:p>
    <w:p>
      <w:pPr>
        <w:widowControl/>
        <w:spacing w:line="432" w:lineRule="auto"/>
        <w:ind w:firstLine="2800" w:firstLineChars="1000"/>
        <w:rPr>
          <w:rFonts w:ascii="仿宋" w:hAnsi="仿宋" w:eastAsia="仿宋" w:cs="宋体"/>
          <w:color w:val="000000"/>
          <w:kern w:val="0"/>
          <w:sz w:val="28"/>
          <w:szCs w:val="28"/>
          <w:u w:val="single"/>
        </w:rPr>
      </w:pPr>
    </w:p>
    <w:p>
      <w:pPr>
        <w:widowControl/>
        <w:spacing w:line="432" w:lineRule="auto"/>
        <w:ind w:firstLine="2800" w:firstLineChars="1000"/>
        <w:rPr>
          <w:rFonts w:ascii="仿宋" w:hAnsi="仿宋" w:eastAsia="仿宋" w:cs="宋体"/>
          <w:color w:val="000000"/>
          <w:kern w:val="0"/>
          <w:sz w:val="28"/>
          <w:szCs w:val="28"/>
          <w:u w:val="single"/>
        </w:rPr>
      </w:pPr>
    </w:p>
    <w:p>
      <w:pPr>
        <w:widowControl/>
        <w:spacing w:line="432" w:lineRule="auto"/>
        <w:ind w:firstLine="2800" w:firstLineChars="1000"/>
        <w:rPr>
          <w:rFonts w:ascii="仿宋" w:hAnsi="仿宋" w:eastAsia="仿宋" w:cs="宋体"/>
          <w:color w:val="000000"/>
          <w:kern w:val="0"/>
          <w:sz w:val="28"/>
          <w:szCs w:val="28"/>
          <w:u w:val="single"/>
        </w:rPr>
      </w:pPr>
    </w:p>
    <w:p>
      <w:pPr>
        <w:widowControl/>
        <w:spacing w:line="432" w:lineRule="auto"/>
        <w:ind w:firstLine="2800" w:firstLineChars="1000"/>
        <w:rPr>
          <w:rFonts w:ascii="仿宋" w:hAnsi="仿宋" w:eastAsia="仿宋" w:cs="宋体"/>
          <w:color w:val="000000"/>
          <w:kern w:val="0"/>
          <w:sz w:val="28"/>
          <w:szCs w:val="28"/>
          <w:u w:val="single"/>
        </w:rPr>
      </w:pPr>
    </w:p>
    <w:p>
      <w:pPr>
        <w:widowControl/>
        <w:spacing w:line="432" w:lineRule="auto"/>
        <w:ind w:firstLine="2800" w:firstLineChars="1000"/>
        <w:rPr>
          <w:rFonts w:ascii="仿宋" w:hAnsi="仿宋" w:eastAsia="仿宋" w:cs="宋体"/>
          <w:color w:val="000000"/>
          <w:kern w:val="0"/>
          <w:sz w:val="28"/>
          <w:szCs w:val="28"/>
          <w:u w:val="single"/>
        </w:rPr>
      </w:pPr>
    </w:p>
    <w:p>
      <w:pPr>
        <w:widowControl/>
        <w:spacing w:line="432" w:lineRule="auto"/>
        <w:rPr>
          <w:rFonts w:ascii="仿宋" w:hAnsi="仿宋" w:eastAsia="仿宋" w:cs="宋体"/>
          <w:color w:val="000000"/>
          <w:kern w:val="0"/>
          <w:sz w:val="28"/>
          <w:szCs w:val="28"/>
          <w:u w:val="single"/>
        </w:rPr>
      </w:pPr>
    </w:p>
    <w:p>
      <w:pPr>
        <w:widowControl/>
        <w:spacing w:line="432" w:lineRule="auto"/>
        <w:ind w:firstLine="2800" w:firstLineChars="1000"/>
        <w:jc w:val="center"/>
        <w:rPr>
          <w:rFonts w:ascii="仿宋" w:hAnsi="仿宋" w:eastAsia="仿宋" w:cs="宋体"/>
          <w:color w:val="000000"/>
          <w:kern w:val="0"/>
          <w:sz w:val="28"/>
          <w:szCs w:val="28"/>
          <w:u w:val="single"/>
        </w:rPr>
      </w:pPr>
    </w:p>
    <w:p>
      <w:pPr>
        <w:widowControl/>
        <w:spacing w:line="500" w:lineRule="exact"/>
        <w:ind w:firstLine="1680" w:firstLineChars="600"/>
        <w:rPr>
          <w:rFonts w:ascii="仿宋" w:hAnsi="仿宋" w:eastAsia="仿宋" w:cs="宋体"/>
          <w:color w:val="000000"/>
          <w:kern w:val="0"/>
          <w:sz w:val="28"/>
          <w:szCs w:val="28"/>
        </w:rPr>
      </w:pPr>
      <w:r>
        <w:rPr>
          <w:rFonts w:hint="eastAsia" w:ascii="仿宋" w:hAnsi="仿宋" w:eastAsia="仿宋" w:cs="宋体"/>
          <w:color w:val="000000"/>
          <w:kern w:val="0"/>
          <w:sz w:val="28"/>
          <w:szCs w:val="28"/>
        </w:rPr>
        <w:t>定作人</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重庆长征重工有限责任公司</w:t>
      </w:r>
    </w:p>
    <w:p>
      <w:pPr>
        <w:widowControl/>
        <w:spacing w:line="500" w:lineRule="exact"/>
        <w:ind w:firstLine="1680" w:firstLineChars="600"/>
        <w:rPr>
          <w:rFonts w:ascii="仿宋" w:hAnsi="仿宋" w:eastAsia="仿宋" w:cs="宋体"/>
          <w:color w:val="000000"/>
          <w:kern w:val="0"/>
          <w:sz w:val="28"/>
          <w:szCs w:val="28"/>
        </w:rPr>
      </w:pPr>
      <w:r>
        <w:rPr>
          <w:rFonts w:hint="eastAsia" w:ascii="仿宋" w:hAnsi="仿宋" w:eastAsia="仿宋" w:cs="宋体"/>
          <w:color w:val="000000"/>
          <w:kern w:val="0"/>
          <w:sz w:val="28"/>
          <w:szCs w:val="28"/>
        </w:rPr>
        <w:t>承揽人：</w:t>
      </w:r>
    </w:p>
    <w:p>
      <w:pPr>
        <w:widowControl/>
        <w:spacing w:line="500" w:lineRule="exact"/>
        <w:ind w:firstLine="1680" w:firstLineChars="600"/>
        <w:rPr>
          <w:rFonts w:ascii="仿宋" w:hAnsi="仿宋" w:eastAsia="仿宋" w:cs="宋体"/>
          <w:color w:val="000000"/>
          <w:kern w:val="0"/>
          <w:sz w:val="28"/>
          <w:szCs w:val="28"/>
        </w:rPr>
      </w:pPr>
      <w:r>
        <w:rPr>
          <w:rFonts w:hint="eastAsia" w:ascii="仿宋" w:hAnsi="仿宋" w:eastAsia="仿宋" w:cs="宋体"/>
          <w:color w:val="000000"/>
          <w:kern w:val="0"/>
          <w:sz w:val="28"/>
          <w:szCs w:val="28"/>
        </w:rPr>
        <w:t>签订地点：重庆市大渡口区</w:t>
      </w:r>
    </w:p>
    <w:p>
      <w:pPr>
        <w:widowControl/>
        <w:spacing w:line="500" w:lineRule="exact"/>
        <w:ind w:firstLine="1680" w:firstLineChars="600"/>
        <w:rPr>
          <w:rFonts w:ascii="仿宋" w:hAnsi="仿宋" w:eastAsia="仿宋" w:cs="宋体"/>
          <w:color w:val="000000"/>
          <w:kern w:val="0"/>
          <w:sz w:val="28"/>
          <w:szCs w:val="28"/>
        </w:rPr>
      </w:pPr>
      <w:r>
        <w:rPr>
          <w:rFonts w:hint="eastAsia" w:ascii="仿宋" w:hAnsi="仿宋" w:eastAsia="仿宋" w:cs="宋体"/>
          <w:color w:val="000000"/>
          <w:kern w:val="0"/>
          <w:sz w:val="28"/>
          <w:szCs w:val="28"/>
        </w:rPr>
        <w:t>签订时间：202</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lang w:val="en-US" w:eastAsia="zh-CN"/>
        </w:rPr>
        <w:t>3</w:t>
      </w:r>
      <w:r>
        <w:rPr>
          <w:rFonts w:hint="eastAsia" w:ascii="仿宋" w:hAnsi="仿宋" w:eastAsia="仿宋" w:cs="宋体"/>
          <w:color w:val="000000"/>
          <w:kern w:val="0"/>
          <w:sz w:val="28"/>
          <w:szCs w:val="28"/>
        </w:rPr>
        <w:t>月</w:t>
      </w:r>
    </w:p>
    <w:p>
      <w:pPr>
        <w:widowControl/>
        <w:jc w:val="left"/>
        <w:rPr>
          <w:rFonts w:ascii="仿宋" w:hAnsi="仿宋" w:eastAsia="仿宋" w:cs="宋体"/>
          <w:color w:val="000000"/>
          <w:kern w:val="0"/>
          <w:sz w:val="28"/>
          <w:szCs w:val="28"/>
        </w:rPr>
      </w:pPr>
      <w:r>
        <w:rPr>
          <w:rFonts w:ascii="仿宋" w:hAnsi="仿宋" w:eastAsia="仿宋" w:cs="宋体"/>
          <w:color w:val="000000"/>
          <w:kern w:val="0"/>
          <w:sz w:val="28"/>
          <w:szCs w:val="28"/>
        </w:rPr>
        <w:br w:type="page"/>
      </w:r>
    </w:p>
    <w:p>
      <w:pPr>
        <w:widowControl/>
        <w:spacing w:after="312" w:afterLines="100" w:line="432" w:lineRule="auto"/>
        <w:jc w:val="center"/>
        <w:rPr>
          <w:rFonts w:ascii="仿宋" w:hAnsi="仿宋" w:eastAsia="仿宋"/>
          <w:b/>
          <w:bCs/>
          <w:sz w:val="44"/>
          <w:szCs w:val="44"/>
        </w:rPr>
      </w:pPr>
      <w:r>
        <w:rPr>
          <w:rFonts w:hint="eastAsia" w:ascii="仿宋" w:hAnsi="仿宋" w:eastAsia="仿宋"/>
          <w:b/>
          <w:bCs/>
          <w:sz w:val="44"/>
          <w:szCs w:val="44"/>
        </w:rPr>
        <w:t>承  揽  合  同</w:t>
      </w:r>
    </w:p>
    <w:p>
      <w:pPr>
        <w:widowControl/>
        <w:ind w:firstLine="562" w:firstLineChars="200"/>
        <w:jc w:val="left"/>
        <w:rPr>
          <w:rFonts w:ascii="仿宋" w:hAnsi="仿宋" w:eastAsia="仿宋" w:cs="仿宋_GB2312"/>
          <w:b/>
          <w:bCs/>
          <w:color w:val="000000"/>
          <w:kern w:val="0"/>
          <w:sz w:val="28"/>
          <w:szCs w:val="28"/>
          <w:u w:val="single"/>
        </w:rPr>
      </w:pPr>
      <w:r>
        <w:rPr>
          <w:rFonts w:hint="eastAsia" w:ascii="仿宋" w:hAnsi="仿宋" w:eastAsia="仿宋" w:cs="仿宋_GB2312"/>
          <w:b/>
          <w:bCs/>
          <w:color w:val="000000"/>
          <w:kern w:val="0"/>
          <w:sz w:val="28"/>
          <w:szCs w:val="28"/>
        </w:rPr>
        <w:t>定作人：</w:t>
      </w:r>
      <w:r>
        <w:rPr>
          <w:rFonts w:hint="eastAsia" w:ascii="仿宋" w:hAnsi="仿宋" w:eastAsia="仿宋" w:cs="仿宋_GB2312"/>
          <w:b/>
          <w:bCs/>
          <w:sz w:val="28"/>
          <w:szCs w:val="28"/>
        </w:rPr>
        <w:t>重庆长征重工有限责任公司（以下简称甲方）</w:t>
      </w:r>
    </w:p>
    <w:p>
      <w:pPr>
        <w:widowControl/>
        <w:ind w:firstLine="562" w:firstLineChars="200"/>
        <w:jc w:val="left"/>
        <w:rPr>
          <w:rFonts w:ascii="仿宋" w:hAnsi="仿宋" w:eastAsia="仿宋" w:cs="仿宋_GB2312"/>
          <w:b/>
          <w:bCs/>
          <w:color w:val="000000"/>
          <w:kern w:val="0"/>
          <w:sz w:val="28"/>
          <w:szCs w:val="28"/>
        </w:rPr>
      </w:pPr>
      <w:r>
        <w:rPr>
          <w:rFonts w:hint="eastAsia" w:ascii="仿宋" w:hAnsi="仿宋" w:eastAsia="仿宋" w:cs="仿宋_GB2312"/>
          <w:b/>
          <w:bCs/>
          <w:color w:val="000000"/>
          <w:kern w:val="0"/>
          <w:sz w:val="28"/>
          <w:szCs w:val="28"/>
        </w:rPr>
        <w:t>承揽人：</w:t>
      </w:r>
      <w:r>
        <w:rPr>
          <w:rFonts w:hint="eastAsia" w:ascii="仿宋" w:hAnsi="仿宋" w:eastAsia="仿宋" w:cs="仿宋_GB2312"/>
          <w:b/>
          <w:bCs/>
          <w:sz w:val="28"/>
          <w:szCs w:val="28"/>
        </w:rPr>
        <w:t>（以下简称乙方）</w:t>
      </w:r>
    </w:p>
    <w:p>
      <w:pPr>
        <w:numPr>
          <w:ilvl w:val="0"/>
          <w:numId w:val="1"/>
        </w:numPr>
        <w:ind w:firstLine="562" w:firstLineChars="200"/>
        <w:rPr>
          <w:rFonts w:ascii="仿宋" w:hAnsi="仿宋" w:eastAsia="仿宋" w:cs="仿宋_GB2312"/>
          <w:b/>
          <w:bCs/>
          <w:sz w:val="28"/>
          <w:szCs w:val="28"/>
        </w:rPr>
      </w:pPr>
      <w:r>
        <w:rPr>
          <w:rFonts w:hint="eastAsia" w:ascii="仿宋" w:hAnsi="仿宋" w:eastAsia="仿宋" w:cs="仿宋_GB2312"/>
          <w:b/>
          <w:bCs/>
          <w:sz w:val="28"/>
          <w:szCs w:val="28"/>
        </w:rPr>
        <w:t>乙双方本着自愿、平等、公平和诚实守信的原则，依据《中华人民共和国民法典》及相关法律法规，经双方协商一致，就甲方购买乙方货物事宜达成本合同，以资共同遵守。</w:t>
      </w:r>
    </w:p>
    <w:p>
      <w:pPr>
        <w:spacing w:line="420" w:lineRule="exact"/>
        <w:rPr>
          <w:rFonts w:ascii="仿宋" w:hAnsi="仿宋" w:eastAsia="仿宋" w:cs="仿宋_GB2312"/>
          <w:color w:val="FF0000"/>
          <w:sz w:val="24"/>
        </w:rPr>
      </w:pPr>
      <w:r>
        <w:rPr>
          <w:rFonts w:hint="eastAsia" w:ascii="仿宋" w:hAnsi="仿宋" w:eastAsia="仿宋" w:cs="仿宋_GB2312"/>
          <w:b/>
          <w:sz w:val="24"/>
        </w:rPr>
        <w:t xml:space="preserve">第一条  </w:t>
      </w:r>
      <w:r>
        <w:rPr>
          <w:rFonts w:hint="eastAsia" w:ascii="仿宋" w:hAnsi="仿宋" w:eastAsia="仿宋" w:cs="仿宋_GB2312"/>
          <w:sz w:val="24"/>
        </w:rPr>
        <w:t>定作物情况、合同价款</w:t>
      </w:r>
    </w:p>
    <w:p>
      <w:pPr>
        <w:spacing w:line="420" w:lineRule="exact"/>
        <w:ind w:left="562"/>
        <w:rPr>
          <w:rFonts w:ascii="仿宋" w:hAnsi="仿宋" w:eastAsia="仿宋" w:cs="仿宋_GB2312"/>
          <w:sz w:val="24"/>
        </w:rPr>
      </w:pPr>
      <w:r>
        <w:rPr>
          <w:rFonts w:hint="eastAsia" w:ascii="仿宋" w:hAnsi="仿宋" w:eastAsia="仿宋" w:cs="仿宋_GB2312"/>
          <w:sz w:val="24"/>
        </w:rPr>
        <w:t>1.1 产品名称、数量及价格</w:t>
      </w:r>
    </w:p>
    <w:tbl>
      <w:tblPr>
        <w:tblStyle w:val="9"/>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1542"/>
        <w:gridCol w:w="1972"/>
        <w:gridCol w:w="1436"/>
        <w:gridCol w:w="1178"/>
        <w:gridCol w:w="1489"/>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572" w:type="dxa"/>
            <w:vAlign w:val="center"/>
          </w:tcPr>
          <w:p>
            <w:pPr>
              <w:spacing w:line="420" w:lineRule="exact"/>
              <w:jc w:val="center"/>
              <w:rPr>
                <w:rFonts w:ascii="仿宋" w:hAnsi="仿宋" w:eastAsia="仿宋" w:cs="仿宋_GB2312"/>
                <w:sz w:val="24"/>
              </w:rPr>
            </w:pPr>
            <w:r>
              <w:rPr>
                <w:rFonts w:hint="eastAsia" w:ascii="仿宋" w:hAnsi="仿宋" w:eastAsia="仿宋" w:cs="仿宋_GB2312"/>
                <w:sz w:val="24"/>
              </w:rPr>
              <w:t>序号</w:t>
            </w:r>
          </w:p>
        </w:tc>
        <w:tc>
          <w:tcPr>
            <w:tcW w:w="1542" w:type="dxa"/>
            <w:vAlign w:val="center"/>
          </w:tcPr>
          <w:p>
            <w:pPr>
              <w:spacing w:line="420" w:lineRule="exact"/>
              <w:jc w:val="center"/>
              <w:rPr>
                <w:rFonts w:ascii="仿宋" w:hAnsi="仿宋" w:eastAsia="仿宋" w:cs="仿宋_GB2312"/>
                <w:sz w:val="24"/>
              </w:rPr>
            </w:pPr>
            <w:r>
              <w:rPr>
                <w:rFonts w:hint="eastAsia" w:ascii="仿宋" w:hAnsi="仿宋" w:eastAsia="仿宋" w:cs="仿宋_GB2312"/>
                <w:sz w:val="24"/>
              </w:rPr>
              <w:t>项目</w:t>
            </w:r>
          </w:p>
          <w:p>
            <w:pPr>
              <w:spacing w:line="420" w:lineRule="exact"/>
              <w:jc w:val="center"/>
              <w:rPr>
                <w:rFonts w:ascii="仿宋" w:hAnsi="仿宋" w:eastAsia="仿宋" w:cs="仿宋_GB2312"/>
                <w:sz w:val="24"/>
              </w:rPr>
            </w:pPr>
            <w:r>
              <w:rPr>
                <w:rFonts w:hint="eastAsia" w:ascii="仿宋" w:hAnsi="仿宋" w:eastAsia="仿宋" w:cs="仿宋_GB2312"/>
                <w:sz w:val="24"/>
              </w:rPr>
              <w:t>名称</w:t>
            </w:r>
          </w:p>
        </w:tc>
        <w:tc>
          <w:tcPr>
            <w:tcW w:w="1972" w:type="dxa"/>
            <w:vAlign w:val="center"/>
          </w:tcPr>
          <w:p>
            <w:pPr>
              <w:spacing w:line="420" w:lineRule="exact"/>
              <w:ind w:left="617" w:hanging="616" w:hangingChars="257"/>
              <w:jc w:val="center"/>
              <w:rPr>
                <w:rFonts w:ascii="仿宋" w:hAnsi="仿宋" w:eastAsia="仿宋"/>
                <w:sz w:val="24"/>
              </w:rPr>
            </w:pPr>
            <w:r>
              <w:rPr>
                <w:rFonts w:hint="eastAsia" w:ascii="仿宋" w:hAnsi="仿宋" w:eastAsia="仿宋"/>
                <w:sz w:val="24"/>
              </w:rPr>
              <w:t>产品名称</w:t>
            </w:r>
          </w:p>
        </w:tc>
        <w:tc>
          <w:tcPr>
            <w:tcW w:w="1436" w:type="dxa"/>
            <w:vAlign w:val="center"/>
          </w:tcPr>
          <w:p>
            <w:pPr>
              <w:spacing w:line="420" w:lineRule="exact"/>
              <w:jc w:val="center"/>
              <w:rPr>
                <w:rFonts w:ascii="仿宋" w:hAnsi="仿宋" w:eastAsia="仿宋"/>
                <w:sz w:val="24"/>
              </w:rPr>
            </w:pPr>
            <w:r>
              <w:rPr>
                <w:rFonts w:hint="eastAsia" w:ascii="仿宋" w:hAnsi="仿宋" w:eastAsia="仿宋"/>
                <w:sz w:val="24"/>
              </w:rPr>
              <w:t>单价(元/</w:t>
            </w:r>
            <w:r>
              <w:rPr>
                <w:rFonts w:hint="eastAsia" w:ascii="仿宋" w:hAnsi="仿宋" w:eastAsia="仿宋" w:cs="仿宋_GB2312"/>
                <w:sz w:val="24"/>
              </w:rPr>
              <w:t>m</w:t>
            </w:r>
            <w:r>
              <w:rPr>
                <w:rFonts w:hint="eastAsia" w:ascii="仿宋" w:hAnsi="仿宋" w:eastAsia="仿宋" w:cs="仿宋_GB2312"/>
                <w:sz w:val="24"/>
                <w:vertAlign w:val="superscript"/>
              </w:rPr>
              <w:t>3</w:t>
            </w:r>
            <w:r>
              <w:rPr>
                <w:rFonts w:hint="eastAsia" w:ascii="仿宋" w:hAnsi="仿宋" w:eastAsia="仿宋"/>
                <w:sz w:val="24"/>
              </w:rPr>
              <w:t>)</w:t>
            </w:r>
          </w:p>
          <w:p>
            <w:pPr>
              <w:spacing w:line="420" w:lineRule="exact"/>
              <w:jc w:val="center"/>
              <w:rPr>
                <w:rFonts w:ascii="仿宋" w:hAnsi="仿宋" w:eastAsia="仿宋"/>
                <w:sz w:val="24"/>
              </w:rPr>
            </w:pPr>
            <w:r>
              <w:rPr>
                <w:rFonts w:hint="eastAsia" w:ascii="仿宋" w:hAnsi="仿宋" w:eastAsia="仿宋"/>
                <w:sz w:val="24"/>
              </w:rPr>
              <w:t>含税</w:t>
            </w:r>
            <w:r>
              <w:rPr>
                <w:rFonts w:hint="eastAsia" w:ascii="仿宋" w:hAnsi="仿宋" w:eastAsia="仿宋"/>
                <w:sz w:val="24"/>
                <w:lang w:val="en-US" w:eastAsia="zh-CN"/>
              </w:rPr>
              <w:t xml:space="preserve"> </w:t>
            </w:r>
            <w:r>
              <w:rPr>
                <w:rFonts w:hint="eastAsia" w:ascii="仿宋" w:hAnsi="仿宋" w:eastAsia="仿宋"/>
                <w:sz w:val="24"/>
              </w:rPr>
              <w:t>%</w:t>
            </w:r>
          </w:p>
        </w:tc>
        <w:tc>
          <w:tcPr>
            <w:tcW w:w="1178" w:type="dxa"/>
            <w:vAlign w:val="center"/>
          </w:tcPr>
          <w:p>
            <w:pPr>
              <w:spacing w:line="420" w:lineRule="exact"/>
              <w:jc w:val="center"/>
              <w:rPr>
                <w:rFonts w:ascii="仿宋" w:hAnsi="仿宋" w:eastAsia="仿宋"/>
                <w:sz w:val="24"/>
              </w:rPr>
            </w:pPr>
            <w:r>
              <w:rPr>
                <w:rFonts w:hint="eastAsia" w:ascii="仿宋" w:hAnsi="仿宋" w:eastAsia="仿宋"/>
                <w:sz w:val="24"/>
              </w:rPr>
              <w:t>数量</w:t>
            </w:r>
          </w:p>
        </w:tc>
        <w:tc>
          <w:tcPr>
            <w:tcW w:w="1489" w:type="dxa"/>
            <w:vAlign w:val="center"/>
          </w:tcPr>
          <w:p>
            <w:pPr>
              <w:spacing w:line="420" w:lineRule="exact"/>
              <w:jc w:val="center"/>
              <w:rPr>
                <w:rFonts w:ascii="仿宋" w:hAnsi="仿宋" w:eastAsia="仿宋"/>
                <w:sz w:val="24"/>
              </w:rPr>
            </w:pPr>
            <w:r>
              <w:rPr>
                <w:rFonts w:hint="eastAsia" w:ascii="仿宋" w:hAnsi="仿宋" w:eastAsia="仿宋"/>
                <w:sz w:val="24"/>
              </w:rPr>
              <w:t>总价（元）</w:t>
            </w:r>
          </w:p>
          <w:p>
            <w:pPr>
              <w:spacing w:line="420" w:lineRule="exact"/>
              <w:jc w:val="center"/>
              <w:rPr>
                <w:rFonts w:ascii="仿宋" w:hAnsi="仿宋" w:eastAsia="仿宋"/>
                <w:sz w:val="24"/>
              </w:rPr>
            </w:pPr>
            <w:r>
              <w:rPr>
                <w:rFonts w:hint="eastAsia" w:ascii="仿宋" w:hAnsi="仿宋" w:eastAsia="仿宋"/>
                <w:sz w:val="24"/>
              </w:rPr>
              <w:t>含税</w:t>
            </w:r>
            <w:r>
              <w:rPr>
                <w:rFonts w:hint="eastAsia" w:ascii="仿宋" w:hAnsi="仿宋" w:eastAsia="仿宋"/>
                <w:sz w:val="24"/>
                <w:lang w:val="en-US" w:eastAsia="zh-CN"/>
              </w:rPr>
              <w:t xml:space="preserve"> </w:t>
            </w:r>
            <w:r>
              <w:rPr>
                <w:rFonts w:hint="eastAsia" w:ascii="仿宋" w:hAnsi="仿宋" w:eastAsia="仿宋"/>
                <w:sz w:val="24"/>
              </w:rPr>
              <w:t>%</w:t>
            </w:r>
          </w:p>
        </w:tc>
        <w:tc>
          <w:tcPr>
            <w:tcW w:w="1597" w:type="dxa"/>
            <w:shd w:val="clear" w:color="auto" w:fill="auto"/>
            <w:vAlign w:val="center"/>
          </w:tcPr>
          <w:p>
            <w:pPr>
              <w:widowControl/>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ascii="仿宋" w:hAnsi="仿宋" w:eastAsia="仿宋" w:cs="仿宋_GB2312"/>
                <w:sz w:val="24"/>
              </w:rPr>
            </w:pPr>
            <w:r>
              <w:rPr>
                <w:rFonts w:hint="eastAsia" w:ascii="仿宋" w:hAnsi="仿宋" w:eastAsia="仿宋" w:cs="仿宋_GB2312"/>
                <w:sz w:val="24"/>
              </w:rPr>
              <w:t>1</w:t>
            </w:r>
          </w:p>
        </w:tc>
        <w:tc>
          <w:tcPr>
            <w:tcW w:w="1542" w:type="dxa"/>
            <w:vMerge w:val="restart"/>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罐体组成（材料部分）</w:t>
            </w: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原辅材料名称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ascii="仿宋" w:hAnsi="仿宋" w:eastAsia="仿宋" w:cs="仿宋_GB2312"/>
                <w:sz w:val="24"/>
              </w:rPr>
            </w:pPr>
          </w:p>
        </w:tc>
        <w:tc>
          <w:tcPr>
            <w:tcW w:w="1597" w:type="dxa"/>
            <w:shd w:val="clear" w:color="auto" w:fill="auto"/>
            <w:vAlign w:val="center"/>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ascii="仿宋" w:hAnsi="仿宋" w:eastAsia="仿宋" w:cs="仿宋_GB2312"/>
                <w:sz w:val="24"/>
              </w:rPr>
            </w:pPr>
            <w:r>
              <w:rPr>
                <w:rFonts w:hint="eastAsia" w:ascii="仿宋" w:hAnsi="仿宋" w:eastAsia="仿宋" w:cs="仿宋_GB2312"/>
                <w:sz w:val="24"/>
              </w:rPr>
              <w:t>2</w:t>
            </w:r>
          </w:p>
        </w:tc>
        <w:tc>
          <w:tcPr>
            <w:tcW w:w="1542" w:type="dxa"/>
            <w:vMerge w:val="continue"/>
            <w:vAlign w:val="center"/>
          </w:tcPr>
          <w:p>
            <w:pPr>
              <w:spacing w:line="420" w:lineRule="exact"/>
              <w:ind w:left="617" w:hanging="616" w:hangingChars="257"/>
              <w:jc w:val="center"/>
              <w:rPr>
                <w:rFonts w:hint="eastAsia" w:ascii="仿宋" w:hAnsi="仿宋" w:eastAsia="仿宋"/>
                <w:sz w:val="24"/>
              </w:rPr>
            </w:pP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原辅材料名称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ascii="仿宋" w:hAnsi="仿宋" w:eastAsia="仿宋" w:cs="仿宋_GB2312"/>
                <w:sz w:val="24"/>
              </w:rPr>
            </w:pPr>
          </w:p>
        </w:tc>
        <w:tc>
          <w:tcPr>
            <w:tcW w:w="1597" w:type="dxa"/>
            <w:shd w:val="clear" w:color="auto" w:fill="auto"/>
            <w:vAlign w:val="center"/>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ascii="仿宋" w:hAnsi="仿宋" w:eastAsia="仿宋" w:cs="仿宋_GB2312"/>
                <w:sz w:val="24"/>
              </w:rPr>
            </w:pPr>
            <w:r>
              <w:rPr>
                <w:rFonts w:hint="eastAsia" w:ascii="仿宋" w:hAnsi="仿宋" w:eastAsia="仿宋" w:cs="仿宋_GB2312"/>
                <w:sz w:val="24"/>
              </w:rPr>
              <w:t>3</w:t>
            </w:r>
          </w:p>
        </w:tc>
        <w:tc>
          <w:tcPr>
            <w:tcW w:w="1542" w:type="dxa"/>
            <w:vMerge w:val="restart"/>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罐体组成（施工部分）</w:t>
            </w: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工序名称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ascii="仿宋" w:hAnsi="仿宋" w:eastAsia="仿宋" w:cs="仿宋_GB2312"/>
                <w:sz w:val="24"/>
              </w:rPr>
            </w:pPr>
          </w:p>
        </w:tc>
        <w:tc>
          <w:tcPr>
            <w:tcW w:w="1597" w:type="dxa"/>
            <w:shd w:val="clear" w:color="auto" w:fill="auto"/>
            <w:vAlign w:val="center"/>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ascii="仿宋" w:hAnsi="仿宋" w:eastAsia="仿宋" w:cs="仿宋_GB2312"/>
                <w:sz w:val="24"/>
              </w:rPr>
            </w:pPr>
            <w:r>
              <w:rPr>
                <w:rFonts w:hint="eastAsia" w:ascii="仿宋" w:hAnsi="仿宋" w:eastAsia="仿宋" w:cs="仿宋_GB2312"/>
                <w:sz w:val="24"/>
              </w:rPr>
              <w:t>4</w:t>
            </w:r>
          </w:p>
        </w:tc>
        <w:tc>
          <w:tcPr>
            <w:tcW w:w="1542" w:type="dxa"/>
            <w:vMerge w:val="continue"/>
            <w:vAlign w:val="center"/>
          </w:tcPr>
          <w:p>
            <w:pPr>
              <w:spacing w:line="420" w:lineRule="exact"/>
              <w:ind w:left="617" w:hanging="616" w:hangingChars="257"/>
              <w:jc w:val="center"/>
              <w:rPr>
                <w:rFonts w:hint="eastAsia" w:ascii="仿宋" w:hAnsi="仿宋" w:eastAsia="仿宋"/>
                <w:sz w:val="24"/>
              </w:rPr>
            </w:pP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工序名称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ascii="仿宋" w:hAnsi="仿宋" w:eastAsia="仿宋" w:cs="仿宋_GB2312"/>
                <w:sz w:val="24"/>
              </w:rPr>
            </w:pPr>
          </w:p>
        </w:tc>
        <w:tc>
          <w:tcPr>
            <w:tcW w:w="1597" w:type="dxa"/>
            <w:shd w:val="clear" w:color="auto" w:fill="auto"/>
            <w:vAlign w:val="center"/>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ascii="仿宋" w:hAnsi="仿宋" w:eastAsia="仿宋" w:cs="仿宋_GB2312"/>
                <w:sz w:val="24"/>
              </w:rPr>
            </w:pPr>
            <w:r>
              <w:rPr>
                <w:rFonts w:hint="eastAsia" w:ascii="仿宋" w:hAnsi="仿宋" w:eastAsia="仿宋" w:cs="仿宋_GB2312"/>
                <w:sz w:val="24"/>
              </w:rPr>
              <w:t>5</w:t>
            </w:r>
          </w:p>
        </w:tc>
        <w:tc>
          <w:tcPr>
            <w:tcW w:w="1542" w:type="dxa"/>
            <w:vMerge w:val="restart"/>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保温系统（材料部分）</w:t>
            </w: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原辅材料名称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ascii="仿宋" w:hAnsi="仿宋" w:eastAsia="仿宋" w:cs="仿宋_GB2312"/>
                <w:sz w:val="24"/>
              </w:rPr>
            </w:pPr>
          </w:p>
        </w:tc>
        <w:tc>
          <w:tcPr>
            <w:tcW w:w="1597" w:type="dxa"/>
            <w:shd w:val="clear" w:color="auto" w:fill="auto"/>
            <w:vAlign w:val="center"/>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ascii="仿宋" w:hAnsi="仿宋" w:eastAsia="仿宋" w:cs="仿宋_GB2312"/>
                <w:sz w:val="24"/>
              </w:rPr>
            </w:pPr>
            <w:r>
              <w:rPr>
                <w:rFonts w:hint="eastAsia" w:ascii="仿宋" w:hAnsi="仿宋" w:eastAsia="仿宋" w:cs="仿宋_GB2312"/>
                <w:sz w:val="24"/>
              </w:rPr>
              <w:t>6</w:t>
            </w:r>
          </w:p>
        </w:tc>
        <w:tc>
          <w:tcPr>
            <w:tcW w:w="1542" w:type="dxa"/>
            <w:vMerge w:val="continue"/>
            <w:vAlign w:val="center"/>
          </w:tcPr>
          <w:p>
            <w:pPr>
              <w:spacing w:line="420" w:lineRule="exact"/>
              <w:ind w:left="617" w:hanging="616" w:hangingChars="257"/>
              <w:jc w:val="center"/>
              <w:rPr>
                <w:rFonts w:hint="eastAsia" w:ascii="仿宋" w:hAnsi="仿宋" w:eastAsia="仿宋"/>
                <w:sz w:val="24"/>
              </w:rPr>
            </w:pP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原辅材料名称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ascii="仿宋" w:hAnsi="仿宋" w:eastAsia="仿宋" w:cs="仿宋_GB2312"/>
                <w:sz w:val="24"/>
              </w:rPr>
            </w:pPr>
          </w:p>
        </w:tc>
        <w:tc>
          <w:tcPr>
            <w:tcW w:w="1597" w:type="dxa"/>
            <w:shd w:val="clear" w:color="auto" w:fill="auto"/>
            <w:vAlign w:val="center"/>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7</w:t>
            </w:r>
          </w:p>
        </w:tc>
        <w:tc>
          <w:tcPr>
            <w:tcW w:w="1542" w:type="dxa"/>
            <w:vMerge w:val="restart"/>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保温系统（施工部分）</w:t>
            </w: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工序名称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hint="eastAsia" w:ascii="仿宋" w:hAnsi="仿宋" w:eastAsia="仿宋" w:cs="仿宋_GB2312"/>
                <w:sz w:val="24"/>
                <w:lang w:val="en-US" w:eastAsia="zh-CN"/>
              </w:rPr>
            </w:pPr>
          </w:p>
        </w:tc>
        <w:tc>
          <w:tcPr>
            <w:tcW w:w="1597" w:type="dxa"/>
            <w:shd w:val="clear" w:color="auto" w:fill="auto"/>
            <w:vAlign w:val="center"/>
          </w:tcPr>
          <w:p>
            <w:pPr>
              <w:widowControl/>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8</w:t>
            </w:r>
          </w:p>
        </w:tc>
        <w:tc>
          <w:tcPr>
            <w:tcW w:w="1542" w:type="dxa"/>
            <w:vMerge w:val="continue"/>
            <w:vAlign w:val="center"/>
          </w:tcPr>
          <w:p>
            <w:pPr>
              <w:spacing w:line="420" w:lineRule="exact"/>
              <w:ind w:left="617" w:hanging="616" w:hangingChars="257"/>
              <w:jc w:val="center"/>
              <w:rPr>
                <w:rFonts w:hint="eastAsia" w:ascii="仿宋" w:hAnsi="仿宋" w:eastAsia="仿宋"/>
                <w:sz w:val="24"/>
              </w:rPr>
            </w:pP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工序名称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hint="eastAsia" w:ascii="仿宋" w:hAnsi="仿宋" w:eastAsia="仿宋" w:cs="仿宋_GB2312"/>
                <w:sz w:val="24"/>
                <w:lang w:val="en-US" w:eastAsia="zh-CN"/>
              </w:rPr>
            </w:pPr>
          </w:p>
        </w:tc>
        <w:tc>
          <w:tcPr>
            <w:tcW w:w="1597" w:type="dxa"/>
            <w:shd w:val="clear" w:color="auto" w:fill="auto"/>
            <w:vAlign w:val="center"/>
          </w:tcPr>
          <w:p>
            <w:pPr>
              <w:widowControl/>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9</w:t>
            </w:r>
          </w:p>
        </w:tc>
        <w:tc>
          <w:tcPr>
            <w:tcW w:w="1542" w:type="dxa"/>
            <w:vMerge w:val="restart"/>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lang w:val="en-US" w:eastAsia="zh-CN"/>
              </w:rPr>
              <w:t>梯子平台</w:t>
            </w:r>
            <w:r>
              <w:rPr>
                <w:rFonts w:hint="eastAsia" w:ascii="仿宋" w:hAnsi="仿宋" w:eastAsia="仿宋"/>
                <w:sz w:val="24"/>
              </w:rPr>
              <w:t>（材料部分）</w:t>
            </w: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原辅材料名称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hint="eastAsia" w:ascii="仿宋" w:hAnsi="仿宋" w:eastAsia="仿宋" w:cs="仿宋_GB2312"/>
                <w:sz w:val="24"/>
                <w:lang w:val="en-US" w:eastAsia="zh-CN"/>
              </w:rPr>
            </w:pPr>
          </w:p>
        </w:tc>
        <w:tc>
          <w:tcPr>
            <w:tcW w:w="1597" w:type="dxa"/>
            <w:shd w:val="clear" w:color="auto" w:fill="auto"/>
            <w:vAlign w:val="center"/>
          </w:tcPr>
          <w:p>
            <w:pPr>
              <w:widowControl/>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hint="default" w:ascii="仿宋" w:hAnsi="仿宋" w:eastAsia="仿宋" w:cs="仿宋_GB2312"/>
                <w:sz w:val="24"/>
                <w:lang w:val="en-US" w:eastAsia="zh-CN"/>
              </w:rPr>
            </w:pPr>
            <w:r>
              <w:rPr>
                <w:rFonts w:hint="eastAsia" w:ascii="仿宋" w:hAnsi="仿宋" w:eastAsia="仿宋" w:cs="仿宋_GB2312"/>
                <w:sz w:val="24"/>
                <w:lang w:val="en-US" w:eastAsia="zh-CN"/>
              </w:rPr>
              <w:t>10</w:t>
            </w:r>
          </w:p>
        </w:tc>
        <w:tc>
          <w:tcPr>
            <w:tcW w:w="1542" w:type="dxa"/>
            <w:vMerge w:val="continue"/>
            <w:vAlign w:val="top"/>
          </w:tcPr>
          <w:p>
            <w:pPr>
              <w:spacing w:line="420" w:lineRule="exact"/>
              <w:ind w:left="617" w:hanging="616" w:hangingChars="257"/>
              <w:jc w:val="center"/>
              <w:rPr>
                <w:rFonts w:hint="eastAsia" w:ascii="仿宋" w:hAnsi="仿宋" w:eastAsia="仿宋"/>
                <w:sz w:val="24"/>
              </w:rPr>
            </w:pP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原辅材料名称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hint="eastAsia" w:ascii="仿宋" w:hAnsi="仿宋" w:eastAsia="仿宋" w:cs="仿宋_GB2312"/>
                <w:sz w:val="24"/>
                <w:lang w:val="en-US" w:eastAsia="zh-CN"/>
              </w:rPr>
            </w:pPr>
          </w:p>
        </w:tc>
        <w:tc>
          <w:tcPr>
            <w:tcW w:w="1597" w:type="dxa"/>
            <w:shd w:val="clear" w:color="auto" w:fill="auto"/>
            <w:vAlign w:val="center"/>
          </w:tcPr>
          <w:p>
            <w:pPr>
              <w:widowControl/>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hint="default" w:ascii="仿宋" w:hAnsi="仿宋" w:eastAsia="仿宋" w:cs="仿宋_GB2312"/>
                <w:sz w:val="24"/>
                <w:lang w:val="en-US" w:eastAsia="zh-CN"/>
              </w:rPr>
            </w:pPr>
            <w:r>
              <w:rPr>
                <w:rFonts w:hint="eastAsia" w:ascii="仿宋" w:hAnsi="仿宋" w:eastAsia="仿宋" w:cs="仿宋_GB2312"/>
                <w:sz w:val="24"/>
                <w:lang w:val="en-US" w:eastAsia="zh-CN"/>
              </w:rPr>
              <w:t>11</w:t>
            </w:r>
          </w:p>
        </w:tc>
        <w:tc>
          <w:tcPr>
            <w:tcW w:w="1542" w:type="dxa"/>
            <w:vMerge w:val="restart"/>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lang w:val="en-US" w:eastAsia="zh-CN"/>
              </w:rPr>
              <w:t>梯子平台</w:t>
            </w:r>
            <w:r>
              <w:rPr>
                <w:rFonts w:hint="eastAsia" w:ascii="仿宋" w:hAnsi="仿宋" w:eastAsia="仿宋"/>
                <w:sz w:val="24"/>
              </w:rPr>
              <w:t>（施工部分）</w:t>
            </w: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工序名称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hint="eastAsia" w:ascii="仿宋" w:hAnsi="仿宋" w:eastAsia="仿宋" w:cs="仿宋_GB2312"/>
                <w:sz w:val="24"/>
                <w:lang w:val="en-US" w:eastAsia="zh-CN"/>
              </w:rPr>
            </w:pPr>
          </w:p>
        </w:tc>
        <w:tc>
          <w:tcPr>
            <w:tcW w:w="1597" w:type="dxa"/>
            <w:shd w:val="clear" w:color="auto" w:fill="auto"/>
            <w:vAlign w:val="center"/>
          </w:tcPr>
          <w:p>
            <w:pPr>
              <w:widowControl/>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hint="default" w:ascii="仿宋" w:hAnsi="仿宋" w:eastAsia="仿宋" w:cs="仿宋_GB2312"/>
                <w:sz w:val="24"/>
                <w:lang w:val="en-US" w:eastAsia="zh-CN"/>
              </w:rPr>
            </w:pPr>
            <w:r>
              <w:rPr>
                <w:rFonts w:hint="eastAsia" w:ascii="仿宋" w:hAnsi="仿宋" w:eastAsia="仿宋" w:cs="仿宋_GB2312"/>
                <w:sz w:val="24"/>
                <w:lang w:val="en-US" w:eastAsia="zh-CN"/>
              </w:rPr>
              <w:t>12</w:t>
            </w:r>
          </w:p>
        </w:tc>
        <w:tc>
          <w:tcPr>
            <w:tcW w:w="1542" w:type="dxa"/>
            <w:vMerge w:val="continue"/>
            <w:vAlign w:val="top"/>
          </w:tcPr>
          <w:p>
            <w:pPr>
              <w:spacing w:line="420" w:lineRule="exact"/>
              <w:ind w:left="617" w:hanging="616" w:hangingChars="257"/>
              <w:jc w:val="center"/>
              <w:rPr>
                <w:rFonts w:hint="eastAsia" w:ascii="仿宋" w:hAnsi="仿宋" w:eastAsia="仿宋"/>
                <w:sz w:val="24"/>
              </w:rPr>
            </w:pPr>
          </w:p>
        </w:tc>
        <w:tc>
          <w:tcPr>
            <w:tcW w:w="1972" w:type="dxa"/>
            <w:vAlign w:val="center"/>
          </w:tcPr>
          <w:p>
            <w:pPr>
              <w:spacing w:line="420" w:lineRule="exact"/>
              <w:ind w:left="617" w:hanging="616" w:hangingChars="257"/>
              <w:jc w:val="center"/>
              <w:rPr>
                <w:rFonts w:hint="eastAsia" w:ascii="仿宋" w:hAnsi="仿宋" w:eastAsia="仿宋"/>
                <w:sz w:val="24"/>
              </w:rPr>
            </w:pPr>
            <w:r>
              <w:rPr>
                <w:rFonts w:hint="eastAsia" w:ascii="仿宋" w:hAnsi="仿宋" w:eastAsia="仿宋"/>
                <w:sz w:val="24"/>
              </w:rPr>
              <w:t>工序名称</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hint="eastAsia" w:ascii="仿宋" w:hAnsi="仿宋" w:eastAsia="仿宋" w:cs="仿宋_GB2312"/>
                <w:sz w:val="24"/>
                <w:lang w:val="en-US" w:eastAsia="zh-CN"/>
              </w:rPr>
            </w:pPr>
          </w:p>
        </w:tc>
        <w:tc>
          <w:tcPr>
            <w:tcW w:w="1597" w:type="dxa"/>
            <w:shd w:val="clear" w:color="auto" w:fill="auto"/>
            <w:vAlign w:val="center"/>
          </w:tcPr>
          <w:p>
            <w:pPr>
              <w:widowControl/>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572" w:type="dxa"/>
            <w:vAlign w:val="center"/>
          </w:tcPr>
          <w:p>
            <w:pPr>
              <w:spacing w:line="420" w:lineRule="exact"/>
              <w:jc w:val="center"/>
              <w:rPr>
                <w:rFonts w:hint="default" w:ascii="仿宋" w:hAnsi="仿宋" w:eastAsia="仿宋" w:cs="仿宋_GB2312"/>
                <w:sz w:val="24"/>
                <w:lang w:val="en-US" w:eastAsia="zh-CN"/>
              </w:rPr>
            </w:pPr>
            <w:r>
              <w:rPr>
                <w:rFonts w:hint="eastAsia" w:ascii="仿宋" w:hAnsi="仿宋" w:eastAsia="仿宋" w:cs="仿宋_GB2312"/>
                <w:sz w:val="24"/>
                <w:lang w:val="en-US" w:eastAsia="zh-CN"/>
              </w:rPr>
              <w:t>13</w:t>
            </w:r>
          </w:p>
        </w:tc>
        <w:tc>
          <w:tcPr>
            <w:tcW w:w="3514" w:type="dxa"/>
            <w:gridSpan w:val="2"/>
            <w:vAlign w:val="center"/>
          </w:tcPr>
          <w:p>
            <w:pPr>
              <w:spacing w:line="420" w:lineRule="exact"/>
              <w:ind w:left="617" w:hanging="616" w:hangingChars="257"/>
              <w:jc w:val="center"/>
              <w:rPr>
                <w:rFonts w:hint="eastAsia" w:ascii="仿宋" w:hAnsi="仿宋" w:eastAsia="仿宋"/>
                <w:sz w:val="24"/>
                <w:lang w:val="en-US" w:eastAsia="zh-CN"/>
              </w:rPr>
            </w:pPr>
            <w:r>
              <w:rPr>
                <w:rFonts w:hint="eastAsia" w:ascii="仿宋" w:hAnsi="仿宋" w:eastAsia="仿宋"/>
                <w:sz w:val="24"/>
                <w:lang w:val="en-US" w:eastAsia="zh-CN"/>
              </w:rPr>
              <w:t>合计</w:t>
            </w:r>
          </w:p>
        </w:tc>
        <w:tc>
          <w:tcPr>
            <w:tcW w:w="1436" w:type="dxa"/>
            <w:vAlign w:val="center"/>
          </w:tcPr>
          <w:p>
            <w:pPr>
              <w:spacing w:line="420" w:lineRule="exact"/>
              <w:jc w:val="center"/>
              <w:rPr>
                <w:rFonts w:ascii="仿宋" w:hAnsi="仿宋" w:eastAsia="仿宋" w:cs="仿宋_GB2312"/>
                <w:sz w:val="24"/>
              </w:rPr>
            </w:pPr>
          </w:p>
        </w:tc>
        <w:tc>
          <w:tcPr>
            <w:tcW w:w="1178" w:type="dxa"/>
            <w:vAlign w:val="center"/>
          </w:tcPr>
          <w:p>
            <w:pPr>
              <w:spacing w:line="420" w:lineRule="exact"/>
              <w:jc w:val="center"/>
              <w:rPr>
                <w:rFonts w:ascii="仿宋" w:hAnsi="仿宋" w:eastAsia="仿宋" w:cs="仿宋_GB2312"/>
                <w:sz w:val="24"/>
              </w:rPr>
            </w:pPr>
          </w:p>
        </w:tc>
        <w:tc>
          <w:tcPr>
            <w:tcW w:w="1489" w:type="dxa"/>
            <w:vAlign w:val="center"/>
          </w:tcPr>
          <w:p>
            <w:pPr>
              <w:spacing w:line="420" w:lineRule="exact"/>
              <w:jc w:val="center"/>
              <w:rPr>
                <w:rFonts w:hint="eastAsia" w:ascii="仿宋" w:hAnsi="仿宋" w:eastAsia="仿宋" w:cs="仿宋_GB2312"/>
                <w:sz w:val="24"/>
                <w:lang w:val="en-US" w:eastAsia="zh-CN"/>
              </w:rPr>
            </w:pPr>
          </w:p>
        </w:tc>
        <w:tc>
          <w:tcPr>
            <w:tcW w:w="1597" w:type="dxa"/>
            <w:shd w:val="clear" w:color="auto" w:fill="auto"/>
            <w:vAlign w:val="center"/>
          </w:tcPr>
          <w:p>
            <w:pPr>
              <w:widowControl/>
              <w:jc w:val="center"/>
              <w:rPr>
                <w:rFonts w:hint="eastAsia" w:ascii="仿宋" w:hAnsi="仿宋" w:eastAsia="仿宋"/>
                <w:sz w:val="24"/>
              </w:rPr>
            </w:pPr>
          </w:p>
        </w:tc>
      </w:tr>
    </w:tbl>
    <w:p>
      <w:pPr>
        <w:spacing w:line="420" w:lineRule="exact"/>
        <w:ind w:firstLine="480" w:firstLineChars="200"/>
        <w:rPr>
          <w:rFonts w:hint="eastAsia" w:ascii="仿宋" w:hAnsi="仿宋" w:eastAsia="仿宋" w:cs="仿宋_GB2312"/>
          <w:sz w:val="24"/>
        </w:rPr>
      </w:pPr>
      <w:r>
        <w:rPr>
          <w:rFonts w:hint="eastAsia" w:ascii="仿宋" w:hAnsi="仿宋" w:eastAsia="仿宋" w:cs="仿宋_GB2312"/>
          <w:sz w:val="24"/>
        </w:rPr>
        <w:t>备注：上表</w:t>
      </w:r>
      <w:r>
        <w:rPr>
          <w:rFonts w:hint="eastAsia" w:ascii="仿宋" w:hAnsi="仿宋" w:eastAsia="仿宋" w:cs="仿宋_GB2312"/>
          <w:sz w:val="24"/>
          <w:lang w:eastAsia="zh-CN"/>
        </w:rPr>
        <w:t>价格含</w:t>
      </w:r>
      <w:r>
        <w:rPr>
          <w:rFonts w:hint="eastAsia" w:ascii="仿宋" w:hAnsi="仿宋" w:eastAsia="仿宋" w:cs="仿宋_GB2312"/>
          <w:sz w:val="24"/>
        </w:rPr>
        <w:t>税，含</w:t>
      </w:r>
      <w:r>
        <w:rPr>
          <w:rFonts w:hint="eastAsia" w:ascii="仿宋" w:hAnsi="仿宋" w:eastAsia="仿宋" w:cs="仿宋_GB2312"/>
          <w:sz w:val="24"/>
          <w:lang w:val="en-US" w:eastAsia="zh-CN"/>
        </w:rPr>
        <w:t>材料</w:t>
      </w:r>
      <w:r>
        <w:rPr>
          <w:rFonts w:hint="eastAsia" w:ascii="仿宋" w:hAnsi="仿宋" w:eastAsia="仿宋" w:cs="仿宋_GB2312"/>
          <w:sz w:val="24"/>
        </w:rPr>
        <w:t>运费。2、按实际合格数量结算。</w:t>
      </w:r>
      <w:r>
        <w:rPr>
          <w:rFonts w:hint="eastAsia" w:ascii="仿宋" w:hAnsi="仿宋" w:eastAsia="仿宋" w:cs="仿宋_GB2312"/>
          <w:sz w:val="24"/>
          <w:lang w:val="en-US" w:eastAsia="zh-CN"/>
        </w:rPr>
        <w:t>3、</w:t>
      </w:r>
      <w:r>
        <w:rPr>
          <w:rFonts w:hint="eastAsia" w:ascii="仿宋" w:hAnsi="仿宋" w:eastAsia="仿宋" w:cs="仿宋_GB2312"/>
          <w:sz w:val="24"/>
          <w:lang w:eastAsia="zh-CN"/>
        </w:rPr>
        <w:t>合同税率</w:t>
      </w:r>
      <w:r>
        <w:rPr>
          <w:rFonts w:hint="eastAsia" w:ascii="仿宋" w:hAnsi="仿宋" w:eastAsia="仿宋" w:cs="仿宋_GB2312"/>
          <w:sz w:val="24"/>
          <w:lang w:val="en-US" w:eastAsia="zh-CN"/>
        </w:rPr>
        <w:t>13%。</w:t>
      </w:r>
    </w:p>
    <w:p>
      <w:pPr>
        <w:spacing w:line="420" w:lineRule="exact"/>
        <w:ind w:firstLine="480" w:firstLineChars="200"/>
        <w:rPr>
          <w:rFonts w:hint="eastAsia" w:ascii="仿宋" w:hAnsi="仿宋" w:eastAsia="仿宋" w:cs="仿宋_GB2312"/>
          <w:sz w:val="24"/>
        </w:rPr>
      </w:pPr>
      <w:r>
        <w:rPr>
          <w:rFonts w:hint="eastAsia" w:ascii="仿宋" w:hAnsi="仿宋" w:eastAsia="仿宋" w:cs="仿宋_GB2312"/>
          <w:sz w:val="24"/>
        </w:rPr>
        <w:t>1.2 结算方式：乙方在项目开始前，根据甲方技术文件采购材料，运输至项目现场并经甲方书面确认合格，乙方开票挂账后，甲方在15日内向乙方支付30%的合同款，支付方式：银行</w:t>
      </w:r>
      <w:r>
        <w:rPr>
          <w:rFonts w:hint="eastAsia" w:ascii="仿宋" w:hAnsi="仿宋" w:eastAsia="仿宋" w:cs="仿宋_GB2312"/>
          <w:sz w:val="24"/>
          <w:lang w:val="en-US" w:eastAsia="zh-CN"/>
        </w:rPr>
        <w:t>电汇</w:t>
      </w:r>
      <w:r>
        <w:rPr>
          <w:rFonts w:hint="eastAsia" w:ascii="仿宋" w:hAnsi="仿宋" w:eastAsia="仿宋" w:cs="仿宋_GB2312"/>
          <w:sz w:val="24"/>
        </w:rPr>
        <w:t>；乙方完成项目制作并开票挂账后，甲方在15日内向乙方支付30%的合同款，支付方式：银行</w:t>
      </w:r>
      <w:r>
        <w:rPr>
          <w:rFonts w:hint="eastAsia" w:ascii="仿宋" w:hAnsi="仿宋" w:eastAsia="仿宋" w:cs="仿宋_GB2312"/>
          <w:sz w:val="24"/>
          <w:lang w:val="en-US" w:eastAsia="zh-CN"/>
        </w:rPr>
        <w:t>电汇</w:t>
      </w:r>
      <w:r>
        <w:rPr>
          <w:rFonts w:hint="eastAsia" w:ascii="仿宋" w:hAnsi="仿宋" w:eastAsia="仿宋" w:cs="仿宋_GB2312"/>
          <w:sz w:val="24"/>
        </w:rPr>
        <w:t>；甲方验收合格并出具书面通知后，乙方开票挂账，甲方在15日内向乙方支付30%的合同款，支付方式：银行</w:t>
      </w:r>
      <w:r>
        <w:rPr>
          <w:rFonts w:hint="eastAsia" w:ascii="仿宋" w:hAnsi="仿宋" w:eastAsia="仿宋" w:cs="仿宋_GB2312"/>
          <w:sz w:val="24"/>
          <w:lang w:val="en-US" w:eastAsia="zh-CN"/>
        </w:rPr>
        <w:t>电汇</w:t>
      </w:r>
      <w:r>
        <w:rPr>
          <w:rFonts w:hint="eastAsia" w:ascii="仿宋" w:hAnsi="仿宋" w:eastAsia="仿宋" w:cs="仿宋_GB2312"/>
          <w:sz w:val="24"/>
        </w:rPr>
        <w:t>；剩余10%款项作为合同质保金。</w:t>
      </w:r>
    </w:p>
    <w:p>
      <w:pPr>
        <w:spacing w:line="420" w:lineRule="exact"/>
        <w:ind w:firstLine="480" w:firstLineChars="200"/>
        <w:rPr>
          <w:rFonts w:ascii="仿宋" w:hAnsi="仿宋" w:eastAsia="仿宋" w:cs="仿宋_GB2312"/>
          <w:sz w:val="24"/>
        </w:rPr>
      </w:pP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1.3 履约保证金：本合同履约保证金</w:t>
      </w:r>
      <w:r>
        <w:rPr>
          <w:rFonts w:hint="eastAsia" w:ascii="仿宋" w:hAnsi="仿宋" w:eastAsia="仿宋" w:cs="仿宋_GB2312"/>
          <w:sz w:val="24"/>
          <w:u w:val="single"/>
          <w:lang w:val="en-US" w:eastAsia="zh-CN"/>
        </w:rPr>
        <w:t>10</w:t>
      </w:r>
      <w:r>
        <w:rPr>
          <w:rFonts w:hint="eastAsia" w:ascii="仿宋" w:hAnsi="仿宋" w:eastAsia="仿宋" w:cs="仿宋_GB2312"/>
          <w:sz w:val="24"/>
          <w:u w:val="single"/>
        </w:rPr>
        <w:t>万元（大写：</w:t>
      </w:r>
      <w:r>
        <w:rPr>
          <w:rFonts w:hint="eastAsia" w:ascii="仿宋" w:hAnsi="仿宋" w:eastAsia="仿宋" w:cs="仿宋_GB2312"/>
          <w:sz w:val="24"/>
          <w:u w:val="single"/>
          <w:lang w:val="en-US" w:eastAsia="zh-CN"/>
        </w:rPr>
        <w:t>壹拾</w:t>
      </w:r>
      <w:r>
        <w:rPr>
          <w:rFonts w:hint="eastAsia" w:ascii="仿宋" w:hAnsi="仿宋" w:eastAsia="仿宋" w:cs="仿宋_GB2312"/>
          <w:sz w:val="24"/>
          <w:u w:val="single"/>
        </w:rPr>
        <w:t>万元整）</w:t>
      </w:r>
      <w:r>
        <w:rPr>
          <w:rFonts w:hint="eastAsia" w:ascii="仿宋" w:hAnsi="仿宋" w:eastAsia="仿宋" w:cs="仿宋_GB2312"/>
          <w:sz w:val="24"/>
        </w:rPr>
        <w:t>，甲方验收合格并出具书面通知后，在15日内向乙方一次性无息付清。</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1.3 质保金：本次收取</w:t>
      </w:r>
      <w:r>
        <w:rPr>
          <w:rFonts w:hint="eastAsia" w:ascii="仿宋" w:hAnsi="仿宋" w:eastAsia="仿宋" w:cs="仿宋_GB2312"/>
          <w:sz w:val="24"/>
          <w:u w:val="single"/>
        </w:rPr>
        <w:t>合同价款10%的金额</w:t>
      </w:r>
      <w:r>
        <w:rPr>
          <w:rFonts w:hint="eastAsia" w:ascii="仿宋" w:hAnsi="仿宋" w:eastAsia="仿宋" w:cs="仿宋_GB2312"/>
          <w:sz w:val="24"/>
        </w:rPr>
        <w:t>作为质保金，甲方在质保期届满后15日内向乙方一次性无息付清，期间</w:t>
      </w:r>
      <w:r>
        <w:rPr>
          <w:rFonts w:hint="eastAsia" w:ascii="仿宋" w:hAnsi="仿宋" w:eastAsia="仿宋"/>
          <w:sz w:val="24"/>
        </w:rPr>
        <w:t>乙方不得拖欠本单位工人工资。</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1.4 乙方未按照甲方的要求及时向甲方开具可以抵扣税款的增值税专用发票，造成甲方无法及时认证、抵扣发票等情形出现时，乙方应向甲方承担赔偿责任，赔偿范围包括但不限于可抵扣的直接税款、滞纳金、罚款及相关直接损失。</w:t>
      </w:r>
    </w:p>
    <w:p>
      <w:pPr>
        <w:spacing w:line="420" w:lineRule="exact"/>
        <w:ind w:firstLine="480" w:firstLineChars="200"/>
        <w:rPr>
          <w:rFonts w:ascii="仿宋" w:hAnsi="仿宋" w:eastAsia="仿宋" w:cs="仿宋_GB2312"/>
          <w:sz w:val="24"/>
        </w:rPr>
      </w:pPr>
      <w:r>
        <w:rPr>
          <w:rFonts w:hint="eastAsia" w:ascii="仿宋" w:hAnsi="仿宋" w:eastAsia="仿宋"/>
          <w:sz w:val="24"/>
        </w:rPr>
        <w:t>1.5 合同执行过程中，</w:t>
      </w:r>
      <w:r>
        <w:rPr>
          <w:rFonts w:hint="eastAsia" w:ascii="仿宋" w:hAnsi="仿宋" w:eastAsia="仿宋" w:cs="宋体"/>
          <w:kern w:val="0"/>
          <w:sz w:val="24"/>
        </w:rPr>
        <w:t>甲方根据自身成本和市场价格变化情况，有权适时中止本合同，甲方不承担任何责任。乙方可参与甲方的再招标，在同等条件下享受优先待遇。</w:t>
      </w:r>
    </w:p>
    <w:p>
      <w:pPr>
        <w:spacing w:line="420" w:lineRule="exact"/>
        <w:ind w:firstLine="482" w:firstLineChars="200"/>
        <w:rPr>
          <w:rFonts w:ascii="仿宋" w:hAnsi="仿宋" w:eastAsia="仿宋" w:cs="仿宋_GB2312"/>
          <w:sz w:val="24"/>
        </w:rPr>
      </w:pPr>
      <w:r>
        <w:rPr>
          <w:rFonts w:hint="eastAsia" w:ascii="仿宋" w:hAnsi="仿宋" w:eastAsia="仿宋" w:cs="仿宋_GB2312"/>
          <w:b/>
          <w:sz w:val="24"/>
        </w:rPr>
        <w:t xml:space="preserve">第二条  </w:t>
      </w:r>
      <w:r>
        <w:rPr>
          <w:rFonts w:hint="eastAsia" w:ascii="仿宋" w:hAnsi="仿宋" w:eastAsia="仿宋" w:cs="仿宋_GB2312"/>
          <w:sz w:val="24"/>
        </w:rPr>
        <w:t>合同约定加工内容</w:t>
      </w:r>
    </w:p>
    <w:p>
      <w:pPr>
        <w:tabs>
          <w:tab w:val="left" w:pos="3060"/>
        </w:tabs>
        <w:spacing w:line="420" w:lineRule="exact"/>
        <w:ind w:firstLine="480" w:firstLineChars="200"/>
        <w:jc w:val="left"/>
        <w:rPr>
          <w:rFonts w:hint="eastAsia" w:ascii="仿宋" w:hAnsi="仿宋" w:eastAsia="仿宋" w:cs="宋体"/>
          <w:kern w:val="0"/>
          <w:sz w:val="24"/>
        </w:rPr>
      </w:pPr>
      <w:r>
        <w:rPr>
          <w:rFonts w:hint="eastAsia" w:ascii="仿宋" w:hAnsi="仿宋" w:eastAsia="仿宋"/>
          <w:bCs/>
          <w:sz w:val="24"/>
        </w:rPr>
        <w:t xml:space="preserve">2.1 </w:t>
      </w:r>
      <w:r>
        <w:rPr>
          <w:rFonts w:hint="eastAsia" w:ascii="仿宋" w:hAnsi="仿宋" w:eastAsia="仿宋" w:cs="宋体"/>
          <w:kern w:val="0"/>
          <w:sz w:val="24"/>
        </w:rPr>
        <w:t>加工内容：</w:t>
      </w:r>
      <w:r>
        <w:rPr>
          <w:rFonts w:hint="eastAsia" w:ascii="仿宋" w:hAnsi="仿宋" w:eastAsia="仿宋" w:cs="宋体"/>
          <w:kern w:val="0"/>
          <w:sz w:val="24"/>
          <w:lang w:val="en-US" w:eastAsia="zh-CN"/>
        </w:rPr>
        <w:t>本</w:t>
      </w:r>
      <w:r>
        <w:rPr>
          <w:rFonts w:hint="eastAsia" w:ascii="仿宋" w:hAnsi="仿宋" w:eastAsia="仿宋"/>
          <w:bCs/>
          <w:sz w:val="24"/>
          <w:highlight w:val="none"/>
        </w:rPr>
        <w:t>项目</w:t>
      </w:r>
      <w:r>
        <w:rPr>
          <w:rFonts w:hint="eastAsia" w:ascii="仿宋" w:hAnsi="仿宋" w:eastAsia="仿宋"/>
          <w:bCs/>
          <w:sz w:val="24"/>
          <w:highlight w:val="none"/>
          <w:lang w:val="en-US" w:eastAsia="zh-CN"/>
        </w:rPr>
        <w:t>制作</w:t>
      </w:r>
      <w:r>
        <w:rPr>
          <w:rFonts w:hint="eastAsia" w:ascii="仿宋" w:hAnsi="仿宋" w:eastAsia="仿宋"/>
          <w:bCs/>
          <w:sz w:val="24"/>
          <w:highlight w:val="none"/>
        </w:rPr>
        <w:t>采取包工包料的方式，即甲方核定完成</w:t>
      </w:r>
      <w:r>
        <w:rPr>
          <w:rFonts w:hint="eastAsia" w:ascii="仿宋" w:hAnsi="仿宋" w:eastAsia="仿宋"/>
          <w:bCs/>
          <w:sz w:val="24"/>
          <w:highlight w:val="none"/>
          <w:lang w:val="en-US" w:eastAsia="zh-CN"/>
        </w:rPr>
        <w:t>制作</w:t>
      </w:r>
      <w:r>
        <w:rPr>
          <w:rFonts w:hint="eastAsia" w:ascii="仿宋" w:hAnsi="仿宋" w:eastAsia="仿宋"/>
          <w:bCs/>
          <w:sz w:val="24"/>
          <w:highlight w:val="none"/>
        </w:rPr>
        <w:t>的</w:t>
      </w:r>
      <w:r>
        <w:rPr>
          <w:rFonts w:hint="eastAsia" w:ascii="仿宋" w:hAnsi="仿宋" w:eastAsia="仿宋"/>
          <w:bCs/>
          <w:sz w:val="24"/>
          <w:highlight w:val="none"/>
          <w:lang w:val="en-US" w:eastAsia="zh-CN"/>
        </w:rPr>
        <w:t>材料</w:t>
      </w:r>
      <w:r>
        <w:rPr>
          <w:rFonts w:hint="eastAsia" w:ascii="仿宋" w:hAnsi="仿宋" w:eastAsia="仿宋"/>
          <w:bCs/>
          <w:sz w:val="24"/>
          <w:highlight w:val="none"/>
        </w:rPr>
        <w:t>需用量，并按</w:t>
      </w:r>
      <w:r>
        <w:rPr>
          <w:rFonts w:hint="eastAsia" w:ascii="仿宋" w:hAnsi="仿宋" w:eastAsia="仿宋"/>
          <w:bCs/>
          <w:sz w:val="24"/>
          <w:highlight w:val="none"/>
          <w:lang w:eastAsia="zh-CN"/>
        </w:rPr>
        <w:t>合同</w:t>
      </w:r>
      <w:r>
        <w:rPr>
          <w:rFonts w:hint="eastAsia" w:ascii="仿宋" w:hAnsi="仿宋" w:eastAsia="仿宋"/>
          <w:bCs/>
          <w:sz w:val="24"/>
          <w:highlight w:val="none"/>
        </w:rPr>
        <w:t>价格计算确定材料结算金额，该结算金额经甲乙双方签字确认后执行</w:t>
      </w:r>
      <w:r>
        <w:rPr>
          <w:rFonts w:hint="eastAsia" w:ascii="仿宋" w:hAnsi="仿宋" w:eastAsia="仿宋"/>
          <w:bCs/>
          <w:sz w:val="24"/>
          <w:highlight w:val="none"/>
          <w:lang w:eastAsia="zh-CN"/>
        </w:rPr>
        <w:t>；</w:t>
      </w:r>
      <w:r>
        <w:rPr>
          <w:rFonts w:hint="eastAsia" w:ascii="仿宋" w:hAnsi="仿宋" w:eastAsia="仿宋"/>
          <w:bCs/>
          <w:sz w:val="24"/>
          <w:highlight w:val="none"/>
          <w:lang w:val="en-US" w:eastAsia="zh-CN"/>
        </w:rPr>
        <w:t>若因乙方制作原因导致材料浪费，则超出甲方定额部分的材料费由乙方自行承担</w:t>
      </w:r>
      <w:r>
        <w:rPr>
          <w:rFonts w:hint="eastAsia" w:ascii="仿宋" w:hAnsi="仿宋" w:eastAsia="仿宋"/>
          <w:bCs/>
          <w:sz w:val="24"/>
          <w:highlight w:val="none"/>
        </w:rPr>
        <w:t>。</w:t>
      </w:r>
    </w:p>
    <w:p>
      <w:pPr>
        <w:spacing w:line="420" w:lineRule="exact"/>
        <w:ind w:firstLine="480" w:firstLineChars="200"/>
        <w:rPr>
          <w:rFonts w:hint="eastAsia" w:ascii="仿宋" w:hAnsi="仿宋" w:eastAsia="仿宋" w:cs="宋体"/>
          <w:kern w:val="0"/>
          <w:sz w:val="24"/>
        </w:rPr>
      </w:pPr>
      <w:r>
        <w:rPr>
          <w:rFonts w:hint="eastAsia" w:ascii="仿宋" w:hAnsi="仿宋" w:eastAsia="仿宋" w:cs="宋体"/>
          <w:kern w:val="0"/>
          <w:sz w:val="24"/>
          <w:lang w:val="en-US" w:eastAsia="zh-CN"/>
        </w:rPr>
        <w:t>2.2 施工要求：</w:t>
      </w:r>
      <w:r>
        <w:rPr>
          <w:rFonts w:hint="eastAsia" w:ascii="仿宋" w:hAnsi="仿宋" w:eastAsia="仿宋" w:cs="宋体"/>
          <w:kern w:val="0"/>
          <w:sz w:val="24"/>
        </w:rPr>
        <w:t>罐体组成</w:t>
      </w:r>
      <w:r>
        <w:rPr>
          <w:rFonts w:hint="eastAsia" w:ascii="仿宋" w:hAnsi="仿宋" w:eastAsia="仿宋" w:cs="宋体"/>
          <w:kern w:val="0"/>
          <w:sz w:val="24"/>
          <w:lang w:val="en-US" w:eastAsia="zh-CN"/>
        </w:rPr>
        <w:t>能承受搅拌轴组成、保温系统、换热系统、罐内物料等全部载荷，整体密闭、</w:t>
      </w:r>
      <w:r>
        <w:rPr>
          <w:rFonts w:hint="eastAsia" w:ascii="仿宋" w:hAnsi="仿宋" w:eastAsia="仿宋" w:cs="宋体"/>
          <w:kern w:val="0"/>
          <w:sz w:val="24"/>
        </w:rPr>
        <w:t>牢固，无变形、无泄漏、</w:t>
      </w:r>
      <w:r>
        <w:rPr>
          <w:rFonts w:hint="eastAsia" w:ascii="仿宋" w:hAnsi="仿宋" w:eastAsia="仿宋" w:cs="宋体"/>
          <w:kern w:val="0"/>
          <w:sz w:val="24"/>
          <w:lang w:val="en-US" w:eastAsia="zh-CN"/>
        </w:rPr>
        <w:t>腐蚀可控</w:t>
      </w:r>
      <w:r>
        <w:rPr>
          <w:rFonts w:hint="eastAsia" w:ascii="仿宋" w:hAnsi="仿宋" w:eastAsia="仿宋" w:cs="宋体"/>
          <w:kern w:val="0"/>
          <w:sz w:val="24"/>
        </w:rPr>
        <w:t>；</w:t>
      </w:r>
      <w:r>
        <w:rPr>
          <w:rFonts w:hint="eastAsia" w:ascii="仿宋" w:hAnsi="仿宋" w:eastAsia="仿宋" w:cs="宋体"/>
          <w:kern w:val="0"/>
          <w:sz w:val="24"/>
          <w:lang w:val="en-US" w:eastAsia="zh-CN"/>
        </w:rPr>
        <w:t>详见《罐体组成招标图》；</w:t>
      </w:r>
      <w:r>
        <w:rPr>
          <w:rFonts w:hint="eastAsia" w:ascii="仿宋" w:hAnsi="仿宋" w:eastAsia="仿宋" w:cs="宋体"/>
          <w:kern w:val="0"/>
          <w:sz w:val="24"/>
        </w:rPr>
        <w:t>保温系统</w:t>
      </w:r>
      <w:r>
        <w:rPr>
          <w:rFonts w:hint="eastAsia" w:ascii="仿宋" w:hAnsi="仿宋" w:eastAsia="仿宋" w:cs="宋体"/>
          <w:kern w:val="0"/>
          <w:sz w:val="24"/>
          <w:lang w:val="en-US" w:eastAsia="zh-CN"/>
        </w:rPr>
        <w:t>安装</w:t>
      </w:r>
      <w:r>
        <w:rPr>
          <w:rFonts w:hint="eastAsia" w:ascii="仿宋" w:hAnsi="仿宋" w:eastAsia="仿宋" w:cs="宋体"/>
          <w:kern w:val="0"/>
          <w:sz w:val="24"/>
        </w:rPr>
        <w:t>结构稳定，无脱落、无变质。</w:t>
      </w:r>
      <w:r>
        <w:rPr>
          <w:rFonts w:hint="eastAsia" w:ascii="仿宋" w:hAnsi="仿宋" w:eastAsia="仿宋" w:cs="宋体"/>
          <w:kern w:val="0"/>
          <w:sz w:val="24"/>
          <w:lang w:val="en-US" w:eastAsia="zh-CN"/>
        </w:rPr>
        <w:t>详见《保温系统招标图》；梯子平台安装结构稳定。详见《梯子平台招标图》。</w:t>
      </w:r>
    </w:p>
    <w:p>
      <w:pPr>
        <w:tabs>
          <w:tab w:val="left" w:pos="3060"/>
        </w:tabs>
        <w:spacing w:line="420" w:lineRule="exact"/>
        <w:ind w:firstLine="480" w:firstLineChars="200"/>
        <w:jc w:val="left"/>
        <w:rPr>
          <w:rFonts w:ascii="仿宋" w:hAnsi="仿宋" w:eastAsia="仿宋"/>
          <w:bCs/>
          <w:sz w:val="24"/>
        </w:rPr>
      </w:pPr>
      <w:r>
        <w:rPr>
          <w:rFonts w:hint="eastAsia" w:ascii="仿宋" w:hAnsi="仿宋" w:eastAsia="仿宋"/>
          <w:bCs/>
          <w:sz w:val="24"/>
        </w:rPr>
        <w:t>2.</w:t>
      </w:r>
      <w:r>
        <w:rPr>
          <w:rFonts w:hint="eastAsia" w:ascii="仿宋" w:hAnsi="仿宋" w:eastAsia="仿宋"/>
          <w:bCs/>
          <w:sz w:val="24"/>
          <w:lang w:val="en-US" w:eastAsia="zh-CN"/>
        </w:rPr>
        <w:t>3</w:t>
      </w:r>
      <w:r>
        <w:rPr>
          <w:rFonts w:hint="eastAsia" w:ascii="仿宋" w:hAnsi="仿宋" w:eastAsia="仿宋"/>
          <w:bCs/>
          <w:sz w:val="24"/>
        </w:rPr>
        <w:t xml:space="preserve"> 工序内容按甲方该产品的工艺和技术要求规定的工序工步完成相应的制作及所有防护保护及相关吊运转运工作。</w:t>
      </w:r>
    </w:p>
    <w:p>
      <w:pPr>
        <w:adjustRightInd w:val="0"/>
        <w:ind w:firstLine="480" w:firstLineChars="200"/>
        <w:rPr>
          <w:rFonts w:ascii="仿宋" w:hAnsi="仿宋" w:eastAsia="仿宋"/>
          <w:bCs/>
          <w:sz w:val="24"/>
        </w:rPr>
      </w:pPr>
      <w:r>
        <w:rPr>
          <w:rFonts w:hint="eastAsia" w:ascii="仿宋" w:hAnsi="仿宋" w:eastAsia="仿宋"/>
          <w:bCs/>
          <w:sz w:val="24"/>
        </w:rPr>
        <w:t>2.</w:t>
      </w:r>
      <w:r>
        <w:rPr>
          <w:rFonts w:hint="eastAsia" w:ascii="仿宋" w:hAnsi="仿宋" w:eastAsia="仿宋"/>
          <w:bCs/>
          <w:sz w:val="24"/>
          <w:lang w:val="en-US" w:eastAsia="zh-CN"/>
        </w:rPr>
        <w:t>4</w:t>
      </w:r>
      <w:r>
        <w:rPr>
          <w:rFonts w:hint="eastAsia" w:ascii="仿宋" w:hAnsi="仿宋" w:eastAsia="仿宋"/>
          <w:bCs/>
          <w:sz w:val="24"/>
        </w:rPr>
        <w:t xml:space="preserve"> 施工地点：</w:t>
      </w:r>
      <w:r>
        <w:rPr>
          <w:rFonts w:hint="eastAsia" w:ascii="仿宋" w:hAnsi="仿宋" w:eastAsia="仿宋"/>
          <w:b/>
          <w:bCs w:val="0"/>
          <w:sz w:val="24"/>
        </w:rPr>
        <w:t>山东省济宁市邹城市张庄镇项目现场。</w:t>
      </w:r>
    </w:p>
    <w:p>
      <w:pPr>
        <w:tabs>
          <w:tab w:val="left" w:pos="3060"/>
        </w:tabs>
        <w:spacing w:line="420" w:lineRule="exact"/>
        <w:ind w:firstLine="480" w:firstLineChars="200"/>
        <w:jc w:val="left"/>
        <w:rPr>
          <w:rFonts w:ascii="仿宋" w:hAnsi="仿宋" w:eastAsia="仿宋"/>
          <w:sz w:val="24"/>
        </w:rPr>
      </w:pPr>
      <w:r>
        <w:rPr>
          <w:rFonts w:hint="eastAsia" w:ascii="仿宋" w:hAnsi="仿宋" w:eastAsia="仿宋"/>
          <w:sz w:val="24"/>
        </w:rPr>
        <w:t>2.</w:t>
      </w:r>
      <w:r>
        <w:rPr>
          <w:rFonts w:hint="eastAsia" w:ascii="仿宋" w:hAnsi="仿宋" w:eastAsia="仿宋"/>
          <w:sz w:val="24"/>
          <w:lang w:val="en-US" w:eastAsia="zh-CN"/>
        </w:rPr>
        <w:t>5</w:t>
      </w:r>
      <w:r>
        <w:rPr>
          <w:rFonts w:hint="eastAsia" w:ascii="仿宋" w:hAnsi="仿宋" w:eastAsia="仿宋"/>
          <w:sz w:val="24"/>
        </w:rPr>
        <w:t xml:space="preserve"> 乙方承担本合同执行期间乙方所用人员的所有安全、职业健康责任和乙方原因给发包人造成的环保责任。</w:t>
      </w:r>
    </w:p>
    <w:p>
      <w:pPr>
        <w:tabs>
          <w:tab w:val="left" w:pos="3060"/>
        </w:tabs>
        <w:spacing w:line="420" w:lineRule="exact"/>
        <w:ind w:firstLine="480" w:firstLineChars="200"/>
        <w:jc w:val="left"/>
        <w:rPr>
          <w:rFonts w:hint="eastAsia" w:ascii="仿宋" w:hAnsi="仿宋" w:eastAsia="仿宋"/>
          <w:sz w:val="24"/>
          <w:highlight w:val="none"/>
        </w:rPr>
      </w:pPr>
      <w:r>
        <w:rPr>
          <w:rFonts w:hint="eastAsia" w:ascii="仿宋" w:hAnsi="仿宋" w:eastAsia="仿宋"/>
          <w:sz w:val="24"/>
          <w:highlight w:val="none"/>
        </w:rPr>
        <w:t>2.</w:t>
      </w:r>
      <w:r>
        <w:rPr>
          <w:rFonts w:hint="eastAsia" w:ascii="仿宋" w:hAnsi="仿宋" w:eastAsia="仿宋"/>
          <w:sz w:val="24"/>
          <w:highlight w:val="none"/>
          <w:lang w:val="en-US" w:eastAsia="zh-CN"/>
        </w:rPr>
        <w:t xml:space="preserve">6 </w:t>
      </w:r>
      <w:r>
        <w:rPr>
          <w:rFonts w:hint="eastAsia" w:ascii="仿宋" w:hAnsi="仿宋" w:eastAsia="仿宋"/>
          <w:sz w:val="24"/>
          <w:highlight w:val="none"/>
        </w:rPr>
        <w:t>乙方必须保证材料的运输、存放、保管符合甲方安全及环保相关要求，否则甲方有权给予处罚，对甲方造成经济损失的，甲方有权追索相关损失。追索赔偿的具体金额由甲方根据甲方安全环保管理制度的处罚规定以及甲方实际对外支付的赔偿及罚款金额计算确定。乙方入</w:t>
      </w:r>
      <w:r>
        <w:rPr>
          <w:rFonts w:hint="eastAsia" w:ascii="仿宋" w:hAnsi="仿宋" w:eastAsia="仿宋"/>
          <w:sz w:val="24"/>
          <w:highlight w:val="none"/>
          <w:lang w:val="en-US" w:eastAsia="zh-CN"/>
        </w:rPr>
        <w:t>场</w:t>
      </w:r>
      <w:r>
        <w:rPr>
          <w:rFonts w:hint="eastAsia" w:ascii="仿宋" w:hAnsi="仿宋" w:eastAsia="仿宋"/>
          <w:sz w:val="24"/>
          <w:highlight w:val="none"/>
        </w:rPr>
        <w:t>后的材料如需再出库，应向甲方报备并得到甲方书面的同意后，方可开具出门手续，否则视为违约，甲方有权按本合同</w:t>
      </w:r>
      <w:r>
        <w:rPr>
          <w:rFonts w:hint="eastAsia" w:ascii="仿宋" w:hAnsi="仿宋" w:eastAsia="仿宋"/>
          <w:sz w:val="24"/>
          <w:highlight w:val="none"/>
          <w:lang w:val="en-US" w:eastAsia="zh-CN"/>
        </w:rPr>
        <w:t>8</w:t>
      </w:r>
      <w:r>
        <w:rPr>
          <w:rFonts w:hint="eastAsia" w:ascii="仿宋" w:hAnsi="仿宋" w:eastAsia="仿宋"/>
          <w:sz w:val="24"/>
          <w:highlight w:val="none"/>
        </w:rPr>
        <w:t>.6条考核处理并可单方面解除合同并不承担任何责任，且承包方还须承担由此造成的直接和连带损失。</w:t>
      </w:r>
    </w:p>
    <w:p>
      <w:pPr>
        <w:tabs>
          <w:tab w:val="left" w:pos="3060"/>
        </w:tabs>
        <w:spacing w:line="420" w:lineRule="exact"/>
        <w:ind w:firstLine="480" w:firstLineChars="200"/>
        <w:jc w:val="left"/>
        <w:rPr>
          <w:rFonts w:hint="eastAsia" w:eastAsia="仿宋"/>
          <w:highlight w:val="none"/>
          <w:lang w:val="en-US" w:eastAsia="zh-CN"/>
        </w:rPr>
      </w:pPr>
      <w:r>
        <w:rPr>
          <w:rFonts w:hint="eastAsia" w:ascii="仿宋" w:hAnsi="仿宋" w:eastAsia="仿宋"/>
          <w:sz w:val="24"/>
          <w:highlight w:val="none"/>
          <w:lang w:val="en-US" w:eastAsia="zh-CN"/>
        </w:rPr>
        <w:t xml:space="preserve">2.7 </w:t>
      </w:r>
      <w:r>
        <w:rPr>
          <w:rFonts w:hint="eastAsia" w:ascii="仿宋" w:hAnsi="仿宋" w:eastAsia="仿宋"/>
          <w:bCs/>
          <w:sz w:val="24"/>
          <w:highlight w:val="none"/>
        </w:rPr>
        <w:t>乙方需服从甲方现场班组6s管理规定</w:t>
      </w:r>
      <w:r>
        <w:rPr>
          <w:rFonts w:hint="eastAsia" w:ascii="仿宋" w:hAnsi="仿宋" w:eastAsia="仿宋"/>
          <w:bCs/>
          <w:sz w:val="24"/>
          <w:highlight w:val="none"/>
          <w:lang w:eastAsia="zh-CN"/>
        </w:rPr>
        <w:t>。</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 xml:space="preserve">第三条  </w:t>
      </w:r>
      <w:r>
        <w:rPr>
          <w:rFonts w:hint="eastAsia" w:ascii="仿宋" w:hAnsi="仿宋" w:eastAsia="仿宋" w:cs="仿宋_GB2312"/>
          <w:sz w:val="24"/>
        </w:rPr>
        <w:t>质量要求及技术标准：</w:t>
      </w:r>
    </w:p>
    <w:p>
      <w:pPr>
        <w:spacing w:line="420" w:lineRule="exact"/>
        <w:ind w:firstLine="480" w:firstLineChars="200"/>
        <w:rPr>
          <w:rFonts w:ascii="仿宋" w:hAnsi="仿宋" w:eastAsia="仿宋" w:cs="仿宋_GB2312"/>
          <w:sz w:val="24"/>
          <w:u w:val="single"/>
        </w:rPr>
      </w:pPr>
      <w:r>
        <w:rPr>
          <w:rFonts w:hint="eastAsia" w:ascii="仿宋" w:hAnsi="仿宋" w:eastAsia="仿宋" w:cs="仿宋_GB2312"/>
          <w:sz w:val="24"/>
        </w:rPr>
        <w:t xml:space="preserve">3.1 </w:t>
      </w:r>
      <w:r>
        <w:rPr>
          <w:rFonts w:hint="eastAsia" w:ascii="仿宋" w:hAnsi="仿宋" w:eastAsia="仿宋"/>
          <w:sz w:val="24"/>
        </w:rPr>
        <w:t>乙方对产品质量负责，并符合甲方产品制作的技术要求，加工工艺质量满足合同附件</w:t>
      </w:r>
      <w:r>
        <w:rPr>
          <w:rFonts w:hint="eastAsia" w:ascii="仿宋" w:hAnsi="仿宋" w:eastAsia="仿宋"/>
          <w:sz w:val="24"/>
          <w:u w:val="single"/>
        </w:rPr>
        <w:t>《技术协议》、《招标用图》</w:t>
      </w:r>
      <w:r>
        <w:rPr>
          <w:rFonts w:hint="eastAsia" w:ascii="仿宋" w:hAnsi="仿宋" w:eastAsia="仿宋"/>
          <w:sz w:val="24"/>
          <w:u w:val="single"/>
          <w:lang w:eastAsia="zh-CN"/>
        </w:rPr>
        <w:t>、《</w:t>
      </w:r>
      <w:r>
        <w:rPr>
          <w:rFonts w:hint="eastAsia" w:ascii="仿宋" w:hAnsi="仿宋" w:eastAsia="仿宋"/>
          <w:sz w:val="24"/>
          <w:u w:val="single"/>
          <w:lang w:val="en-US" w:eastAsia="zh-CN"/>
        </w:rPr>
        <w:t>施工用图</w:t>
      </w:r>
      <w:r>
        <w:rPr>
          <w:rFonts w:hint="eastAsia" w:ascii="仿宋" w:hAnsi="仿宋" w:eastAsia="仿宋"/>
          <w:sz w:val="24"/>
          <w:u w:val="single"/>
          <w:lang w:eastAsia="zh-CN"/>
        </w:rPr>
        <w:t>》</w:t>
      </w:r>
      <w:r>
        <w:rPr>
          <w:rFonts w:hint="eastAsia" w:ascii="仿宋" w:hAnsi="仿宋" w:eastAsia="仿宋"/>
          <w:sz w:val="24"/>
        </w:rPr>
        <w:t>及甲方以其他书面形式提出的工艺质量要求。</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3.2 以封存样品为质量标准的,应当由双方代表当面封签,并妥为保存。</w:t>
      </w:r>
    </w:p>
    <w:p>
      <w:pPr>
        <w:spacing w:line="420" w:lineRule="exact"/>
        <w:ind w:firstLine="482" w:firstLineChars="200"/>
        <w:rPr>
          <w:rFonts w:ascii="仿宋" w:hAnsi="仿宋" w:eastAsia="仿宋" w:cs="仿宋_GB2312"/>
          <w:color w:val="FF0000"/>
          <w:sz w:val="24"/>
        </w:rPr>
      </w:pPr>
      <w:r>
        <w:rPr>
          <w:rFonts w:hint="eastAsia" w:ascii="仿宋" w:hAnsi="仿宋" w:eastAsia="仿宋" w:cs="仿宋_GB2312"/>
          <w:b/>
          <w:bCs/>
          <w:sz w:val="24"/>
        </w:rPr>
        <w:t>第四条</w:t>
      </w:r>
      <w:r>
        <w:rPr>
          <w:rFonts w:hint="eastAsia" w:ascii="仿宋" w:hAnsi="仿宋" w:eastAsia="仿宋" w:cs="仿宋_GB2312"/>
          <w:sz w:val="24"/>
        </w:rPr>
        <w:t xml:space="preserve">  双方选择采用以下方式提供原材料</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4.1 用乙方原材料完成工作的,甲方有权对原材料进行检验。乙方隐瞒原材料的缺陷而影响定作物的质量时,甲方有权要求重作、修理、减少价款或退货。</w:t>
      </w:r>
      <w:r>
        <w:rPr>
          <w:rFonts w:hint="eastAsia" w:ascii="华文仿宋" w:hAnsi="华文仿宋" w:eastAsia="华文仿宋" w:cs="华文仿宋"/>
          <w:bCs/>
          <w:sz w:val="24"/>
          <w:szCs w:val="24"/>
          <w:u w:val="single"/>
        </w:rPr>
        <w:t>■</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 xml:space="preserve">4.2 </w:t>
      </w:r>
      <w:r>
        <w:rPr>
          <w:rFonts w:hint="eastAsia" w:ascii="仿宋" w:hAnsi="仿宋" w:eastAsia="仿宋"/>
          <w:sz w:val="24"/>
        </w:rPr>
        <w:t>材料</w:t>
      </w:r>
      <w:r>
        <w:rPr>
          <w:rFonts w:hint="eastAsia" w:ascii="仿宋" w:hAnsi="仿宋" w:eastAsia="仿宋" w:cs="仿宋_GB2312"/>
          <w:sz w:val="24"/>
        </w:rPr>
        <w:t>由乙方负责采购、运输、存放和使用。乙方必须采购甲方指定</w:t>
      </w:r>
      <w:r>
        <w:rPr>
          <w:rFonts w:hint="eastAsia" w:ascii="仿宋" w:hAnsi="仿宋" w:eastAsia="仿宋"/>
          <w:sz w:val="24"/>
        </w:rPr>
        <w:t>材料</w:t>
      </w:r>
      <w:r>
        <w:rPr>
          <w:rFonts w:hint="eastAsia" w:ascii="仿宋" w:hAnsi="仿宋" w:eastAsia="仿宋" w:cs="仿宋_GB2312"/>
          <w:sz w:val="24"/>
        </w:rPr>
        <w:t>，并按甲方要求提供</w:t>
      </w:r>
      <w:r>
        <w:rPr>
          <w:rFonts w:hint="eastAsia" w:ascii="仿宋" w:hAnsi="仿宋" w:eastAsia="仿宋"/>
          <w:sz w:val="24"/>
        </w:rPr>
        <w:t>材料</w:t>
      </w:r>
      <w:r>
        <w:rPr>
          <w:rFonts w:hint="eastAsia" w:ascii="仿宋" w:hAnsi="仿宋" w:eastAsia="仿宋" w:cs="仿宋_GB2312"/>
          <w:sz w:val="24"/>
        </w:rPr>
        <w:t>质量合格证明，须无条件配合甲方对</w:t>
      </w:r>
      <w:r>
        <w:rPr>
          <w:rFonts w:hint="eastAsia" w:ascii="仿宋" w:hAnsi="仿宋" w:eastAsia="仿宋"/>
          <w:sz w:val="24"/>
        </w:rPr>
        <w:t>材料</w:t>
      </w:r>
      <w:r>
        <w:rPr>
          <w:rFonts w:hint="eastAsia" w:ascii="仿宋" w:hAnsi="仿宋" w:eastAsia="仿宋" w:cs="仿宋_GB2312"/>
          <w:sz w:val="24"/>
        </w:rPr>
        <w:t>进行复验。</w:t>
      </w:r>
      <w:r>
        <w:rPr>
          <w:rFonts w:hint="eastAsia" w:ascii="华文仿宋" w:hAnsi="华文仿宋" w:eastAsia="华文仿宋" w:cs="华文仿宋"/>
          <w:bCs/>
          <w:sz w:val="24"/>
          <w:szCs w:val="24"/>
          <w:u w:val="single"/>
        </w:rPr>
        <w:t>■</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4.3 用甲方原材料完成工作的,乙方收到甲方提供的原材料之日起</w:t>
      </w:r>
      <w:r>
        <w:rPr>
          <w:rFonts w:hint="eastAsia" w:ascii="仿宋" w:hAnsi="仿宋" w:eastAsia="仿宋" w:cs="仿宋_GB2312"/>
          <w:sz w:val="24"/>
          <w:lang w:val="en-US" w:eastAsia="zh-CN"/>
        </w:rPr>
        <w:t>2</w:t>
      </w:r>
      <w:r>
        <w:rPr>
          <w:rFonts w:hint="eastAsia" w:ascii="仿宋" w:hAnsi="仿宋" w:eastAsia="仿宋" w:cs="仿宋_GB2312"/>
          <w:sz w:val="24"/>
        </w:rPr>
        <w:t>日内检验完毕,不符合要求的,应在收到后</w:t>
      </w:r>
      <w:r>
        <w:rPr>
          <w:rFonts w:hint="eastAsia" w:ascii="仿宋" w:hAnsi="仿宋" w:eastAsia="仿宋" w:cs="仿宋_GB2312"/>
          <w:sz w:val="24"/>
          <w:lang w:val="en-US" w:eastAsia="zh-CN"/>
        </w:rPr>
        <w:t>2</w:t>
      </w:r>
      <w:r>
        <w:rPr>
          <w:rFonts w:hint="eastAsia" w:ascii="仿宋" w:hAnsi="仿宋" w:eastAsia="仿宋" w:cs="仿宋_GB2312"/>
          <w:sz w:val="24"/>
        </w:rPr>
        <w:t>日内通知甲方调换或补齐。乙方对甲方提供的原材料不得擅自更换,对修理的物品不得偷换零部件，否则甲方有权解除本合同，乙方承担相应的赔偿责任。</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 xml:space="preserve">第五条  </w:t>
      </w:r>
      <w:r>
        <w:rPr>
          <w:rFonts w:hint="eastAsia" w:ascii="仿宋" w:hAnsi="仿宋" w:eastAsia="仿宋" w:cs="仿宋_GB2312"/>
          <w:sz w:val="24"/>
        </w:rPr>
        <w:t>技术资料、图纸的提供</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5.1 甲方负责提供技术资料和图纸。</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5.2 乙方在依照甲方的要求进行工作期间,发现提供的图纸或技术资料要求不合理,应当及时通知甲方,甲方应当在接到通知之日起</w:t>
      </w:r>
      <w:r>
        <w:rPr>
          <w:rFonts w:hint="eastAsia" w:ascii="仿宋" w:hAnsi="仿宋" w:eastAsia="仿宋" w:cs="仿宋_GB2312"/>
          <w:sz w:val="24"/>
          <w:lang w:val="en-US" w:eastAsia="zh-CN"/>
        </w:rPr>
        <w:t>2个工作</w:t>
      </w:r>
      <w:r>
        <w:rPr>
          <w:rFonts w:hint="eastAsia" w:ascii="仿宋" w:hAnsi="仿宋" w:eastAsia="仿宋" w:cs="仿宋_GB2312"/>
          <w:sz w:val="24"/>
        </w:rPr>
        <w:t>日内回复并提出修改意见。</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5.3 乙方对因合同履行所获得的乙方的技术资料或其他文件材料负有保密义务，未经甲方许可不得留存技术资料和复制品，也不得以任何方式泄露给任何第三人。</w:t>
      </w:r>
    </w:p>
    <w:p>
      <w:pPr>
        <w:tabs>
          <w:tab w:val="left" w:pos="920"/>
        </w:tabs>
        <w:spacing w:line="420" w:lineRule="exact"/>
        <w:ind w:firstLine="480" w:firstLineChars="200"/>
        <w:jc w:val="left"/>
        <w:rPr>
          <w:rFonts w:ascii="仿宋" w:hAnsi="仿宋" w:eastAsia="仿宋"/>
          <w:bCs/>
          <w:color w:val="auto"/>
          <w:sz w:val="24"/>
          <w:highlight w:val="none"/>
        </w:rPr>
      </w:pPr>
      <w:r>
        <w:rPr>
          <w:rFonts w:hint="eastAsia" w:ascii="仿宋" w:hAnsi="仿宋" w:eastAsia="仿宋"/>
          <w:bCs/>
          <w:color w:val="auto"/>
          <w:sz w:val="24"/>
          <w:highlight w:val="none"/>
        </w:rPr>
        <w:t>5.4 产品加工所需</w:t>
      </w:r>
      <w:r>
        <w:rPr>
          <w:rFonts w:hint="eastAsia" w:ascii="仿宋" w:hAnsi="仿宋" w:eastAsia="仿宋"/>
          <w:color w:val="auto"/>
          <w:sz w:val="24"/>
          <w:highlight w:val="none"/>
        </w:rPr>
        <w:t>材料</w:t>
      </w:r>
      <w:r>
        <w:rPr>
          <w:rFonts w:hint="eastAsia" w:ascii="仿宋" w:hAnsi="仿宋" w:eastAsia="仿宋"/>
          <w:bCs/>
          <w:color w:val="auto"/>
          <w:sz w:val="24"/>
          <w:highlight w:val="none"/>
        </w:rPr>
        <w:t>及其他设备附件、人员劳保用品</w:t>
      </w:r>
      <w:r>
        <w:rPr>
          <w:rFonts w:hint="eastAsia" w:ascii="仿宋" w:hAnsi="仿宋" w:eastAsia="仿宋"/>
          <w:bCs/>
          <w:color w:val="auto"/>
          <w:sz w:val="24"/>
          <w:highlight w:val="none"/>
          <w:lang w:eastAsia="zh-CN"/>
        </w:rPr>
        <w:t>、</w:t>
      </w:r>
      <w:r>
        <w:rPr>
          <w:rFonts w:hint="eastAsia" w:ascii="仿宋" w:hAnsi="仿宋" w:eastAsia="仿宋"/>
          <w:bCs/>
          <w:color w:val="auto"/>
          <w:sz w:val="24"/>
          <w:highlight w:val="none"/>
        </w:rPr>
        <w:t>能源设施</w:t>
      </w:r>
      <w:r>
        <w:rPr>
          <w:rFonts w:hint="eastAsia" w:ascii="仿宋" w:hAnsi="仿宋" w:eastAsia="仿宋"/>
          <w:bCs/>
          <w:color w:val="auto"/>
          <w:sz w:val="24"/>
          <w:highlight w:val="none"/>
          <w:lang w:eastAsia="zh-CN"/>
        </w:rPr>
        <w:t>（</w:t>
      </w:r>
      <w:r>
        <w:rPr>
          <w:rFonts w:hint="eastAsia" w:ascii="仿宋" w:hAnsi="仿宋" w:eastAsia="仿宋"/>
          <w:bCs/>
          <w:color w:val="auto"/>
          <w:sz w:val="24"/>
          <w:highlight w:val="none"/>
          <w:lang w:val="en-US" w:eastAsia="zh-CN"/>
        </w:rPr>
        <w:t>电）</w:t>
      </w:r>
      <w:r>
        <w:rPr>
          <w:rFonts w:hint="eastAsia" w:ascii="仿宋" w:hAnsi="仿宋" w:eastAsia="仿宋"/>
          <w:bCs/>
          <w:color w:val="auto"/>
          <w:sz w:val="24"/>
          <w:highlight w:val="none"/>
        </w:rPr>
        <w:t>及能源供应</w:t>
      </w:r>
      <w:r>
        <w:rPr>
          <w:rFonts w:hint="eastAsia" w:ascii="仿宋" w:hAnsi="仿宋" w:eastAsia="仿宋"/>
          <w:bCs/>
          <w:color w:val="auto"/>
          <w:sz w:val="24"/>
          <w:highlight w:val="none"/>
          <w:lang w:eastAsia="zh-CN"/>
        </w:rPr>
        <w:t>（</w:t>
      </w:r>
      <w:r>
        <w:rPr>
          <w:rFonts w:hint="eastAsia" w:ascii="仿宋" w:hAnsi="仿宋" w:eastAsia="仿宋"/>
          <w:bCs/>
          <w:color w:val="auto"/>
          <w:sz w:val="24"/>
          <w:highlight w:val="none"/>
          <w:lang w:val="en-US" w:eastAsia="zh-CN"/>
        </w:rPr>
        <w:t>电）</w:t>
      </w:r>
      <w:r>
        <w:rPr>
          <w:rFonts w:hint="eastAsia" w:ascii="仿宋" w:hAnsi="仿宋" w:eastAsia="仿宋"/>
          <w:bCs/>
          <w:color w:val="auto"/>
          <w:sz w:val="24"/>
          <w:highlight w:val="none"/>
        </w:rPr>
        <w:t>等由乙方自行负责，前提是满足甲方的质量要求；甲方只负责提供能源设施</w:t>
      </w:r>
      <w:r>
        <w:rPr>
          <w:rFonts w:hint="eastAsia" w:ascii="仿宋" w:hAnsi="仿宋" w:eastAsia="仿宋"/>
          <w:bCs/>
          <w:color w:val="auto"/>
          <w:sz w:val="24"/>
          <w:highlight w:val="none"/>
          <w:lang w:eastAsia="zh-CN"/>
        </w:rPr>
        <w:t>（</w:t>
      </w:r>
      <w:r>
        <w:rPr>
          <w:rFonts w:hint="eastAsia" w:ascii="仿宋" w:hAnsi="仿宋" w:eastAsia="仿宋"/>
          <w:bCs/>
          <w:color w:val="auto"/>
          <w:sz w:val="24"/>
          <w:highlight w:val="none"/>
          <w:lang w:val="en-US" w:eastAsia="zh-CN"/>
        </w:rPr>
        <w:t>水）</w:t>
      </w:r>
      <w:r>
        <w:rPr>
          <w:rFonts w:hint="eastAsia" w:ascii="仿宋" w:hAnsi="仿宋" w:eastAsia="仿宋"/>
          <w:bCs/>
          <w:color w:val="auto"/>
          <w:sz w:val="24"/>
          <w:highlight w:val="none"/>
        </w:rPr>
        <w:t>及能源供应</w:t>
      </w:r>
      <w:r>
        <w:rPr>
          <w:rFonts w:hint="eastAsia" w:ascii="仿宋" w:hAnsi="仿宋" w:eastAsia="仿宋"/>
          <w:bCs/>
          <w:color w:val="auto"/>
          <w:sz w:val="24"/>
          <w:highlight w:val="none"/>
          <w:lang w:eastAsia="zh-CN"/>
        </w:rPr>
        <w:t>（</w:t>
      </w:r>
      <w:r>
        <w:rPr>
          <w:rFonts w:hint="eastAsia" w:ascii="仿宋" w:hAnsi="仿宋" w:eastAsia="仿宋"/>
          <w:bCs/>
          <w:color w:val="auto"/>
          <w:sz w:val="24"/>
          <w:highlight w:val="none"/>
          <w:lang w:val="en-US" w:eastAsia="zh-CN"/>
        </w:rPr>
        <w:t>水）</w:t>
      </w:r>
      <w:r>
        <w:rPr>
          <w:rFonts w:hint="eastAsia" w:ascii="仿宋" w:hAnsi="仿宋" w:eastAsia="仿宋"/>
          <w:bCs/>
          <w:color w:val="auto"/>
          <w:sz w:val="24"/>
          <w:highlight w:val="none"/>
        </w:rPr>
        <w:t>、场地。</w:t>
      </w:r>
      <w:bookmarkStart w:id="0" w:name="_GoBack"/>
      <w:bookmarkEnd w:id="0"/>
    </w:p>
    <w:p>
      <w:pPr>
        <w:tabs>
          <w:tab w:val="left" w:pos="920"/>
        </w:tabs>
        <w:spacing w:line="420" w:lineRule="exact"/>
        <w:ind w:firstLine="480" w:firstLineChars="200"/>
        <w:jc w:val="left"/>
        <w:rPr>
          <w:rFonts w:ascii="仿宋" w:hAnsi="仿宋" w:eastAsia="仿宋"/>
          <w:bCs/>
          <w:sz w:val="24"/>
        </w:rPr>
      </w:pPr>
      <w:r>
        <w:rPr>
          <w:rFonts w:hint="eastAsia" w:ascii="仿宋" w:hAnsi="仿宋" w:eastAsia="仿宋"/>
          <w:bCs/>
          <w:sz w:val="24"/>
        </w:rPr>
        <w:t xml:space="preserve">5.5 </w:t>
      </w:r>
      <w:r>
        <w:rPr>
          <w:rFonts w:hint="eastAsia" w:ascii="仿宋" w:hAnsi="仿宋" w:eastAsia="仿宋"/>
          <w:sz w:val="24"/>
        </w:rPr>
        <w:t>材料</w:t>
      </w:r>
      <w:r>
        <w:rPr>
          <w:rFonts w:hint="eastAsia" w:ascii="仿宋" w:hAnsi="仿宋" w:eastAsia="仿宋"/>
          <w:bCs/>
          <w:sz w:val="24"/>
        </w:rPr>
        <w:t>等物资均须</w:t>
      </w:r>
      <w:r>
        <w:rPr>
          <w:rFonts w:hint="eastAsia" w:ascii="仿宋" w:hAnsi="仿宋" w:eastAsia="仿宋"/>
          <w:sz w:val="24"/>
        </w:rPr>
        <w:t>无条件接受甲方书面核定的</w:t>
      </w:r>
      <w:r>
        <w:rPr>
          <w:rFonts w:hint="eastAsia" w:ascii="仿宋" w:hAnsi="仿宋" w:eastAsia="仿宋"/>
          <w:bCs/>
          <w:sz w:val="24"/>
        </w:rPr>
        <w:t>定额量执行，</w:t>
      </w:r>
      <w:r>
        <w:rPr>
          <w:rFonts w:hint="eastAsia" w:ascii="仿宋" w:hAnsi="仿宋" w:eastAsia="仿宋"/>
          <w:sz w:val="24"/>
        </w:rPr>
        <w:t>超出定额耗用的物资费用由乙方按甲方定价全额赔偿，甲方从合同结算款中扣除。</w:t>
      </w:r>
    </w:p>
    <w:p>
      <w:pPr>
        <w:spacing w:line="420" w:lineRule="exact"/>
        <w:ind w:firstLine="482" w:firstLineChars="200"/>
        <w:rPr>
          <w:rFonts w:hint="eastAsia" w:ascii="仿宋" w:hAnsi="仿宋" w:eastAsia="仿宋" w:cs="仿宋_GB2312"/>
          <w:sz w:val="24"/>
        </w:rPr>
      </w:pPr>
      <w:r>
        <w:rPr>
          <w:rFonts w:hint="eastAsia" w:ascii="仿宋" w:hAnsi="仿宋" w:eastAsia="仿宋" w:cs="仿宋_GB2312"/>
          <w:b/>
          <w:bCs/>
          <w:sz w:val="24"/>
        </w:rPr>
        <w:t xml:space="preserve">第六条  </w:t>
      </w:r>
      <w:r>
        <w:rPr>
          <w:rFonts w:hint="eastAsia" w:ascii="仿宋" w:hAnsi="仿宋" w:eastAsia="仿宋" w:cs="仿宋_GB2312"/>
          <w:sz w:val="24"/>
        </w:rPr>
        <w:t>验收标准和方法</w:t>
      </w:r>
    </w:p>
    <w:p>
      <w:pPr>
        <w:spacing w:line="420" w:lineRule="exact"/>
        <w:ind w:firstLine="480" w:firstLineChars="200"/>
        <w:rPr>
          <w:rFonts w:hint="eastAsia" w:ascii="仿宋" w:hAnsi="仿宋" w:eastAsia="仿宋"/>
          <w:sz w:val="24"/>
          <w:u w:val="single"/>
          <w:lang w:eastAsia="zh-CN"/>
        </w:rPr>
      </w:pPr>
      <w:r>
        <w:rPr>
          <w:rFonts w:hint="eastAsia" w:ascii="仿宋" w:hAnsi="仿宋" w:eastAsia="仿宋" w:cs="仿宋_GB2312"/>
          <w:sz w:val="24"/>
        </w:rPr>
        <w:t>6.1 验收标准：</w:t>
      </w:r>
      <w:r>
        <w:rPr>
          <w:rFonts w:hint="eastAsia" w:ascii="仿宋" w:hAnsi="仿宋" w:eastAsia="仿宋" w:cs="仿宋_GB2312"/>
          <w:sz w:val="24"/>
          <w:u w:val="single"/>
        </w:rPr>
        <w:t>根据</w:t>
      </w:r>
      <w:r>
        <w:rPr>
          <w:rFonts w:hint="eastAsia" w:ascii="仿宋" w:hAnsi="仿宋" w:eastAsia="仿宋"/>
          <w:sz w:val="24"/>
          <w:u w:val="single"/>
        </w:rPr>
        <w:t>合同附件《技术协议》、《招标用图》</w:t>
      </w:r>
      <w:r>
        <w:rPr>
          <w:rFonts w:hint="eastAsia" w:ascii="仿宋" w:hAnsi="仿宋" w:eastAsia="仿宋"/>
          <w:sz w:val="24"/>
          <w:u w:val="single"/>
          <w:lang w:eastAsia="zh-CN"/>
        </w:rPr>
        <w:t>、《</w:t>
      </w:r>
      <w:r>
        <w:rPr>
          <w:rFonts w:hint="eastAsia" w:ascii="仿宋" w:hAnsi="仿宋" w:eastAsia="仿宋"/>
          <w:sz w:val="24"/>
          <w:u w:val="single"/>
          <w:lang w:val="en-US" w:eastAsia="zh-CN"/>
        </w:rPr>
        <w:t>施工用图</w:t>
      </w:r>
      <w:r>
        <w:rPr>
          <w:rFonts w:hint="eastAsia" w:ascii="仿宋" w:hAnsi="仿宋" w:eastAsia="仿宋"/>
          <w:sz w:val="24"/>
          <w:u w:val="single"/>
          <w:lang w:eastAsia="zh-CN"/>
        </w:rPr>
        <w:t>》</w:t>
      </w:r>
    </w:p>
    <w:p>
      <w:pPr>
        <w:spacing w:line="420" w:lineRule="exact"/>
        <w:ind w:firstLine="480" w:firstLineChars="200"/>
        <w:rPr>
          <w:rFonts w:hint="eastAsia" w:ascii="仿宋" w:hAnsi="仿宋" w:eastAsia="仿宋" w:cs="仿宋_GB2312"/>
          <w:sz w:val="24"/>
        </w:rPr>
      </w:pPr>
      <w:r>
        <w:rPr>
          <w:rFonts w:hint="eastAsia" w:ascii="仿宋" w:hAnsi="仿宋" w:eastAsia="仿宋" w:cs="仿宋_GB2312"/>
          <w:sz w:val="24"/>
        </w:rPr>
        <w:t>6.2 验收方法：全部验收</w:t>
      </w:r>
    </w:p>
    <w:p>
      <w:pPr>
        <w:spacing w:line="420" w:lineRule="exact"/>
        <w:ind w:firstLine="480" w:firstLineChars="200"/>
        <w:rPr>
          <w:rFonts w:hint="eastAsia" w:ascii="仿宋" w:hAnsi="仿宋" w:eastAsia="仿宋" w:cs="仿宋_GB2312"/>
          <w:sz w:val="24"/>
        </w:rPr>
      </w:pPr>
      <w:r>
        <w:rPr>
          <w:rFonts w:hint="eastAsia" w:ascii="仿宋" w:hAnsi="仿宋" w:eastAsia="仿宋" w:cs="仿宋_GB2312"/>
          <w:sz w:val="24"/>
        </w:rPr>
        <w:t>6.3 甲方验收乙方所完成定作物的时间：根据甲方的《生产计划表》执行</w:t>
      </w:r>
    </w:p>
    <w:p>
      <w:pPr>
        <w:spacing w:line="420" w:lineRule="exact"/>
        <w:ind w:firstLine="480" w:firstLineChars="200"/>
        <w:rPr>
          <w:rFonts w:hint="eastAsia" w:ascii="仿宋" w:hAnsi="仿宋" w:eastAsia="仿宋"/>
          <w:b w:val="0"/>
          <w:bCs/>
          <w:sz w:val="24"/>
        </w:rPr>
      </w:pPr>
      <w:r>
        <w:rPr>
          <w:rFonts w:hint="eastAsia" w:ascii="仿宋" w:hAnsi="仿宋" w:eastAsia="仿宋" w:cs="仿宋_GB2312"/>
          <w:sz w:val="24"/>
        </w:rPr>
        <w:t>6.4 甲方验收乙方所完成定作物的地点：</w:t>
      </w:r>
      <w:r>
        <w:rPr>
          <w:rFonts w:hint="eastAsia" w:ascii="仿宋" w:hAnsi="仿宋" w:eastAsia="仿宋"/>
          <w:b w:val="0"/>
          <w:bCs/>
          <w:sz w:val="24"/>
        </w:rPr>
        <w:t>山东省济宁市邹城市张庄镇项目现场</w:t>
      </w:r>
    </w:p>
    <w:p>
      <w:pPr>
        <w:spacing w:line="420" w:lineRule="exact"/>
        <w:ind w:firstLine="480" w:firstLineChars="200"/>
        <w:rPr>
          <w:rFonts w:hint="eastAsia" w:ascii="仿宋" w:hAnsi="仿宋" w:eastAsia="仿宋" w:cs="仿宋_GB2312"/>
          <w:sz w:val="24"/>
        </w:rPr>
      </w:pPr>
      <w:r>
        <w:rPr>
          <w:rFonts w:hint="eastAsia" w:ascii="仿宋" w:hAnsi="仿宋" w:eastAsia="仿宋" w:cs="仿宋_GB2312"/>
          <w:sz w:val="24"/>
        </w:rPr>
        <w:t>6.5 验收前乙方应当向甲方提交必需的技术资料和有关质量证明。</w:t>
      </w:r>
    </w:p>
    <w:p>
      <w:pPr>
        <w:spacing w:line="420" w:lineRule="exact"/>
        <w:ind w:firstLine="480" w:firstLineChars="200"/>
        <w:rPr>
          <w:rFonts w:hint="eastAsia" w:ascii="仿宋" w:hAnsi="仿宋" w:eastAsia="仿宋" w:cs="仿宋_GB2312"/>
          <w:sz w:val="24"/>
        </w:rPr>
      </w:pPr>
      <w:r>
        <w:rPr>
          <w:rFonts w:hint="eastAsia" w:ascii="仿宋" w:hAnsi="仿宋" w:eastAsia="仿宋" w:cs="仿宋_GB2312"/>
          <w:sz w:val="24"/>
        </w:rPr>
        <w:t>6.6 对短期检验难以发现质量缺陷的定作物,在使用后日内发现质量缺陷，甲方有权要求退换，并视为质量不符合约定。</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2" w:firstLineChars="200"/>
        <w:textAlignment w:val="auto"/>
        <w:outlineLvl w:val="9"/>
        <w:rPr>
          <w:rFonts w:hint="eastAsia" w:ascii="仿宋" w:hAnsi="仿宋" w:eastAsia="仿宋" w:cs="仿宋"/>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 xml:space="preserve">条  </w:t>
      </w:r>
      <w:r>
        <w:rPr>
          <w:rFonts w:hint="eastAsia" w:ascii="仿宋" w:hAnsi="仿宋" w:eastAsia="仿宋" w:cs="仿宋"/>
          <w:sz w:val="24"/>
          <w:szCs w:val="24"/>
          <w:lang w:val="en-US" w:eastAsia="zh-CN"/>
        </w:rPr>
        <w:t>原、辅材料</w:t>
      </w:r>
      <w:r>
        <w:rPr>
          <w:rFonts w:hint="eastAsia" w:ascii="仿宋" w:hAnsi="仿宋" w:eastAsia="仿宋" w:cs="仿宋"/>
          <w:sz w:val="24"/>
          <w:szCs w:val="24"/>
        </w:rPr>
        <w:t>运输方式及费用负担</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 w:hAnsi="仿宋" w:eastAsia="仿宋" w:cs="仿宋"/>
          <w:sz w:val="24"/>
          <w:szCs w:val="24"/>
          <w:u w:val="single"/>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.1 </w:t>
      </w:r>
      <w:r>
        <w:rPr>
          <w:rFonts w:hint="eastAsia" w:ascii="仿宋" w:hAnsi="仿宋" w:eastAsia="仿宋" w:cs="仿宋"/>
          <w:sz w:val="24"/>
          <w:szCs w:val="24"/>
          <w:lang w:val="en-US" w:eastAsia="zh-CN"/>
        </w:rPr>
        <w:t>原、辅材料</w:t>
      </w:r>
      <w:r>
        <w:rPr>
          <w:rFonts w:hint="eastAsia" w:ascii="仿宋" w:hAnsi="仿宋" w:eastAsia="仿宋" w:cs="仿宋"/>
          <w:sz w:val="24"/>
          <w:szCs w:val="24"/>
        </w:rPr>
        <w:t>的运输方式：</w:t>
      </w:r>
      <w:r>
        <w:rPr>
          <w:rFonts w:hint="eastAsia" w:ascii="仿宋" w:hAnsi="仿宋" w:eastAsia="仿宋" w:cs="仿宋"/>
          <w:sz w:val="24"/>
          <w:szCs w:val="24"/>
          <w:u w:val="single"/>
        </w:rPr>
        <w:t>■公路 □铁路 □水上 □航空</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 w:hAnsi="仿宋" w:eastAsia="仿宋" w:cs="仿宋_GB2312"/>
          <w:sz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.2 </w:t>
      </w:r>
      <w:r>
        <w:rPr>
          <w:rFonts w:hint="eastAsia" w:ascii="仿宋" w:hAnsi="仿宋" w:eastAsia="仿宋" w:cs="仿宋"/>
          <w:sz w:val="24"/>
          <w:szCs w:val="24"/>
          <w:lang w:val="en-US" w:eastAsia="zh-CN"/>
        </w:rPr>
        <w:t>原、辅材料</w:t>
      </w:r>
      <w:r>
        <w:rPr>
          <w:rFonts w:hint="eastAsia" w:ascii="仿宋" w:hAnsi="仿宋" w:eastAsia="仿宋" w:cs="仿宋"/>
          <w:sz w:val="24"/>
          <w:szCs w:val="24"/>
        </w:rPr>
        <w:t>运输费用由</w:t>
      </w:r>
      <w:r>
        <w:rPr>
          <w:rFonts w:hint="eastAsia" w:ascii="仿宋" w:hAnsi="仿宋" w:eastAsia="仿宋" w:cs="仿宋"/>
          <w:sz w:val="24"/>
          <w:szCs w:val="24"/>
          <w:u w:val="single"/>
        </w:rPr>
        <w:t>（□甲方 ■乙方）</w:t>
      </w:r>
      <w:r>
        <w:rPr>
          <w:rFonts w:hint="eastAsia" w:ascii="仿宋" w:hAnsi="仿宋" w:eastAsia="仿宋" w:cs="仿宋"/>
          <w:sz w:val="24"/>
          <w:szCs w:val="24"/>
        </w:rPr>
        <w:t>承担。</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第</w:t>
      </w:r>
      <w:r>
        <w:rPr>
          <w:rFonts w:hint="eastAsia" w:ascii="仿宋" w:hAnsi="仿宋" w:eastAsia="仿宋" w:cs="仿宋_GB2312"/>
          <w:b/>
          <w:bCs/>
          <w:sz w:val="24"/>
          <w:lang w:val="en-US" w:eastAsia="zh-CN"/>
        </w:rPr>
        <w:t>八</w:t>
      </w:r>
      <w:r>
        <w:rPr>
          <w:rFonts w:hint="eastAsia" w:ascii="仿宋" w:hAnsi="仿宋" w:eastAsia="仿宋" w:cs="仿宋_GB2312"/>
          <w:b/>
          <w:bCs/>
          <w:sz w:val="24"/>
        </w:rPr>
        <w:t xml:space="preserve">条  </w:t>
      </w:r>
      <w:r>
        <w:rPr>
          <w:rFonts w:hint="eastAsia" w:ascii="仿宋" w:hAnsi="仿宋" w:eastAsia="仿宋" w:cs="仿宋_GB2312"/>
          <w:sz w:val="24"/>
        </w:rPr>
        <w:t>违约责任</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.1 乙方未按合同约定的质量交付定作物,若甲方同意接受的,应当按质论价；不同意接受的,应当负责修理或调换。经过修理或调换后,仍不符合合同约定的质量标准,甲方有权拒收,由此造成的损失由乙方赔偿。</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.2 乙方交付定作物少于合同约定的数量,甲方仍然需要的，应当补齐，补交部分按逾期交付处理；少交部分甲方不再需要的,有权解除合同,因此造成的损失由乙方自行承担。</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.3 乙方未按合同约定包装定作物,需返修或重新包装的，应当负责返修或重新包装，并承担因此而支付的费用。因包装不符合同约定造成定作物毁损、灭失的，由乙方赔偿损失。</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.4 乙方应按合同约定时间交付产品。如逾期交付，每逾期一日，则乙方须按合同价款3%的标准向甲方支付违约金。逾期3日以上仍未交付的，甲方有权单方解除本合同，乙方须按合同价款30%的标准向甲方支付违约金，违约金数额不足以赔偿由此给甲方造成的损失的，乙方还应向甲方赔偿损失。</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.5 未经甲方同意,乙方提前交付定作物,甲方有权拒收。</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.6 乙方由于保管不善致使甲方提供的原材料、设备、包装物及其它物品毁损、灭失的、应当偿付甲方因此造成的损失。</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.7 乙方未按合同约定的办法和期限对甲方提供的原材料进行检验,或经检验发现原材料不符合要求而未按合同约定的期限通知甲方调换、补齐的,由乙方承担相应的损失。</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.8 乙方擅自调换甲方提供的原材料或修理物的零部件,甲方有权拒收,乙方应赔偿甲方因此造成的损失。如甲方要求重作或重新修理，应当按甲方要求完成,并承担逾期交付的责任。</w:t>
      </w:r>
    </w:p>
    <w:p>
      <w:pPr>
        <w:tabs>
          <w:tab w:val="left" w:pos="3060"/>
        </w:tabs>
        <w:spacing w:line="420" w:lineRule="exact"/>
        <w:ind w:firstLine="480" w:firstLineChars="200"/>
        <w:jc w:val="left"/>
        <w:rPr>
          <w:rFonts w:ascii="仿宋" w:hAnsi="仿宋" w:eastAsia="仿宋"/>
          <w:sz w:val="24"/>
        </w:rPr>
      </w:pPr>
      <w:r>
        <w:rPr>
          <w:rFonts w:hint="eastAsia" w:ascii="仿宋" w:hAnsi="仿宋" w:eastAsia="仿宋"/>
          <w:sz w:val="24"/>
          <w:lang w:val="en-US" w:eastAsia="zh-CN"/>
        </w:rPr>
        <w:t>8</w:t>
      </w:r>
      <w:r>
        <w:rPr>
          <w:rFonts w:hint="eastAsia" w:ascii="仿宋" w:hAnsi="仿宋" w:eastAsia="仿宋"/>
          <w:sz w:val="24"/>
        </w:rPr>
        <w:t>.9 如乙方工作质量不合格受甲方书面处理三次以上，甲方有权按本合同7.1条考核处理并可单方面解除合同并不承担任何责任，且承包方还须承担由此造成的直接和连带损失。</w:t>
      </w:r>
    </w:p>
    <w:p>
      <w:pPr>
        <w:tabs>
          <w:tab w:val="left" w:pos="3060"/>
        </w:tabs>
        <w:spacing w:line="420" w:lineRule="exact"/>
        <w:ind w:firstLine="480" w:firstLineChars="200"/>
        <w:jc w:val="left"/>
        <w:rPr>
          <w:rFonts w:ascii="仿宋" w:hAnsi="仿宋" w:eastAsia="仿宋"/>
          <w:sz w:val="24"/>
        </w:rPr>
      </w:pPr>
      <w:r>
        <w:rPr>
          <w:rFonts w:hint="eastAsia" w:ascii="仿宋" w:hAnsi="仿宋" w:eastAsia="仿宋" w:cs="仿宋_GB2312"/>
          <w:sz w:val="24"/>
          <w:lang w:val="en-US" w:eastAsia="zh-CN"/>
        </w:rPr>
        <w:t>8</w:t>
      </w:r>
      <w:r>
        <w:rPr>
          <w:rFonts w:hint="eastAsia" w:ascii="仿宋" w:hAnsi="仿宋" w:eastAsia="仿宋" w:cs="仿宋_GB2312"/>
          <w:sz w:val="24"/>
        </w:rPr>
        <w:t>.10 乙方未按甲方的技术保密要求采取妥善措施，造成甲方的保密性技术泄漏，或被窃取的，乙方承担因此而产生的全部损失。</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.11 因乙方原因致使定作物造成的侵权责任和损失，由乙方承担。</w:t>
      </w:r>
    </w:p>
    <w:p>
      <w:pPr>
        <w:spacing w:line="420" w:lineRule="exact"/>
        <w:ind w:firstLine="480" w:firstLineChars="200"/>
        <w:rPr>
          <w:rFonts w:ascii="仿宋" w:hAnsi="仿宋" w:eastAsia="仿宋" w:cs="仿宋_GB2312"/>
          <w:sz w:val="24"/>
          <w:u w:val="single"/>
        </w:rPr>
      </w:pPr>
      <w:r>
        <w:rPr>
          <w:rFonts w:hint="eastAsia" w:ascii="仿宋" w:hAnsi="仿宋" w:eastAsia="仿宋" w:cs="仿宋_GB2312"/>
          <w:sz w:val="24"/>
          <w:lang w:val="en-US" w:eastAsia="zh-CN"/>
        </w:rPr>
        <w:t>8</w:t>
      </w:r>
      <w:r>
        <w:rPr>
          <w:rFonts w:hint="eastAsia" w:ascii="仿宋" w:hAnsi="仿宋" w:eastAsia="仿宋" w:cs="仿宋_GB2312"/>
          <w:sz w:val="24"/>
        </w:rPr>
        <w:t>.12 未经甲方的书面许可，乙方不得将本合同项下的任何工作转包或分包给第三方。否则，甲方有权解除合同，并要求乙方承担合同总金额30%的违约金。</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第</w:t>
      </w:r>
      <w:r>
        <w:rPr>
          <w:rFonts w:hint="eastAsia" w:ascii="仿宋" w:hAnsi="仿宋" w:eastAsia="仿宋" w:cs="仿宋_GB2312"/>
          <w:b/>
          <w:bCs/>
          <w:sz w:val="24"/>
          <w:lang w:val="en-US" w:eastAsia="zh-CN"/>
        </w:rPr>
        <w:t>九</w:t>
      </w:r>
      <w:r>
        <w:rPr>
          <w:rFonts w:hint="eastAsia" w:ascii="仿宋" w:hAnsi="仿宋" w:eastAsia="仿宋" w:cs="仿宋_GB2312"/>
          <w:b/>
          <w:bCs/>
          <w:sz w:val="24"/>
        </w:rPr>
        <w:t>条</w:t>
      </w:r>
      <w:r>
        <w:rPr>
          <w:rFonts w:hint="eastAsia" w:ascii="仿宋" w:hAnsi="仿宋" w:eastAsia="仿宋" w:cs="仿宋_GB2312"/>
          <w:sz w:val="24"/>
        </w:rPr>
        <w:t xml:space="preserve">  产品的所有权</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本产品所有权归甲方。</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第</w:t>
      </w:r>
      <w:r>
        <w:rPr>
          <w:rFonts w:hint="eastAsia" w:ascii="仿宋" w:hAnsi="仿宋" w:eastAsia="仿宋" w:cs="仿宋_GB2312"/>
          <w:b/>
          <w:bCs/>
          <w:sz w:val="24"/>
          <w:lang w:val="en-US" w:eastAsia="zh-CN"/>
        </w:rPr>
        <w:t>十</w:t>
      </w:r>
      <w:r>
        <w:rPr>
          <w:rFonts w:hint="eastAsia" w:ascii="仿宋" w:hAnsi="仿宋" w:eastAsia="仿宋" w:cs="仿宋_GB2312"/>
          <w:b/>
          <w:bCs/>
          <w:sz w:val="24"/>
        </w:rPr>
        <w:t>条</w:t>
      </w:r>
      <w:r>
        <w:rPr>
          <w:rFonts w:hint="eastAsia" w:ascii="仿宋" w:hAnsi="仿宋" w:eastAsia="仿宋" w:cs="仿宋_GB2312"/>
          <w:sz w:val="24"/>
        </w:rPr>
        <w:t xml:space="preserve">  产品毁损、灭失的风险</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产品毁损、灭失的风险在产品在交付甲方之前由乙方承担，产品送达甲方指定地点后由甲方承担。</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第十</w:t>
      </w:r>
      <w:r>
        <w:rPr>
          <w:rFonts w:hint="eastAsia" w:ascii="仿宋" w:hAnsi="仿宋" w:eastAsia="仿宋" w:cs="仿宋_GB2312"/>
          <w:b/>
          <w:bCs/>
          <w:sz w:val="24"/>
          <w:lang w:val="en-US" w:eastAsia="zh-CN"/>
        </w:rPr>
        <w:t>一</w:t>
      </w:r>
      <w:r>
        <w:rPr>
          <w:rFonts w:hint="eastAsia" w:ascii="仿宋" w:hAnsi="仿宋" w:eastAsia="仿宋" w:cs="仿宋_GB2312"/>
          <w:b/>
          <w:bCs/>
          <w:sz w:val="24"/>
        </w:rPr>
        <w:t>条</w:t>
      </w:r>
      <w:r>
        <w:rPr>
          <w:rFonts w:hint="eastAsia" w:ascii="仿宋" w:hAnsi="仿宋" w:eastAsia="仿宋" w:cs="仿宋_GB2312"/>
          <w:sz w:val="24"/>
        </w:rPr>
        <w:t xml:space="preserve">  保证条款 </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1</w:t>
      </w:r>
      <w:r>
        <w:rPr>
          <w:rFonts w:hint="eastAsia" w:ascii="仿宋" w:hAnsi="仿宋" w:eastAsia="仿宋" w:cs="仿宋_GB2312"/>
          <w:sz w:val="24"/>
        </w:rPr>
        <w:t>.1 乙方保证签订本合同之代表人为合法且具备乙方充分授权之人。</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1</w:t>
      </w:r>
      <w:r>
        <w:rPr>
          <w:rFonts w:hint="eastAsia" w:ascii="仿宋" w:hAnsi="仿宋" w:eastAsia="仿宋" w:cs="仿宋_GB2312"/>
          <w:sz w:val="24"/>
        </w:rPr>
        <w:t>.2 乙方保证其对提供给甲方的产品享有合法的所有权和处分权，不存在任何抵押权、留置权及其它权利，不会妨碍甲方对该产品的使用。</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1</w:t>
      </w:r>
      <w:r>
        <w:rPr>
          <w:rFonts w:hint="eastAsia" w:ascii="仿宋" w:hAnsi="仿宋" w:eastAsia="仿宋" w:cs="仿宋_GB2312"/>
          <w:sz w:val="24"/>
        </w:rPr>
        <w:t>.3 乙方保证其提供的产品在材料上（乙方提供材料的情况下）和制造工艺上符合法律法规以及双方约定的技术质量要求，并保证产品是安全的,不存在安全隐患，在正常的操作过程中不会造成人身及财产损害。</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1</w:t>
      </w:r>
      <w:r>
        <w:rPr>
          <w:rFonts w:hint="eastAsia" w:ascii="仿宋" w:hAnsi="仿宋" w:eastAsia="仿宋" w:cs="仿宋_GB2312"/>
          <w:sz w:val="24"/>
        </w:rPr>
        <w:t>.4 乙方保证其提供的产品是全新制造的。</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1</w:t>
      </w:r>
      <w:r>
        <w:rPr>
          <w:rFonts w:hint="eastAsia" w:ascii="仿宋" w:hAnsi="仿宋" w:eastAsia="仿宋" w:cs="仿宋_GB2312"/>
          <w:sz w:val="24"/>
        </w:rPr>
        <w:t>.5 乙方保证产品适用于通常标准并适合于甲方的生产目的。</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1</w:t>
      </w:r>
      <w:r>
        <w:rPr>
          <w:rFonts w:hint="eastAsia" w:ascii="仿宋" w:hAnsi="仿宋" w:eastAsia="仿宋" w:cs="仿宋_GB2312"/>
          <w:sz w:val="24"/>
        </w:rPr>
        <w:t>.6 乙方保证交付的产品符合乙方随货提交的有关质量合格证明文件的质量要求。</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第十</w:t>
      </w:r>
      <w:r>
        <w:rPr>
          <w:rFonts w:hint="eastAsia" w:ascii="仿宋" w:hAnsi="仿宋" w:eastAsia="仿宋" w:cs="仿宋_GB2312"/>
          <w:b/>
          <w:bCs/>
          <w:sz w:val="24"/>
          <w:lang w:val="en-US" w:eastAsia="zh-CN"/>
        </w:rPr>
        <w:t>二</w:t>
      </w:r>
      <w:r>
        <w:rPr>
          <w:rFonts w:hint="eastAsia" w:ascii="仿宋" w:hAnsi="仿宋" w:eastAsia="仿宋" w:cs="仿宋_GB2312"/>
          <w:b/>
          <w:bCs/>
          <w:sz w:val="24"/>
        </w:rPr>
        <w:t>条</w:t>
      </w:r>
      <w:r>
        <w:rPr>
          <w:rFonts w:hint="eastAsia" w:ascii="仿宋" w:hAnsi="仿宋" w:eastAsia="仿宋" w:cs="仿宋_GB2312"/>
          <w:sz w:val="24"/>
        </w:rPr>
        <w:t xml:space="preserve">  质保期</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2</w:t>
      </w:r>
      <w:r>
        <w:rPr>
          <w:rFonts w:hint="eastAsia" w:ascii="仿宋" w:hAnsi="仿宋" w:eastAsia="仿宋" w:cs="仿宋_GB2312"/>
          <w:sz w:val="24"/>
        </w:rPr>
        <w:t>.1 本产品质保期为</w:t>
      </w:r>
      <w:r>
        <w:rPr>
          <w:rFonts w:hint="eastAsia" w:ascii="仿宋" w:hAnsi="仿宋" w:eastAsia="仿宋" w:cs="仿宋_GB2312"/>
          <w:sz w:val="24"/>
          <w:u w:val="single"/>
        </w:rPr>
        <w:t>1年</w:t>
      </w:r>
      <w:r>
        <w:rPr>
          <w:rFonts w:hint="eastAsia" w:ascii="仿宋" w:hAnsi="仿宋" w:eastAsia="仿宋" w:cs="仿宋_GB2312"/>
          <w:sz w:val="24"/>
        </w:rPr>
        <w:t>，自产品交付给甲方，由甲方验收确认合格之次日起计算。</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2</w:t>
      </w:r>
      <w:r>
        <w:rPr>
          <w:rFonts w:hint="eastAsia" w:ascii="仿宋" w:hAnsi="仿宋" w:eastAsia="仿宋" w:cs="仿宋_GB2312"/>
          <w:sz w:val="24"/>
        </w:rPr>
        <w:t>.2 质保期内，如产品出现故障，乙方应负责免费更换。乙方应在得到甲方包括但不限于电话、传真、邮件等方式通知后小时内进行更换。如乙方未能在约定时间进行更换，则甲方有权另行安排其他人员予以维修或者另行采购相应货物，由此所发生的费用及给甲方造成的损失应由乙方承担。</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第十</w:t>
      </w:r>
      <w:r>
        <w:rPr>
          <w:rFonts w:hint="eastAsia" w:ascii="仿宋" w:hAnsi="仿宋" w:eastAsia="仿宋" w:cs="仿宋_GB2312"/>
          <w:b/>
          <w:bCs/>
          <w:sz w:val="24"/>
          <w:lang w:val="en-US" w:eastAsia="zh-CN"/>
        </w:rPr>
        <w:t>三</w:t>
      </w:r>
      <w:r>
        <w:rPr>
          <w:rFonts w:hint="eastAsia" w:ascii="仿宋" w:hAnsi="仿宋" w:eastAsia="仿宋" w:cs="仿宋_GB2312"/>
          <w:b/>
          <w:bCs/>
          <w:sz w:val="24"/>
        </w:rPr>
        <w:t>条</w:t>
      </w:r>
      <w:r>
        <w:rPr>
          <w:rFonts w:hint="eastAsia" w:ascii="仿宋" w:hAnsi="仿宋" w:eastAsia="仿宋" w:cs="仿宋_GB2312"/>
          <w:sz w:val="24"/>
        </w:rPr>
        <w:t xml:space="preserve">  知识产权、商业秘密</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3</w:t>
      </w:r>
      <w:r>
        <w:rPr>
          <w:rFonts w:hint="eastAsia" w:ascii="仿宋" w:hAnsi="仿宋" w:eastAsia="仿宋" w:cs="仿宋_GB2312"/>
          <w:sz w:val="24"/>
        </w:rPr>
        <w:t>.1 乙方保证：甲方在使用产品的全部或一部分时，免于遭受第三方知识产权（包括但不限于专利权、商标权、著作权及非专利技术）提起诉讼、仲裁或任何请求。如果发生上述事件，均由乙方负责处理，并承担由此产生的一切费用。</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3</w:t>
      </w:r>
      <w:r>
        <w:rPr>
          <w:rFonts w:hint="eastAsia" w:ascii="仿宋" w:hAnsi="仿宋" w:eastAsia="仿宋" w:cs="仿宋_GB2312"/>
          <w:sz w:val="24"/>
        </w:rPr>
        <w:t>.2 任何一方参与本项目的人员均应保守因履行本合同而知悉的另一方的商业秘密、技术秘密,包括但不限于设备技术参数,配置标准,设备价格,设备规格等。未经一方书面同意，另一方不能将任何合作中知悉的任何情况透露给第三方。否则，应向守约方承担货物金额%的违约金。如果该违约金数额不足以赔偿给另一方因此造成的损失,还应继续赔偿有关损失。</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第十</w:t>
      </w:r>
      <w:r>
        <w:rPr>
          <w:rFonts w:hint="eastAsia" w:ascii="仿宋" w:hAnsi="仿宋" w:eastAsia="仿宋" w:cs="仿宋_GB2312"/>
          <w:b/>
          <w:bCs/>
          <w:sz w:val="24"/>
          <w:lang w:val="en-US" w:eastAsia="zh-CN"/>
        </w:rPr>
        <w:t>四</w:t>
      </w:r>
      <w:r>
        <w:rPr>
          <w:rFonts w:hint="eastAsia" w:ascii="仿宋" w:hAnsi="仿宋" w:eastAsia="仿宋" w:cs="仿宋_GB2312"/>
          <w:b/>
          <w:bCs/>
          <w:sz w:val="24"/>
        </w:rPr>
        <w:t xml:space="preserve">条 </w:t>
      </w:r>
      <w:r>
        <w:rPr>
          <w:rFonts w:hint="eastAsia" w:ascii="仿宋" w:hAnsi="仿宋" w:eastAsia="仿宋" w:cs="仿宋_GB2312"/>
          <w:sz w:val="24"/>
        </w:rPr>
        <w:t xml:space="preserve"> 环境、职业健康和安全</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4</w:t>
      </w:r>
      <w:r>
        <w:rPr>
          <w:rFonts w:hint="eastAsia" w:ascii="仿宋" w:hAnsi="仿宋" w:eastAsia="仿宋" w:cs="仿宋_GB2312"/>
          <w:sz w:val="24"/>
        </w:rPr>
        <w:t>.1 乙方应当确保在产品制造过程中使用的材料和制作工艺符合国家标准，保证施工现场符合国家法律政策要求。</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4</w:t>
      </w:r>
      <w:r>
        <w:rPr>
          <w:rFonts w:hint="eastAsia" w:ascii="仿宋" w:hAnsi="仿宋" w:eastAsia="仿宋" w:cs="仿宋_GB2312"/>
          <w:sz w:val="24"/>
        </w:rPr>
        <w:t>.2 甲方检验员如需在乙方制造场所进行检验时，乙方有责任提供给甲方检验员一个安全的工作环境，并且告知其潜在的危险。</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4</w:t>
      </w:r>
      <w:r>
        <w:rPr>
          <w:rFonts w:hint="eastAsia" w:ascii="仿宋" w:hAnsi="仿宋" w:eastAsia="仿宋" w:cs="仿宋_GB2312"/>
          <w:sz w:val="24"/>
        </w:rPr>
        <w:t>.3 乙方工作人员在甲方施工现场进行服务时，应该遵守甲方施工现场的“安全/环境管理规定”，听从甲方施工现场安全工程师的指挥。</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4</w:t>
      </w:r>
      <w:r>
        <w:rPr>
          <w:rFonts w:hint="eastAsia" w:ascii="仿宋" w:hAnsi="仿宋" w:eastAsia="仿宋" w:cs="仿宋_GB2312"/>
          <w:sz w:val="24"/>
        </w:rPr>
        <w:t>.4 乙方用于包装货物的包装材料应是符合环保要求的包装材料。</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4</w:t>
      </w:r>
      <w:r>
        <w:rPr>
          <w:rFonts w:hint="eastAsia" w:ascii="仿宋" w:hAnsi="仿宋" w:eastAsia="仿宋" w:cs="仿宋_GB2312"/>
          <w:sz w:val="24"/>
        </w:rPr>
        <w:t>.5 乙方负责货物运输时应采取实际措施，确保不对沿途环境和甲方施工现场造成不良影响。由于乙方的疏忽对沿途环境和甲方施工现场造成不良影响而产生的经济损失，由乙方承担。</w:t>
      </w:r>
    </w:p>
    <w:p>
      <w:pPr>
        <w:tabs>
          <w:tab w:val="left" w:pos="3060"/>
        </w:tabs>
        <w:spacing w:line="420" w:lineRule="exact"/>
        <w:ind w:firstLine="480" w:firstLineChars="200"/>
        <w:jc w:val="left"/>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4</w:t>
      </w:r>
      <w:r>
        <w:rPr>
          <w:rFonts w:hint="eastAsia" w:ascii="仿宋" w:hAnsi="仿宋" w:eastAsia="仿宋"/>
          <w:sz w:val="24"/>
        </w:rPr>
        <w:t>.6 乙方所用人员必须为与乙方签订劳动合同、经过有职业健康体检资质单位体检合格的健康人员，必须具备从事本合同工作内容的岗位履职能力，乙方购买并承担员工人身安全保险、健康体检。否则视为违约。甲方有权检查乙方雇佣人员的劳动合同、职业健康体检检查报告、保险单等资料。</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第十</w:t>
      </w:r>
      <w:r>
        <w:rPr>
          <w:rFonts w:hint="eastAsia" w:ascii="仿宋" w:hAnsi="仿宋" w:eastAsia="仿宋" w:cs="仿宋_GB2312"/>
          <w:b/>
          <w:bCs/>
          <w:sz w:val="24"/>
          <w:lang w:val="en-US" w:eastAsia="zh-CN"/>
        </w:rPr>
        <w:t>五</w:t>
      </w:r>
      <w:r>
        <w:rPr>
          <w:rFonts w:hint="eastAsia" w:ascii="仿宋" w:hAnsi="仿宋" w:eastAsia="仿宋" w:cs="仿宋_GB2312"/>
          <w:b/>
          <w:bCs/>
          <w:sz w:val="24"/>
        </w:rPr>
        <w:t>条</w:t>
      </w:r>
      <w:r>
        <w:rPr>
          <w:rFonts w:hint="eastAsia" w:ascii="仿宋" w:hAnsi="仿宋" w:eastAsia="仿宋" w:cs="仿宋_GB2312"/>
          <w:sz w:val="24"/>
        </w:rPr>
        <w:t xml:space="preserve">  不可抗力及争议解决</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产品购销双方的任何一方由于不可抗力的原因不能履行合同时，应及时向对方通报不能履行或不能完全履行的理由，在取得有关证明以后，允许延期履行、部分履行或者不履行合同，并根据情况可部分或全部免予承担违约责任。</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因签订或履行本合同发生的一切争议，甲、乙双方应先行协商解决，如协商不成，任何一方均可向甲方所在地的人民法院提起诉讼。</w:t>
      </w:r>
    </w:p>
    <w:p>
      <w:pPr>
        <w:spacing w:line="420" w:lineRule="exact"/>
        <w:ind w:firstLine="482" w:firstLineChars="200"/>
        <w:rPr>
          <w:rFonts w:ascii="仿宋" w:hAnsi="仿宋" w:eastAsia="仿宋" w:cs="仿宋_GB2312"/>
          <w:sz w:val="24"/>
        </w:rPr>
      </w:pPr>
      <w:r>
        <w:rPr>
          <w:rFonts w:hint="eastAsia" w:ascii="仿宋" w:hAnsi="仿宋" w:eastAsia="仿宋" w:cs="仿宋_GB2312"/>
          <w:b/>
          <w:bCs/>
          <w:sz w:val="24"/>
        </w:rPr>
        <w:t>第十</w:t>
      </w:r>
      <w:r>
        <w:rPr>
          <w:rFonts w:hint="eastAsia" w:ascii="仿宋" w:hAnsi="仿宋" w:eastAsia="仿宋" w:cs="仿宋_GB2312"/>
          <w:b/>
          <w:bCs/>
          <w:sz w:val="24"/>
          <w:lang w:val="en-US" w:eastAsia="zh-CN"/>
        </w:rPr>
        <w:t>六</w:t>
      </w:r>
      <w:r>
        <w:rPr>
          <w:rFonts w:hint="eastAsia" w:ascii="仿宋" w:hAnsi="仿宋" w:eastAsia="仿宋" w:cs="仿宋_GB2312"/>
          <w:b/>
          <w:bCs/>
          <w:sz w:val="24"/>
        </w:rPr>
        <w:t>条</w:t>
      </w:r>
      <w:r>
        <w:rPr>
          <w:rFonts w:hint="eastAsia" w:ascii="仿宋" w:hAnsi="仿宋" w:eastAsia="仿宋" w:cs="仿宋_GB2312"/>
          <w:sz w:val="24"/>
        </w:rPr>
        <w:t xml:space="preserve">  廉政条款</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6</w:t>
      </w:r>
      <w:r>
        <w:rPr>
          <w:rFonts w:hint="eastAsia" w:ascii="仿宋" w:hAnsi="仿宋" w:eastAsia="仿宋" w:cs="仿宋_GB2312"/>
          <w:sz w:val="24"/>
        </w:rPr>
        <w:t>.1 为加强公平竞争，增加合同履行过程中的透明度，保障双方的共同利益。严禁乙方以任何方式给予甲方人员现金或实物回扣、无偿服务等。一经查实将甲方有权单方解除本合同，对因此甲方遭受的损失（包括直接损失及合理预期的间接损失），甲方保留向乙方追索相应赔偿的权利。</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6</w:t>
      </w:r>
      <w:r>
        <w:rPr>
          <w:rFonts w:hint="eastAsia" w:ascii="仿宋" w:hAnsi="仿宋" w:eastAsia="仿宋" w:cs="仿宋_GB2312"/>
          <w:sz w:val="24"/>
        </w:rPr>
        <w:t>.2 乙方承诺将加强员工廉政教育，甲方人员主动直接或间接暗示要求其提供第15.1条所禁止的各项好处时，乙方可向甲方纪检监察部门举报，甲方将对举报人姓名保密，如果证据确凿，情况属实，甲方将对其相关人员或主管按公司有关奖惩办法进行严肃处理。</w:t>
      </w:r>
    </w:p>
    <w:p>
      <w:pPr>
        <w:spacing w:line="420" w:lineRule="exact"/>
        <w:ind w:firstLine="482" w:firstLineChars="200"/>
        <w:rPr>
          <w:rFonts w:ascii="仿宋" w:hAnsi="仿宋" w:eastAsia="仿宋" w:cs="仿宋_GB2312"/>
          <w:b/>
          <w:bCs/>
          <w:sz w:val="24"/>
        </w:rPr>
      </w:pPr>
      <w:r>
        <w:rPr>
          <w:rFonts w:hint="eastAsia" w:ascii="仿宋" w:hAnsi="仿宋" w:eastAsia="仿宋" w:cs="仿宋_GB2312"/>
          <w:b/>
          <w:bCs/>
          <w:sz w:val="24"/>
        </w:rPr>
        <w:t>第十</w:t>
      </w:r>
      <w:r>
        <w:rPr>
          <w:rFonts w:hint="eastAsia" w:ascii="仿宋" w:hAnsi="仿宋" w:eastAsia="仿宋" w:cs="仿宋_GB2312"/>
          <w:b/>
          <w:bCs/>
          <w:sz w:val="24"/>
          <w:lang w:val="en-US" w:eastAsia="zh-CN"/>
        </w:rPr>
        <w:t>七</w:t>
      </w:r>
      <w:r>
        <w:rPr>
          <w:rFonts w:hint="eastAsia" w:ascii="仿宋" w:hAnsi="仿宋" w:eastAsia="仿宋" w:cs="仿宋_GB2312"/>
          <w:b/>
          <w:bCs/>
          <w:sz w:val="24"/>
        </w:rPr>
        <w:t>条  附则</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7</w:t>
      </w:r>
      <w:r>
        <w:rPr>
          <w:rFonts w:hint="eastAsia" w:ascii="仿宋" w:hAnsi="仿宋" w:eastAsia="仿宋" w:cs="仿宋_GB2312"/>
          <w:sz w:val="24"/>
        </w:rPr>
        <w:t>.1 本合同在履行过程中如有未尽事宜，甲、乙双方可另行协商后签订补充协议，作为本合同的附件，与本合同具有同等法律效力。</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7</w:t>
      </w:r>
      <w:r>
        <w:rPr>
          <w:rFonts w:hint="eastAsia" w:ascii="仿宋" w:hAnsi="仿宋" w:eastAsia="仿宋" w:cs="仿宋_GB2312"/>
          <w:sz w:val="24"/>
        </w:rPr>
        <w:t>.2 本合同一式四份，甲、乙双方各执二份，均具有同等法律效力。</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7</w:t>
      </w:r>
      <w:r>
        <w:rPr>
          <w:rFonts w:hint="eastAsia" w:ascii="仿宋" w:hAnsi="仿宋" w:eastAsia="仿宋" w:cs="仿宋_GB2312"/>
          <w:sz w:val="24"/>
        </w:rPr>
        <w:t>.3 本合同自甲、乙双方签字、盖章之日起生效。</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7</w:t>
      </w:r>
      <w:r>
        <w:rPr>
          <w:rFonts w:hint="eastAsia" w:ascii="仿宋" w:hAnsi="仿宋" w:eastAsia="仿宋" w:cs="仿宋_GB2312"/>
          <w:sz w:val="24"/>
        </w:rPr>
        <w:t>.4 本合同有效期为合同产品加工完毕后自动失效。</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7</w:t>
      </w:r>
      <w:r>
        <w:rPr>
          <w:rFonts w:hint="eastAsia" w:ascii="仿宋" w:hAnsi="仿宋" w:eastAsia="仿宋" w:cs="仿宋_GB2312"/>
          <w:sz w:val="24"/>
        </w:rPr>
        <w:t>.5 乙方对本合同中约定的乙方权利义务以及出现违约时应承担的违约责任及违约金已完全知晓，并自愿按本合同条款执行。</w:t>
      </w:r>
    </w:p>
    <w:p>
      <w:pPr>
        <w:spacing w:line="420" w:lineRule="exact"/>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7</w:t>
      </w:r>
      <w:r>
        <w:rPr>
          <w:rFonts w:hint="eastAsia" w:ascii="仿宋" w:hAnsi="仿宋" w:eastAsia="仿宋" w:cs="仿宋_GB2312"/>
          <w:sz w:val="24"/>
        </w:rPr>
        <w:t>.6 乙方违约时，除依法承担本合同条款约定的违约责任外，还应承担甲方为维护自身权益而产生的相关费用，该费用包括但不限于可能的律师费、诉讼费、差旅费以及通讯费等。</w:t>
      </w:r>
    </w:p>
    <w:p>
      <w:pPr>
        <w:spacing w:line="420" w:lineRule="exact"/>
        <w:ind w:firstLine="482" w:firstLineChars="200"/>
        <w:rPr>
          <w:rFonts w:ascii="仿宋" w:hAnsi="仿宋" w:eastAsia="仿宋" w:cs="仿宋_GB2312"/>
          <w:b/>
          <w:bCs/>
          <w:sz w:val="24"/>
        </w:rPr>
      </w:pPr>
      <w:r>
        <w:rPr>
          <w:rFonts w:hint="eastAsia" w:ascii="仿宋" w:hAnsi="仿宋" w:eastAsia="仿宋" w:cs="仿宋_GB2312"/>
          <w:b/>
          <w:bCs/>
          <w:sz w:val="24"/>
        </w:rPr>
        <w:t>（本页以下无正文，为合同签署页）</w:t>
      </w:r>
    </w:p>
    <w:tbl>
      <w:tblPr>
        <w:tblStyle w:val="9"/>
        <w:tblW w:w="9756" w:type="dxa"/>
        <w:tblInd w:w="0" w:type="dxa"/>
        <w:tblBorders>
          <w:top w:val="single" w:color="E7E6E6" w:themeColor="background2" w:sz="4" w:space="0"/>
          <w:left w:val="single" w:color="E7E6E6" w:themeColor="background2" w:sz="4" w:space="0"/>
          <w:bottom w:val="single" w:color="E7E6E6" w:themeColor="background2" w:sz="4" w:space="0"/>
          <w:right w:val="single" w:color="E7E6E6" w:themeColor="background2" w:sz="4" w:space="0"/>
          <w:insideH w:val="single" w:color="E7E6E6" w:themeColor="background2" w:sz="4" w:space="0"/>
          <w:insideV w:val="single" w:color="E7E6E6" w:themeColor="background2" w:sz="4" w:space="0"/>
        </w:tblBorders>
        <w:tblLayout w:type="fixed"/>
        <w:tblCellMar>
          <w:top w:w="0" w:type="dxa"/>
          <w:left w:w="0" w:type="dxa"/>
          <w:bottom w:w="0" w:type="dxa"/>
          <w:right w:w="0" w:type="dxa"/>
        </w:tblCellMar>
      </w:tblPr>
      <w:tblGrid>
        <w:gridCol w:w="5108"/>
        <w:gridCol w:w="4648"/>
      </w:tblGrid>
      <w:tr>
        <w:tblPrEx>
          <w:tblBorders>
            <w:top w:val="single" w:color="E7E6E6" w:themeColor="background2" w:sz="4" w:space="0"/>
            <w:left w:val="single" w:color="E7E6E6" w:themeColor="background2" w:sz="4" w:space="0"/>
            <w:bottom w:val="single" w:color="E7E6E6" w:themeColor="background2" w:sz="4" w:space="0"/>
            <w:right w:val="single" w:color="E7E6E6" w:themeColor="background2" w:sz="4" w:space="0"/>
            <w:insideH w:val="single" w:color="E7E6E6" w:themeColor="background2" w:sz="4" w:space="0"/>
            <w:insideV w:val="single" w:color="E7E6E6" w:themeColor="background2" w:sz="4" w:space="0"/>
          </w:tblBorders>
        </w:tblPrEx>
        <w:tc>
          <w:tcPr>
            <w:tcW w:w="5108" w:type="dxa"/>
          </w:tcPr>
          <w:p>
            <w:pPr>
              <w:tabs>
                <w:tab w:val="left" w:pos="3060"/>
              </w:tabs>
              <w:spacing w:line="420" w:lineRule="exact"/>
              <w:jc w:val="left"/>
              <w:rPr>
                <w:rFonts w:ascii="仿宋" w:hAnsi="仿宋" w:eastAsia="仿宋"/>
                <w:sz w:val="24"/>
              </w:rPr>
            </w:pPr>
            <w:r>
              <w:rPr>
                <w:rFonts w:hint="eastAsia" w:ascii="仿宋" w:hAnsi="仿宋" w:eastAsia="仿宋"/>
                <w:sz w:val="24"/>
              </w:rPr>
              <w:t>甲方（章）：重庆长征重工有限责任公司</w:t>
            </w:r>
          </w:p>
          <w:p>
            <w:pPr>
              <w:tabs>
                <w:tab w:val="left" w:pos="3060"/>
              </w:tabs>
              <w:spacing w:line="420" w:lineRule="exact"/>
              <w:jc w:val="left"/>
              <w:rPr>
                <w:rFonts w:ascii="仿宋" w:hAnsi="仿宋" w:eastAsia="仿宋"/>
                <w:sz w:val="24"/>
              </w:rPr>
            </w:pPr>
            <w:r>
              <w:rPr>
                <w:rFonts w:hint="eastAsia" w:ascii="仿宋" w:hAnsi="仿宋" w:eastAsia="仿宋"/>
                <w:sz w:val="24"/>
              </w:rPr>
              <w:t xml:space="preserve">单位地址：重庆市大渡口区伏牛溪 </w:t>
            </w:r>
          </w:p>
          <w:p>
            <w:pPr>
              <w:tabs>
                <w:tab w:val="left" w:pos="3060"/>
              </w:tabs>
              <w:spacing w:line="420" w:lineRule="exact"/>
              <w:jc w:val="left"/>
              <w:rPr>
                <w:rFonts w:hint="eastAsia" w:ascii="仿宋" w:hAnsi="仿宋" w:eastAsia="仿宋"/>
                <w:sz w:val="24"/>
              </w:rPr>
            </w:pPr>
            <w:r>
              <w:rPr>
                <w:rFonts w:hint="eastAsia" w:ascii="仿宋" w:hAnsi="仿宋" w:eastAsia="仿宋"/>
                <w:sz w:val="24"/>
              </w:rPr>
              <w:t>法定代表人：</w:t>
            </w:r>
          </w:p>
          <w:p>
            <w:pPr>
              <w:tabs>
                <w:tab w:val="left" w:pos="3060"/>
              </w:tabs>
              <w:spacing w:line="420" w:lineRule="exact"/>
              <w:jc w:val="left"/>
              <w:rPr>
                <w:rFonts w:ascii="仿宋" w:hAnsi="仿宋" w:eastAsia="仿宋"/>
                <w:sz w:val="24"/>
              </w:rPr>
            </w:pPr>
            <w:r>
              <w:rPr>
                <w:rFonts w:hint="eastAsia" w:ascii="仿宋" w:hAnsi="仿宋" w:eastAsia="仿宋"/>
                <w:sz w:val="24"/>
              </w:rPr>
              <w:t>委托代理人：</w:t>
            </w:r>
          </w:p>
          <w:p>
            <w:pPr>
              <w:tabs>
                <w:tab w:val="left" w:pos="3060"/>
              </w:tabs>
              <w:spacing w:line="420" w:lineRule="exact"/>
              <w:jc w:val="left"/>
              <w:rPr>
                <w:rFonts w:ascii="仿宋" w:hAnsi="仿宋" w:eastAsia="仿宋"/>
                <w:sz w:val="24"/>
              </w:rPr>
            </w:pPr>
            <w:r>
              <w:rPr>
                <w:rFonts w:hint="eastAsia" w:ascii="仿宋" w:hAnsi="仿宋" w:eastAsia="仿宋"/>
                <w:sz w:val="24"/>
              </w:rPr>
              <w:t>电    话：（023）62733181</w:t>
            </w:r>
          </w:p>
          <w:p>
            <w:pPr>
              <w:spacing w:line="420" w:lineRule="exact"/>
              <w:rPr>
                <w:rFonts w:ascii="仿宋" w:hAnsi="仿宋" w:eastAsia="仿宋" w:cs="仿宋_GB2312"/>
                <w:sz w:val="24"/>
              </w:rPr>
            </w:pPr>
            <w:r>
              <w:rPr>
                <w:rFonts w:hint="eastAsia" w:ascii="仿宋" w:hAnsi="仿宋" w:eastAsia="仿宋" w:cs="仿宋_GB2312"/>
                <w:sz w:val="24"/>
              </w:rPr>
              <w:t>签约时间：</w:t>
            </w:r>
          </w:p>
        </w:tc>
        <w:tc>
          <w:tcPr>
            <w:tcW w:w="4648" w:type="dxa"/>
          </w:tcPr>
          <w:p>
            <w:pPr>
              <w:tabs>
                <w:tab w:val="left" w:pos="3060"/>
              </w:tabs>
              <w:spacing w:line="420" w:lineRule="exact"/>
              <w:jc w:val="left"/>
              <w:rPr>
                <w:rFonts w:hint="eastAsia" w:ascii="仿宋" w:hAnsi="仿宋" w:eastAsia="仿宋"/>
                <w:sz w:val="24"/>
              </w:rPr>
            </w:pPr>
            <w:r>
              <w:rPr>
                <w:rFonts w:hint="eastAsia" w:ascii="仿宋" w:hAnsi="仿宋" w:eastAsia="仿宋"/>
                <w:sz w:val="24"/>
              </w:rPr>
              <w:t>乙方(章)：</w:t>
            </w:r>
          </w:p>
          <w:p>
            <w:pPr>
              <w:tabs>
                <w:tab w:val="left" w:pos="3060"/>
              </w:tabs>
              <w:spacing w:line="420" w:lineRule="exact"/>
              <w:jc w:val="left"/>
              <w:rPr>
                <w:rFonts w:ascii="仿宋" w:hAnsi="仿宋" w:eastAsia="仿宋"/>
                <w:sz w:val="24"/>
              </w:rPr>
            </w:pPr>
            <w:r>
              <w:rPr>
                <w:rFonts w:hint="eastAsia" w:ascii="仿宋" w:hAnsi="仿宋" w:eastAsia="仿宋"/>
                <w:sz w:val="24"/>
              </w:rPr>
              <w:t xml:space="preserve">单位地址： </w:t>
            </w:r>
          </w:p>
          <w:p>
            <w:pPr>
              <w:tabs>
                <w:tab w:val="left" w:pos="3060"/>
              </w:tabs>
              <w:spacing w:line="420" w:lineRule="exact"/>
              <w:jc w:val="left"/>
              <w:rPr>
                <w:rFonts w:ascii="仿宋" w:hAnsi="仿宋" w:eastAsia="仿宋"/>
                <w:sz w:val="24"/>
              </w:rPr>
            </w:pPr>
            <w:r>
              <w:rPr>
                <w:rFonts w:hint="eastAsia" w:ascii="仿宋" w:hAnsi="仿宋" w:eastAsia="仿宋"/>
                <w:sz w:val="24"/>
              </w:rPr>
              <w:t>法定代表人：</w:t>
            </w:r>
          </w:p>
          <w:p>
            <w:pPr>
              <w:tabs>
                <w:tab w:val="left" w:pos="3060"/>
              </w:tabs>
              <w:spacing w:line="420" w:lineRule="exact"/>
              <w:jc w:val="left"/>
              <w:rPr>
                <w:rFonts w:ascii="仿宋" w:hAnsi="仿宋" w:eastAsia="仿宋"/>
                <w:sz w:val="24"/>
              </w:rPr>
            </w:pPr>
            <w:r>
              <w:rPr>
                <w:rFonts w:hint="eastAsia" w:ascii="仿宋" w:hAnsi="仿宋" w:eastAsia="仿宋"/>
                <w:sz w:val="24"/>
              </w:rPr>
              <w:t>委托代理人：</w:t>
            </w:r>
          </w:p>
          <w:p>
            <w:pPr>
              <w:tabs>
                <w:tab w:val="left" w:pos="3060"/>
              </w:tabs>
              <w:spacing w:line="420" w:lineRule="exact"/>
              <w:jc w:val="left"/>
              <w:rPr>
                <w:rFonts w:ascii="仿宋" w:hAnsi="仿宋" w:eastAsia="仿宋"/>
                <w:sz w:val="24"/>
              </w:rPr>
            </w:pPr>
            <w:r>
              <w:rPr>
                <w:rFonts w:hint="eastAsia" w:ascii="仿宋" w:hAnsi="仿宋" w:eastAsia="仿宋"/>
                <w:sz w:val="24"/>
              </w:rPr>
              <w:t>电    话：</w:t>
            </w:r>
          </w:p>
          <w:p>
            <w:pPr>
              <w:spacing w:line="420" w:lineRule="exact"/>
              <w:rPr>
                <w:rFonts w:ascii="仿宋" w:hAnsi="仿宋" w:eastAsia="仿宋" w:cs="仿宋_GB2312"/>
                <w:sz w:val="24"/>
              </w:rPr>
            </w:pPr>
            <w:r>
              <w:rPr>
                <w:rFonts w:hint="eastAsia" w:ascii="仿宋" w:hAnsi="仿宋" w:eastAsia="仿宋" w:cs="仿宋_GB2312"/>
                <w:sz w:val="24"/>
              </w:rPr>
              <w:t>签约时间：</w:t>
            </w:r>
          </w:p>
        </w:tc>
      </w:tr>
    </w:tbl>
    <w:p>
      <w:pPr>
        <w:spacing w:line="420" w:lineRule="exact"/>
        <w:rPr>
          <w:rFonts w:ascii="仿宋" w:hAnsi="仿宋" w:eastAsia="仿宋" w:cs="仿宋_GB2312"/>
          <w:sz w:val="2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626356"/>
    </w:sdtPr>
    <w:sdtContent>
      <w:sdt>
        <w:sdtPr>
          <w:id w:val="171357217"/>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6"/>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EC179"/>
    <w:multiLevelType w:val="singleLevel"/>
    <w:tmpl w:val="61FEC179"/>
    <w:lvl w:ilvl="0" w:tentative="0">
      <w:start w:val="1"/>
      <w:numFmt w:val="ideographTraditional"/>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116633"/>
    <w:rsid w:val="0000062E"/>
    <w:rsid w:val="00057564"/>
    <w:rsid w:val="000F6012"/>
    <w:rsid w:val="001165F3"/>
    <w:rsid w:val="00131741"/>
    <w:rsid w:val="00164DA7"/>
    <w:rsid w:val="00165931"/>
    <w:rsid w:val="001731C5"/>
    <w:rsid w:val="001D697D"/>
    <w:rsid w:val="001E4069"/>
    <w:rsid w:val="001E6F97"/>
    <w:rsid w:val="00280B21"/>
    <w:rsid w:val="002E2F3A"/>
    <w:rsid w:val="003A2827"/>
    <w:rsid w:val="004252CD"/>
    <w:rsid w:val="004B66B5"/>
    <w:rsid w:val="004C4002"/>
    <w:rsid w:val="004C5AAB"/>
    <w:rsid w:val="004C7277"/>
    <w:rsid w:val="004E68B6"/>
    <w:rsid w:val="00507D4D"/>
    <w:rsid w:val="005776DA"/>
    <w:rsid w:val="005B4DD3"/>
    <w:rsid w:val="005B4E00"/>
    <w:rsid w:val="005D61CA"/>
    <w:rsid w:val="006071AF"/>
    <w:rsid w:val="00607B76"/>
    <w:rsid w:val="006572B2"/>
    <w:rsid w:val="006672A3"/>
    <w:rsid w:val="00675375"/>
    <w:rsid w:val="00676C1A"/>
    <w:rsid w:val="00681DAA"/>
    <w:rsid w:val="006F3CD1"/>
    <w:rsid w:val="00702962"/>
    <w:rsid w:val="007140AA"/>
    <w:rsid w:val="00717D86"/>
    <w:rsid w:val="007915CC"/>
    <w:rsid w:val="007C5BCF"/>
    <w:rsid w:val="007F3507"/>
    <w:rsid w:val="00815356"/>
    <w:rsid w:val="008217F0"/>
    <w:rsid w:val="00856BDC"/>
    <w:rsid w:val="00861E6B"/>
    <w:rsid w:val="00863B68"/>
    <w:rsid w:val="008B4968"/>
    <w:rsid w:val="008D7D1C"/>
    <w:rsid w:val="00902F33"/>
    <w:rsid w:val="00942161"/>
    <w:rsid w:val="00992368"/>
    <w:rsid w:val="009A4AF1"/>
    <w:rsid w:val="009B352C"/>
    <w:rsid w:val="009C535A"/>
    <w:rsid w:val="00A02EAB"/>
    <w:rsid w:val="00A22554"/>
    <w:rsid w:val="00A27F7C"/>
    <w:rsid w:val="00A3225A"/>
    <w:rsid w:val="00AC7133"/>
    <w:rsid w:val="00AD6D49"/>
    <w:rsid w:val="00B369D9"/>
    <w:rsid w:val="00B439C2"/>
    <w:rsid w:val="00B61761"/>
    <w:rsid w:val="00B6661F"/>
    <w:rsid w:val="00B75B03"/>
    <w:rsid w:val="00B84A90"/>
    <w:rsid w:val="00BA354C"/>
    <w:rsid w:val="00BA3C6D"/>
    <w:rsid w:val="00BE5605"/>
    <w:rsid w:val="00C30507"/>
    <w:rsid w:val="00C35FAD"/>
    <w:rsid w:val="00C44692"/>
    <w:rsid w:val="00C519AF"/>
    <w:rsid w:val="00CB5468"/>
    <w:rsid w:val="00CF1455"/>
    <w:rsid w:val="00D00E09"/>
    <w:rsid w:val="00D5113E"/>
    <w:rsid w:val="00D97170"/>
    <w:rsid w:val="00DC09BD"/>
    <w:rsid w:val="00DD7177"/>
    <w:rsid w:val="00E13897"/>
    <w:rsid w:val="00E9220B"/>
    <w:rsid w:val="00E92630"/>
    <w:rsid w:val="00EA6B8D"/>
    <w:rsid w:val="00EF556E"/>
    <w:rsid w:val="00F40BE9"/>
    <w:rsid w:val="00FC0026"/>
    <w:rsid w:val="00FF5D6D"/>
    <w:rsid w:val="0DD8615B"/>
    <w:rsid w:val="1B116633"/>
    <w:rsid w:val="1BA51300"/>
    <w:rsid w:val="28627952"/>
    <w:rsid w:val="2A6B661A"/>
    <w:rsid w:val="2A7403CE"/>
    <w:rsid w:val="311A6A9A"/>
    <w:rsid w:val="31442AA4"/>
    <w:rsid w:val="36265754"/>
    <w:rsid w:val="3FAA3B4B"/>
    <w:rsid w:val="40971A43"/>
    <w:rsid w:val="448B3638"/>
    <w:rsid w:val="57461160"/>
    <w:rsid w:val="7162496A"/>
    <w:rsid w:val="7A974A60"/>
    <w:rsid w:val="7DF204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cs="Times New Roman"/>
      <w:sz w:val="14"/>
      <w:szCs w:val="14"/>
    </w:rPr>
  </w:style>
  <w:style w:type="paragraph" w:styleId="3">
    <w:name w:val="annotation text"/>
    <w:basedOn w:val="1"/>
    <w:uiPriority w:val="0"/>
    <w:pPr>
      <w:jc w:val="left"/>
    </w:pPr>
  </w:style>
  <w:style w:type="paragraph" w:styleId="4">
    <w:name w:val="Body Text Indent"/>
    <w:basedOn w:val="1"/>
    <w:link w:val="15"/>
    <w:unhideWhenUsed/>
    <w:uiPriority w:val="0"/>
    <w:pPr>
      <w:spacing w:after="120"/>
      <w:ind w:left="420" w:leftChars="200"/>
    </w:pPr>
    <w:rPr>
      <w:szCs w:val="20"/>
    </w:rPr>
  </w:style>
  <w:style w:type="paragraph" w:styleId="5">
    <w:name w:val="Balloon Text"/>
    <w:basedOn w:val="1"/>
    <w:link w:val="16"/>
    <w:qFormat/>
    <w:uiPriority w:val="0"/>
    <w:rPr>
      <w:sz w:val="18"/>
      <w:szCs w:val="18"/>
    </w:r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11">
    <w:name w:val="正文文本缩进1"/>
    <w:basedOn w:val="1"/>
    <w:qFormat/>
    <w:uiPriority w:val="0"/>
    <w:pPr>
      <w:ind w:firstLine="413" w:firstLineChars="200"/>
    </w:pPr>
    <w:rPr>
      <w:rFonts w:ascii="宋体" w:hAnsi="宋体" w:eastAsiaTheme="minorEastAsia" w:cstheme="minorBidi"/>
      <w:b/>
      <w:bCs/>
    </w:rPr>
  </w:style>
  <w:style w:type="character" w:customStyle="1" w:styleId="12">
    <w:name w:val="页眉 Char"/>
    <w:basedOn w:val="10"/>
    <w:link w:val="7"/>
    <w:uiPriority w:val="0"/>
    <w:rPr>
      <w:kern w:val="2"/>
      <w:sz w:val="18"/>
      <w:szCs w:val="18"/>
    </w:rPr>
  </w:style>
  <w:style w:type="character" w:customStyle="1" w:styleId="13">
    <w:name w:val="页脚 Char"/>
    <w:basedOn w:val="10"/>
    <w:link w:val="6"/>
    <w:qFormat/>
    <w:uiPriority w:val="99"/>
    <w:rPr>
      <w:kern w:val="2"/>
      <w:sz w:val="18"/>
      <w:szCs w:val="18"/>
    </w:rPr>
  </w:style>
  <w:style w:type="paragraph" w:customStyle="1" w:styleId="14">
    <w:name w:val="List Paragraph"/>
    <w:basedOn w:val="1"/>
    <w:unhideWhenUsed/>
    <w:qFormat/>
    <w:uiPriority w:val="99"/>
    <w:pPr>
      <w:ind w:firstLine="420" w:firstLineChars="200"/>
    </w:pPr>
  </w:style>
  <w:style w:type="character" w:customStyle="1" w:styleId="15">
    <w:name w:val="正文文本缩进 Char"/>
    <w:basedOn w:val="10"/>
    <w:link w:val="4"/>
    <w:uiPriority w:val="0"/>
    <w:rPr>
      <w:kern w:val="2"/>
      <w:sz w:val="21"/>
    </w:rPr>
  </w:style>
  <w:style w:type="character" w:customStyle="1" w:styleId="16">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840</Words>
  <Characters>4793</Characters>
  <Lines>39</Lines>
  <Paragraphs>11</Paragraphs>
  <TotalTime>8</TotalTime>
  <ScaleCrop>false</ScaleCrop>
  <LinksUpToDate>false</LinksUpToDate>
  <CharactersWithSpaces>5622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2020-08-03T03:30:00Z</dcterms:created>
  <dc:creator>影子</dc:creator>
  <cp:lastModifiedBy>张明明</cp:lastModifiedBy>
  <cp:lastPrinted>2021-03-11T02:11:00Z</cp:lastPrinted>
  <dcterms:modified xsi:type="dcterms:W3CDTF">2022-03-08T01:41:17Z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