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AE" w:rsidRPr="009625EC" w:rsidRDefault="004817FA" w:rsidP="009625EC">
      <w:pPr>
        <w:spacing w:line="4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  <w:r w:rsidR="009625EC" w:rsidRPr="009625EC">
        <w:rPr>
          <w:rFonts w:ascii="宋体" w:eastAsia="宋体" w:hAnsi="宋体" w:cs="宋体" w:hint="eastAsia"/>
          <w:kern w:val="0"/>
          <w:sz w:val="36"/>
          <w:szCs w:val="36"/>
        </w:rPr>
        <w:t>隔物</w:t>
      </w:r>
      <w:proofErr w:type="gramStart"/>
      <w:r w:rsidR="009625EC" w:rsidRPr="009625EC">
        <w:rPr>
          <w:rFonts w:ascii="宋体" w:eastAsia="宋体" w:hAnsi="宋体" w:cs="宋体" w:hint="eastAsia"/>
          <w:kern w:val="0"/>
          <w:sz w:val="36"/>
          <w:szCs w:val="36"/>
        </w:rPr>
        <w:t>灸</w:t>
      </w:r>
      <w:proofErr w:type="gramEnd"/>
    </w:p>
    <w:p w:rsidR="007C419D" w:rsidRPr="007C419D" w:rsidRDefault="007C419D" w:rsidP="00447A5C">
      <w:pPr>
        <w:spacing w:line="4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Default="007C419D" w:rsidP="00447A5C">
      <w:pPr>
        <w:spacing w:line="420" w:lineRule="exact"/>
        <w:jc w:val="center"/>
      </w:pP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9625EC" w:rsidRPr="009625EC" w:rsidRDefault="009625EC" w:rsidP="009625EC">
      <w:pPr>
        <w:tabs>
          <w:tab w:val="center" w:pos="4213"/>
          <w:tab w:val="right" w:pos="8306"/>
        </w:tabs>
        <w:rPr>
          <w:rFonts w:ascii="仿宋" w:eastAsia="仿宋" w:hAnsi="仿宋" w:cs="仿宋_GB2312"/>
          <w:b/>
          <w:sz w:val="28"/>
          <w:szCs w:val="28"/>
        </w:rPr>
      </w:pPr>
      <w:r w:rsidRPr="009625EC">
        <w:rPr>
          <w:rFonts w:ascii="仿宋" w:eastAsia="仿宋" w:hAnsi="仿宋" w:cs="仿宋_GB2312" w:hint="eastAsia"/>
          <w:b/>
          <w:sz w:val="28"/>
          <w:szCs w:val="28"/>
        </w:rPr>
        <w:t>隔物</w:t>
      </w:r>
      <w:proofErr w:type="gramStart"/>
      <w:r w:rsidRPr="009625EC">
        <w:rPr>
          <w:rFonts w:ascii="仿宋" w:eastAsia="仿宋" w:hAnsi="仿宋" w:cs="仿宋_GB2312" w:hint="eastAsia"/>
          <w:b/>
          <w:sz w:val="28"/>
          <w:szCs w:val="28"/>
        </w:rPr>
        <w:t>灸</w:t>
      </w:r>
      <w:proofErr w:type="gramEnd"/>
      <w:r w:rsidRPr="009625EC">
        <w:rPr>
          <w:rFonts w:ascii="仿宋" w:eastAsia="仿宋" w:hAnsi="仿宋" w:cs="仿宋_GB2312" w:hint="eastAsia"/>
          <w:b/>
          <w:sz w:val="28"/>
          <w:szCs w:val="28"/>
        </w:rPr>
        <w:t>装置参数</w:t>
      </w:r>
    </w:p>
    <w:p w:rsidR="009625EC" w:rsidRPr="0057099B" w:rsidRDefault="009625EC" w:rsidP="009625EC">
      <w:pPr>
        <w:tabs>
          <w:tab w:val="center" w:pos="4213"/>
          <w:tab w:val="right" w:pos="8306"/>
        </w:tabs>
        <w:rPr>
          <w:rFonts w:ascii="仿宋" w:eastAsia="仿宋" w:hAnsi="仿宋" w:cs="仿宋_GB2312"/>
          <w:sz w:val="28"/>
          <w:szCs w:val="28"/>
        </w:rPr>
      </w:pPr>
      <w:r w:rsidRPr="00F93A30">
        <w:rPr>
          <w:rFonts w:ascii="仿宋" w:eastAsia="仿宋" w:hAnsi="仿宋" w:cs="仿宋_GB2312" w:hint="eastAsia"/>
          <w:sz w:val="28"/>
          <w:szCs w:val="28"/>
        </w:rPr>
        <w:t>隔物</w:t>
      </w:r>
      <w:proofErr w:type="gramStart"/>
      <w:r w:rsidRPr="00F93A30"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 w:rsidRPr="001E5DB7">
        <w:rPr>
          <w:rFonts w:ascii="仿宋" w:eastAsia="仿宋" w:hAnsi="仿宋" w:cs="仿宋_GB2312" w:hint="eastAsia"/>
          <w:sz w:val="28"/>
          <w:szCs w:val="28"/>
        </w:rPr>
        <w:t>由排烟</w:t>
      </w:r>
      <w:proofErr w:type="gramStart"/>
      <w:r w:rsidRPr="001E5DB7"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 w:rsidRPr="001E5DB7">
        <w:rPr>
          <w:rFonts w:ascii="仿宋" w:eastAsia="仿宋" w:hAnsi="仿宋" w:cs="仿宋_GB2312" w:hint="eastAsia"/>
          <w:sz w:val="28"/>
          <w:szCs w:val="28"/>
        </w:rPr>
        <w:t>筒、</w:t>
      </w:r>
      <w:proofErr w:type="gramStart"/>
      <w:r w:rsidRPr="001E5DB7"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 w:rsidRPr="001E5DB7">
        <w:rPr>
          <w:rFonts w:ascii="仿宋" w:eastAsia="仿宋" w:hAnsi="仿宋" w:cs="仿宋_GB2312" w:hint="eastAsia"/>
          <w:sz w:val="28"/>
          <w:szCs w:val="28"/>
        </w:rPr>
        <w:t>材、固定胶带等组成，其中</w:t>
      </w:r>
      <w:proofErr w:type="gramStart"/>
      <w:r w:rsidRPr="001E5DB7">
        <w:rPr>
          <w:rFonts w:ascii="仿宋" w:eastAsia="仿宋" w:hAnsi="仿宋" w:cs="仿宋_GB2312" w:hint="eastAsia"/>
          <w:sz w:val="28"/>
          <w:szCs w:val="28"/>
        </w:rPr>
        <w:t>灸材由</w:t>
      </w:r>
      <w:proofErr w:type="gramEnd"/>
      <w:r w:rsidRPr="001E5DB7">
        <w:rPr>
          <w:rFonts w:ascii="仿宋" w:eastAsia="仿宋" w:hAnsi="仿宋" w:cs="仿宋_GB2312" w:hint="eastAsia"/>
          <w:sz w:val="28"/>
          <w:szCs w:val="28"/>
        </w:rPr>
        <w:t>艾绒制成，其通过</w:t>
      </w:r>
      <w:proofErr w:type="gramStart"/>
      <w:r w:rsidRPr="001E5DB7"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 w:rsidRPr="001E5DB7">
        <w:rPr>
          <w:rFonts w:ascii="仿宋" w:eastAsia="仿宋" w:hAnsi="仿宋" w:cs="仿宋_GB2312" w:hint="eastAsia"/>
          <w:sz w:val="28"/>
          <w:szCs w:val="28"/>
        </w:rPr>
        <w:t>材燃烧对人体产生温热作用施</w:t>
      </w:r>
      <w:proofErr w:type="gramStart"/>
      <w:r w:rsidRPr="001E5DB7"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 w:rsidRPr="001E5DB7">
        <w:rPr>
          <w:rFonts w:ascii="仿宋" w:eastAsia="仿宋" w:hAnsi="仿宋" w:cs="仿宋_GB2312" w:hint="eastAsia"/>
          <w:sz w:val="28"/>
          <w:szCs w:val="28"/>
        </w:rPr>
        <w:t>于人体穴位。</w:t>
      </w:r>
    </w:p>
    <w:p w:rsidR="009625EC" w:rsidRPr="0057099B" w:rsidRDefault="009625EC" w:rsidP="009625EC">
      <w:pPr>
        <w:tabs>
          <w:tab w:val="center" w:pos="4213"/>
          <w:tab w:val="right" w:pos="8306"/>
        </w:tabs>
        <w:rPr>
          <w:rFonts w:ascii="仿宋" w:eastAsia="仿宋" w:hAnsi="仿宋" w:cs="仿宋_GB2312"/>
          <w:sz w:val="28"/>
          <w:szCs w:val="28"/>
        </w:rPr>
      </w:pPr>
      <w:r w:rsidRPr="0057099B">
        <w:rPr>
          <w:rFonts w:ascii="仿宋" w:eastAsia="仿宋" w:hAnsi="仿宋" w:cs="仿宋_GB2312" w:hint="eastAsia"/>
          <w:sz w:val="28"/>
          <w:szCs w:val="28"/>
        </w:rPr>
        <w:t>等症状。</w:t>
      </w:r>
      <w:bookmarkStart w:id="0" w:name="_GoBack"/>
      <w:bookmarkEnd w:id="0"/>
    </w:p>
    <w:p w:rsidR="009625EC" w:rsidRDefault="009625EC" w:rsidP="009625EC">
      <w:pPr>
        <w:tabs>
          <w:tab w:val="center" w:pos="4213"/>
          <w:tab w:val="right" w:pos="8306"/>
        </w:tabs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结构组成</w:t>
      </w:r>
      <w:r>
        <w:rPr>
          <w:rFonts w:ascii="仿宋" w:eastAsia="仿宋" w:hAnsi="仿宋" w:cs="仿宋_GB2312"/>
          <w:sz w:val="28"/>
          <w:szCs w:val="28"/>
        </w:rPr>
        <w:t>：</w:t>
      </w:r>
    </w:p>
    <w:p w:rsidR="009625EC" w:rsidRDefault="009625EC" w:rsidP="009625EC">
      <w:pPr>
        <w:tabs>
          <w:tab w:val="center" w:pos="4213"/>
          <w:tab w:val="right" w:pos="8306"/>
        </w:tabs>
        <w:rPr>
          <w:rFonts w:ascii="仿宋" w:eastAsia="仿宋" w:hAnsi="仿宋" w:cs="仿宋_GB2312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筒由</w:t>
      </w:r>
      <w:r>
        <w:rPr>
          <w:rFonts w:ascii="仿宋" w:eastAsia="仿宋" w:hAnsi="仿宋" w:cs="仿宋_GB2312"/>
          <w:sz w:val="28"/>
          <w:szCs w:val="28"/>
        </w:rPr>
        <w:t>顶盖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 w:rsidRPr="000B448F">
        <w:rPr>
          <w:rFonts w:ascii="仿宋" w:eastAsia="仿宋" w:hAnsi="仿宋" w:cs="仿宋_GB2312" w:hint="eastAsia"/>
          <w:sz w:val="28"/>
          <w:szCs w:val="28"/>
        </w:rPr>
        <w:t>筒</w:t>
      </w:r>
      <w:r>
        <w:rPr>
          <w:rFonts w:ascii="仿宋" w:eastAsia="仿宋" w:hAnsi="仿宋" w:cs="仿宋_GB2312"/>
          <w:sz w:val="28"/>
          <w:szCs w:val="28"/>
        </w:rPr>
        <w:t>身、底座组成，</w:t>
      </w:r>
      <w:r w:rsidRPr="000B448F">
        <w:rPr>
          <w:rFonts w:ascii="仿宋" w:eastAsia="仿宋" w:hAnsi="仿宋" w:cs="仿宋_GB2312" w:hint="eastAsia"/>
          <w:sz w:val="28"/>
          <w:szCs w:val="28"/>
        </w:rPr>
        <w:t>筒</w:t>
      </w:r>
      <w:r>
        <w:rPr>
          <w:rFonts w:ascii="仿宋" w:eastAsia="仿宋" w:hAnsi="仿宋" w:cs="仿宋_GB2312" w:hint="eastAsia"/>
          <w:sz w:val="28"/>
          <w:szCs w:val="28"/>
        </w:rPr>
        <w:t>身由</w:t>
      </w:r>
      <w:r>
        <w:rPr>
          <w:rFonts w:ascii="仿宋" w:eastAsia="仿宋" w:hAnsi="仿宋" w:cs="仿宋_GB2312"/>
          <w:sz w:val="28"/>
          <w:szCs w:val="28"/>
        </w:rPr>
        <w:t>牛皮纸内衬铝箔制成，</w:t>
      </w:r>
      <w:proofErr w:type="gramStart"/>
      <w:r>
        <w:rPr>
          <w:rFonts w:ascii="仿宋" w:eastAsia="仿宋" w:hAnsi="仿宋" w:cs="仿宋_GB2312"/>
          <w:sz w:val="28"/>
          <w:szCs w:val="28"/>
        </w:rPr>
        <w:t>灸</w:t>
      </w:r>
      <w:proofErr w:type="gramEnd"/>
      <w:r w:rsidRPr="000B448F">
        <w:rPr>
          <w:rFonts w:ascii="仿宋" w:eastAsia="仿宋" w:hAnsi="仿宋" w:cs="仿宋_GB2312" w:hint="eastAsia"/>
          <w:sz w:val="28"/>
          <w:szCs w:val="28"/>
        </w:rPr>
        <w:t>筒</w:t>
      </w:r>
      <w:r>
        <w:rPr>
          <w:rFonts w:ascii="仿宋" w:eastAsia="仿宋" w:hAnsi="仿宋" w:cs="仿宋_GB2312" w:hint="eastAsia"/>
          <w:sz w:val="28"/>
          <w:szCs w:val="28"/>
        </w:rPr>
        <w:t>顶</w:t>
      </w:r>
      <w:r>
        <w:rPr>
          <w:rFonts w:ascii="仿宋" w:eastAsia="仿宋" w:hAnsi="仿宋" w:cs="仿宋_GB2312"/>
          <w:sz w:val="28"/>
          <w:szCs w:val="28"/>
        </w:rPr>
        <w:t>盖</w:t>
      </w:r>
      <w:r>
        <w:rPr>
          <w:rFonts w:ascii="仿宋" w:eastAsia="仿宋" w:hAnsi="仿宋" w:cs="仿宋_GB2312" w:hint="eastAsia"/>
          <w:sz w:val="28"/>
          <w:szCs w:val="28"/>
        </w:rPr>
        <w:t>及</w:t>
      </w:r>
      <w:proofErr w:type="gramStart"/>
      <w:r w:rsidRPr="005B6F72"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 w:rsidRPr="005B6F72">
        <w:rPr>
          <w:rFonts w:ascii="仿宋" w:eastAsia="仿宋" w:hAnsi="仿宋" w:cs="仿宋_GB2312" w:hint="eastAsia"/>
          <w:sz w:val="28"/>
          <w:szCs w:val="28"/>
        </w:rPr>
        <w:t>座</w:t>
      </w:r>
      <w:r>
        <w:rPr>
          <w:rFonts w:ascii="仿宋" w:eastAsia="仿宋" w:hAnsi="仿宋" w:cs="仿宋_GB2312" w:hint="eastAsia"/>
          <w:sz w:val="28"/>
          <w:szCs w:val="28"/>
        </w:rPr>
        <w:t>材质</w:t>
      </w:r>
      <w:r>
        <w:rPr>
          <w:rFonts w:ascii="仿宋" w:eastAsia="仿宋" w:hAnsi="仿宋" w:cs="仿宋_GB2312"/>
          <w:sz w:val="28"/>
          <w:szCs w:val="28"/>
        </w:rPr>
        <w:t>为注</w:t>
      </w:r>
      <w:r>
        <w:rPr>
          <w:rFonts w:ascii="仿宋" w:eastAsia="仿宋" w:hAnsi="仿宋" w:cs="仿宋_GB2312" w:hint="eastAsia"/>
          <w:sz w:val="28"/>
          <w:szCs w:val="28"/>
        </w:rPr>
        <w:t>塑，均为</w:t>
      </w:r>
      <w:r>
        <w:rPr>
          <w:rFonts w:ascii="仿宋" w:eastAsia="仿宋" w:hAnsi="仿宋" w:cs="仿宋_GB2312"/>
          <w:sz w:val="28"/>
          <w:szCs w:val="28"/>
        </w:rPr>
        <w:t>阻燃材料，顶盖</w:t>
      </w:r>
      <w:r>
        <w:rPr>
          <w:rFonts w:ascii="仿宋" w:eastAsia="仿宋" w:hAnsi="仿宋" w:cs="仿宋_GB2312" w:hint="eastAsia"/>
          <w:sz w:val="28"/>
          <w:szCs w:val="28"/>
        </w:rPr>
        <w:t>和</w:t>
      </w:r>
      <w:r>
        <w:rPr>
          <w:rFonts w:ascii="仿宋" w:eastAsia="仿宋" w:hAnsi="仿宋" w:cs="仿宋_GB2312"/>
          <w:sz w:val="28"/>
          <w:szCs w:val="28"/>
        </w:rPr>
        <w:t>艾柱</w:t>
      </w:r>
      <w:r>
        <w:rPr>
          <w:rFonts w:ascii="仿宋" w:eastAsia="仿宋" w:hAnsi="仿宋" w:cs="仿宋_GB2312" w:hint="eastAsia"/>
          <w:sz w:val="28"/>
          <w:szCs w:val="28"/>
        </w:rPr>
        <w:t>均含</w:t>
      </w:r>
      <w:r>
        <w:rPr>
          <w:rFonts w:ascii="仿宋" w:eastAsia="仿宋" w:hAnsi="仿宋" w:cs="仿宋_GB2312"/>
          <w:sz w:val="28"/>
          <w:szCs w:val="28"/>
        </w:rPr>
        <w:t>磁</w:t>
      </w:r>
      <w:r>
        <w:rPr>
          <w:rFonts w:ascii="仿宋" w:eastAsia="仿宋" w:hAnsi="仿宋" w:cs="仿宋_GB2312" w:hint="eastAsia"/>
          <w:sz w:val="28"/>
          <w:szCs w:val="28"/>
        </w:rPr>
        <w:t>铁</w:t>
      </w:r>
      <w:r>
        <w:rPr>
          <w:rFonts w:ascii="仿宋" w:eastAsia="仿宋" w:hAnsi="仿宋" w:cs="仿宋_GB2312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>可以</w:t>
      </w:r>
      <w:r>
        <w:rPr>
          <w:rFonts w:ascii="仿宋" w:eastAsia="仿宋" w:hAnsi="仿宋" w:cs="仿宋_GB2312"/>
          <w:sz w:val="28"/>
          <w:szCs w:val="28"/>
        </w:rPr>
        <w:t>牢</w:t>
      </w:r>
      <w:r>
        <w:rPr>
          <w:rFonts w:ascii="仿宋" w:eastAsia="仿宋" w:hAnsi="仿宋" w:cs="仿宋_GB2312"/>
          <w:sz w:val="28"/>
          <w:szCs w:val="28"/>
        </w:rPr>
        <w:lastRenderedPageBreak/>
        <w:t>固吸附，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座内置</w:t>
      </w:r>
      <w:r>
        <w:rPr>
          <w:rFonts w:ascii="仿宋" w:eastAsia="仿宋" w:hAnsi="仿宋" w:cs="仿宋_GB2312"/>
          <w:sz w:val="28"/>
          <w:szCs w:val="28"/>
        </w:rPr>
        <w:t>铝片隔网，</w:t>
      </w:r>
      <w:r>
        <w:rPr>
          <w:rFonts w:ascii="仿宋" w:eastAsia="仿宋" w:hAnsi="仿宋" w:cs="仿宋_GB2312" w:hint="eastAsia"/>
          <w:sz w:val="28"/>
          <w:szCs w:val="28"/>
        </w:rPr>
        <w:t>阻断</w:t>
      </w:r>
      <w:r>
        <w:rPr>
          <w:rFonts w:ascii="仿宋" w:eastAsia="仿宋" w:hAnsi="仿宋" w:cs="仿宋_GB2312"/>
          <w:sz w:val="28"/>
          <w:szCs w:val="28"/>
        </w:rPr>
        <w:t>艾灰</w:t>
      </w:r>
      <w:r>
        <w:rPr>
          <w:rFonts w:ascii="仿宋" w:eastAsia="仿宋" w:hAnsi="仿宋" w:cs="仿宋_GB2312" w:hint="eastAsia"/>
          <w:sz w:val="28"/>
          <w:szCs w:val="28"/>
        </w:rPr>
        <w:t>落入</w:t>
      </w:r>
      <w:r>
        <w:rPr>
          <w:rFonts w:ascii="仿宋" w:eastAsia="仿宋" w:hAnsi="仿宋" w:cs="仿宋_GB2312"/>
          <w:sz w:val="28"/>
          <w:szCs w:val="28"/>
        </w:rPr>
        <w:t>皮肤，</w:t>
      </w:r>
      <w:r>
        <w:rPr>
          <w:rFonts w:ascii="仿宋" w:eastAsia="仿宋" w:hAnsi="仿宋" w:cs="仿宋_GB2312" w:hint="eastAsia"/>
          <w:sz w:val="28"/>
          <w:szCs w:val="28"/>
        </w:rPr>
        <w:t>防止</w:t>
      </w:r>
      <w:r>
        <w:rPr>
          <w:rFonts w:ascii="仿宋" w:eastAsia="仿宋" w:hAnsi="仿宋" w:cs="仿宋_GB2312"/>
          <w:sz w:val="28"/>
          <w:szCs w:val="28"/>
        </w:rPr>
        <w:t>引起皮肤烫伤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9625EC" w:rsidRPr="00933E35" w:rsidRDefault="009625EC" w:rsidP="009625EC">
      <w:pPr>
        <w:pStyle w:val="a5"/>
        <w:numPr>
          <w:ilvl w:val="0"/>
          <w:numId w:val="6"/>
        </w:numPr>
        <w:ind w:firstLineChars="0"/>
        <w:rPr>
          <w:rFonts w:ascii="仿宋" w:eastAsia="仿宋" w:hAnsi="仿宋" w:cs="仿宋_GB2312"/>
          <w:sz w:val="28"/>
          <w:szCs w:val="28"/>
        </w:rPr>
      </w:pPr>
      <w:r w:rsidRPr="00933E35">
        <w:rPr>
          <w:rFonts w:ascii="仿宋" w:eastAsia="仿宋" w:hAnsi="仿宋" w:cs="仿宋_GB2312" w:hint="eastAsia"/>
          <w:sz w:val="28"/>
          <w:szCs w:val="28"/>
        </w:rPr>
        <w:t>特殊</w:t>
      </w:r>
      <w:r w:rsidRPr="00933E35">
        <w:rPr>
          <w:rFonts w:ascii="仿宋" w:eastAsia="仿宋" w:hAnsi="仿宋" w:cs="仿宋_GB2312"/>
          <w:sz w:val="28"/>
          <w:szCs w:val="28"/>
        </w:rPr>
        <w:t>的</w:t>
      </w:r>
      <w:r w:rsidRPr="00933E35">
        <w:rPr>
          <w:rFonts w:ascii="仿宋" w:eastAsia="仿宋" w:hAnsi="仿宋" w:cs="仿宋_GB2312" w:hint="eastAsia"/>
          <w:sz w:val="28"/>
          <w:szCs w:val="28"/>
        </w:rPr>
        <w:t>阻燃</w:t>
      </w:r>
      <w:r>
        <w:rPr>
          <w:rFonts w:ascii="仿宋" w:eastAsia="仿宋" w:hAnsi="仿宋" w:cs="仿宋_GB2312" w:hint="eastAsia"/>
          <w:sz w:val="28"/>
          <w:szCs w:val="28"/>
        </w:rPr>
        <w:t>材质</w:t>
      </w:r>
      <w:r>
        <w:rPr>
          <w:rFonts w:ascii="仿宋" w:eastAsia="仿宋" w:hAnsi="仿宋" w:cs="仿宋_GB2312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>应用</w:t>
      </w:r>
      <w:r>
        <w:rPr>
          <w:rFonts w:ascii="仿宋" w:eastAsia="仿宋" w:hAnsi="仿宋" w:cs="仿宋_GB2312"/>
          <w:sz w:val="28"/>
          <w:szCs w:val="28"/>
        </w:rPr>
        <w:t>安全，不会引起火灾。</w:t>
      </w:r>
    </w:p>
    <w:p w:rsidR="009625EC" w:rsidRDefault="009625EC" w:rsidP="009625EC">
      <w:pPr>
        <w:pStyle w:val="a5"/>
        <w:numPr>
          <w:ilvl w:val="0"/>
          <w:numId w:val="6"/>
        </w:numPr>
        <w:tabs>
          <w:tab w:val="center" w:pos="4213"/>
          <w:tab w:val="right" w:pos="8306"/>
        </w:tabs>
        <w:ind w:firstLineChars="0"/>
        <w:rPr>
          <w:rFonts w:ascii="仿宋" w:eastAsia="仿宋" w:hAnsi="仿宋" w:cs="仿宋_GB2312"/>
          <w:sz w:val="28"/>
          <w:szCs w:val="28"/>
        </w:rPr>
      </w:pPr>
      <w:proofErr w:type="gramStart"/>
      <w:r w:rsidRPr="00933E35">
        <w:rPr>
          <w:rFonts w:ascii="仿宋" w:eastAsia="仿宋" w:hAnsi="仿宋" w:cs="仿宋_GB2312" w:hint="eastAsia"/>
          <w:sz w:val="28"/>
          <w:szCs w:val="28"/>
        </w:rPr>
        <w:t>灸</w:t>
      </w:r>
      <w:proofErr w:type="gramEnd"/>
      <w:r w:rsidRPr="00933E35">
        <w:rPr>
          <w:rFonts w:ascii="仿宋" w:eastAsia="仿宋" w:hAnsi="仿宋" w:cs="仿宋_GB2312" w:hint="eastAsia"/>
          <w:sz w:val="28"/>
          <w:szCs w:val="28"/>
        </w:rPr>
        <w:t>筒</w:t>
      </w:r>
      <w:r>
        <w:rPr>
          <w:rFonts w:ascii="仿宋" w:eastAsia="仿宋" w:hAnsi="仿宋" w:cs="仿宋_GB2312" w:hint="eastAsia"/>
          <w:sz w:val="28"/>
          <w:szCs w:val="28"/>
        </w:rPr>
        <w:t>覆盖、艾烟</w:t>
      </w:r>
      <w:r>
        <w:rPr>
          <w:rFonts w:ascii="仿宋" w:eastAsia="仿宋" w:hAnsi="仿宋" w:cs="仿宋_GB2312"/>
          <w:sz w:val="28"/>
          <w:szCs w:val="28"/>
        </w:rPr>
        <w:t>不易外溢，</w:t>
      </w:r>
      <w:r>
        <w:rPr>
          <w:rFonts w:ascii="仿宋" w:eastAsia="仿宋" w:hAnsi="仿宋" w:cs="仿宋_GB2312" w:hint="eastAsia"/>
          <w:sz w:val="28"/>
          <w:szCs w:val="28"/>
        </w:rPr>
        <w:t>适用于</w:t>
      </w:r>
      <w:r>
        <w:rPr>
          <w:rFonts w:ascii="仿宋" w:eastAsia="仿宋" w:hAnsi="仿宋" w:cs="仿宋_GB2312"/>
          <w:sz w:val="28"/>
          <w:szCs w:val="28"/>
        </w:rPr>
        <w:t>无烟病房。</w:t>
      </w:r>
    </w:p>
    <w:p w:rsidR="009625EC" w:rsidRPr="0057099B" w:rsidRDefault="009625EC" w:rsidP="009625EC">
      <w:pPr>
        <w:pStyle w:val="a5"/>
        <w:numPr>
          <w:ilvl w:val="0"/>
          <w:numId w:val="6"/>
        </w:numPr>
        <w:ind w:firstLineChars="0"/>
        <w:rPr>
          <w:rFonts w:ascii="仿宋" w:eastAsia="仿宋" w:hAnsi="仿宋" w:cs="仿宋_GB2312"/>
          <w:sz w:val="28"/>
          <w:szCs w:val="28"/>
        </w:rPr>
      </w:pPr>
      <w:r w:rsidRPr="0057099B">
        <w:rPr>
          <w:rFonts w:ascii="仿宋" w:eastAsia="仿宋" w:hAnsi="仿宋" w:cs="仿宋_GB2312" w:hint="eastAsia"/>
          <w:sz w:val="28"/>
          <w:szCs w:val="28"/>
        </w:rPr>
        <w:t>设置精巧，不易引起烫伤，操作简便，安全性能更高。</w:t>
      </w:r>
    </w:p>
    <w:p w:rsidR="009625EC" w:rsidRDefault="009625EC" w:rsidP="009625EC">
      <w:pPr>
        <w:pStyle w:val="a5"/>
        <w:numPr>
          <w:ilvl w:val="0"/>
          <w:numId w:val="6"/>
        </w:numPr>
        <w:tabs>
          <w:tab w:val="center" w:pos="4213"/>
          <w:tab w:val="right" w:pos="8306"/>
        </w:tabs>
        <w:ind w:firstLineChars="0"/>
        <w:rPr>
          <w:rFonts w:ascii="仿宋" w:eastAsia="仿宋" w:hAnsi="仿宋" w:cs="仿宋_GB2312"/>
          <w:sz w:val="28"/>
          <w:szCs w:val="28"/>
        </w:rPr>
      </w:pPr>
      <w:r w:rsidRPr="00933E35">
        <w:rPr>
          <w:rFonts w:ascii="仿宋" w:eastAsia="仿宋" w:hAnsi="仿宋" w:cs="仿宋_GB2312" w:hint="eastAsia"/>
          <w:sz w:val="28"/>
          <w:szCs w:val="28"/>
        </w:rPr>
        <w:t>整个</w:t>
      </w:r>
      <w:r w:rsidRPr="00933E35">
        <w:rPr>
          <w:rFonts w:ascii="仿宋" w:eastAsia="仿宋" w:hAnsi="仿宋" w:cs="仿宋_GB2312"/>
          <w:sz w:val="28"/>
          <w:szCs w:val="28"/>
        </w:rPr>
        <w:t>装置密闭</w:t>
      </w:r>
      <w:r w:rsidRPr="00933E35">
        <w:rPr>
          <w:rFonts w:ascii="仿宋" w:eastAsia="仿宋" w:hAnsi="仿宋" w:cs="仿宋_GB2312" w:hint="eastAsia"/>
          <w:sz w:val="28"/>
          <w:szCs w:val="28"/>
        </w:rPr>
        <w:t>性</w:t>
      </w:r>
      <w:r w:rsidRPr="00933E35">
        <w:rPr>
          <w:rFonts w:ascii="仿宋" w:eastAsia="仿宋" w:hAnsi="仿宋" w:cs="仿宋_GB2312"/>
          <w:sz w:val="28"/>
          <w:szCs w:val="28"/>
        </w:rPr>
        <w:t>好</w:t>
      </w:r>
      <w:r w:rsidRPr="00933E35">
        <w:rPr>
          <w:rFonts w:ascii="仿宋" w:eastAsia="仿宋" w:hAnsi="仿宋" w:cs="仿宋_GB2312" w:hint="eastAsia"/>
          <w:sz w:val="28"/>
          <w:szCs w:val="28"/>
        </w:rPr>
        <w:t>、</w:t>
      </w:r>
      <w:r w:rsidRPr="00933E35">
        <w:rPr>
          <w:rFonts w:ascii="仿宋" w:eastAsia="仿宋" w:hAnsi="仿宋" w:cs="仿宋_GB2312"/>
          <w:sz w:val="28"/>
          <w:szCs w:val="28"/>
        </w:rPr>
        <w:t>聚热</w:t>
      </w:r>
      <w:r>
        <w:rPr>
          <w:rFonts w:ascii="仿宋" w:eastAsia="仿宋" w:hAnsi="仿宋" w:cs="仿宋_GB2312" w:hint="eastAsia"/>
          <w:sz w:val="28"/>
          <w:szCs w:val="28"/>
        </w:rPr>
        <w:t>增</w:t>
      </w:r>
      <w:r>
        <w:rPr>
          <w:rFonts w:ascii="仿宋" w:eastAsia="仿宋" w:hAnsi="仿宋" w:cs="仿宋_GB2312"/>
          <w:sz w:val="28"/>
          <w:szCs w:val="28"/>
        </w:rPr>
        <w:t>能</w:t>
      </w:r>
      <w:r w:rsidRPr="00933E35">
        <w:rPr>
          <w:rFonts w:ascii="仿宋" w:eastAsia="仿宋" w:hAnsi="仿宋" w:cs="仿宋_GB2312"/>
          <w:sz w:val="28"/>
          <w:szCs w:val="28"/>
        </w:rPr>
        <w:t>，</w:t>
      </w:r>
      <w:r w:rsidRPr="00933E35">
        <w:rPr>
          <w:rFonts w:ascii="仿宋" w:eastAsia="仿宋" w:hAnsi="仿宋" w:cs="仿宋_GB2312" w:hint="eastAsia"/>
          <w:sz w:val="28"/>
          <w:szCs w:val="28"/>
        </w:rPr>
        <w:t>“熏”、“蒸”、“灸”三位一体协同起效</w:t>
      </w:r>
      <w:r>
        <w:rPr>
          <w:rFonts w:ascii="仿宋" w:eastAsia="仿宋" w:hAnsi="仿宋" w:cs="仿宋_GB2312" w:hint="eastAsia"/>
          <w:sz w:val="28"/>
          <w:szCs w:val="28"/>
        </w:rPr>
        <w:t>，提高了</w:t>
      </w:r>
      <w:proofErr w:type="gramStart"/>
      <w:r>
        <w:rPr>
          <w:rFonts w:ascii="仿宋" w:eastAsia="仿宋" w:hAnsi="仿宋" w:cs="仿宋_GB2312"/>
          <w:sz w:val="28"/>
          <w:szCs w:val="28"/>
        </w:rPr>
        <w:t>灸</w:t>
      </w:r>
      <w:proofErr w:type="gramEnd"/>
      <w:r>
        <w:rPr>
          <w:rFonts w:ascii="仿宋" w:eastAsia="仿宋" w:hAnsi="仿宋" w:cs="仿宋_GB2312"/>
          <w:sz w:val="28"/>
          <w:szCs w:val="28"/>
        </w:rPr>
        <w:t>的效果</w:t>
      </w:r>
      <w:r w:rsidRPr="00933E35">
        <w:rPr>
          <w:rFonts w:ascii="仿宋" w:eastAsia="仿宋" w:hAnsi="仿宋" w:cs="仿宋_GB2312"/>
          <w:sz w:val="28"/>
          <w:szCs w:val="28"/>
        </w:rPr>
        <w:t>。</w:t>
      </w:r>
      <w:r w:rsidRPr="0057099B">
        <w:rPr>
          <w:rFonts w:ascii="仿宋" w:eastAsia="仿宋" w:hAnsi="仿宋" w:cs="仿宋_GB2312" w:hint="eastAsia"/>
          <w:sz w:val="28"/>
          <w:szCs w:val="28"/>
        </w:rPr>
        <w:t>有效缓解虚寒性腹痛、腰酸、吐泻、小便不利、肢体麻木酸痛、</w:t>
      </w:r>
      <w:proofErr w:type="gramStart"/>
      <w:r w:rsidRPr="0057099B">
        <w:rPr>
          <w:rFonts w:ascii="仿宋" w:eastAsia="仿宋" w:hAnsi="仿宋" w:cs="仿宋_GB2312" w:hint="eastAsia"/>
          <w:sz w:val="28"/>
          <w:szCs w:val="28"/>
        </w:rPr>
        <w:t>痿</w:t>
      </w:r>
      <w:proofErr w:type="gramEnd"/>
      <w:r w:rsidRPr="0057099B">
        <w:rPr>
          <w:rFonts w:ascii="仿宋" w:eastAsia="仿宋" w:hAnsi="仿宋" w:cs="仿宋_GB2312" w:hint="eastAsia"/>
          <w:sz w:val="28"/>
          <w:szCs w:val="28"/>
        </w:rPr>
        <w:t>软无力等症状。</w:t>
      </w:r>
    </w:p>
    <w:p w:rsidR="00BC65AF" w:rsidRPr="009625EC" w:rsidRDefault="00BC65AF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</w:p>
    <w:p w:rsidR="007C419D" w:rsidRPr="00B54BC3" w:rsidRDefault="00C31BC5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447A5C">
      <w:pPr>
        <w:spacing w:line="4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7C419D" w:rsidRPr="00B54BC3" w:rsidRDefault="00C31BC5" w:rsidP="00447A5C">
      <w:pPr>
        <w:spacing w:line="42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8C3ADE">
        <w:rPr>
          <w:rFonts w:ascii="华文仿宋" w:eastAsia="华文仿宋" w:hAnsi="华文仿宋" w:hint="eastAsia"/>
          <w:sz w:val="30"/>
          <w:szCs w:val="30"/>
        </w:rPr>
        <w:t>2023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8C3ADE">
        <w:rPr>
          <w:rFonts w:ascii="华文仿宋" w:eastAsia="华文仿宋" w:hAnsi="华文仿宋" w:hint="eastAsia"/>
          <w:sz w:val="30"/>
          <w:szCs w:val="30"/>
        </w:rPr>
        <w:t>3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8C3ADE">
        <w:rPr>
          <w:rFonts w:ascii="华文仿宋" w:eastAsia="华文仿宋" w:hAnsi="华文仿宋" w:hint="eastAsia"/>
          <w:sz w:val="30"/>
          <w:szCs w:val="30"/>
        </w:rPr>
        <w:t>17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 w:rsidP="00447A5C">
      <w:pPr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</w:t>
      </w:r>
      <w:r w:rsidR="008C3ADE">
        <w:rPr>
          <w:rFonts w:ascii="华文仿宋" w:eastAsia="华文仿宋" w:hAnsi="华文仿宋" w:hint="eastAsia"/>
          <w:sz w:val="30"/>
          <w:szCs w:val="30"/>
        </w:rPr>
        <w:t>6</w:t>
      </w:r>
      <w:r>
        <w:rPr>
          <w:rFonts w:ascii="华文仿宋" w:eastAsia="华文仿宋" w:hAnsi="华文仿宋" w:hint="eastAsia"/>
          <w:sz w:val="30"/>
          <w:szCs w:val="30"/>
        </w:rPr>
        <w:t>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53" w:rsidRDefault="003E2453" w:rsidP="007C419D">
      <w:r>
        <w:separator/>
      </w:r>
    </w:p>
  </w:endnote>
  <w:endnote w:type="continuationSeparator" w:id="0">
    <w:p w:rsidR="003E2453" w:rsidRDefault="003E2453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53" w:rsidRDefault="003E2453" w:rsidP="007C419D">
      <w:r>
        <w:separator/>
      </w:r>
    </w:p>
  </w:footnote>
  <w:footnote w:type="continuationSeparator" w:id="0">
    <w:p w:rsidR="003E2453" w:rsidRDefault="003E2453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CFC"/>
    <w:multiLevelType w:val="hybridMultilevel"/>
    <w:tmpl w:val="88849A42"/>
    <w:lvl w:ilvl="0" w:tplc="F4E499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272C0"/>
    <w:multiLevelType w:val="multilevel"/>
    <w:tmpl w:val="177C4A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572541"/>
    <w:multiLevelType w:val="singleLevel"/>
    <w:tmpl w:val="455725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C45BE38"/>
    <w:multiLevelType w:val="singleLevel"/>
    <w:tmpl w:val="4C45BE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10254"/>
    <w:rsid w:val="00023F8F"/>
    <w:rsid w:val="00044E69"/>
    <w:rsid w:val="00052F36"/>
    <w:rsid w:val="000551C7"/>
    <w:rsid w:val="00065FDD"/>
    <w:rsid w:val="000F416A"/>
    <w:rsid w:val="00100611"/>
    <w:rsid w:val="0012782D"/>
    <w:rsid w:val="001478B1"/>
    <w:rsid w:val="00167581"/>
    <w:rsid w:val="001D4D66"/>
    <w:rsid w:val="002067ED"/>
    <w:rsid w:val="00215A7D"/>
    <w:rsid w:val="00257B1F"/>
    <w:rsid w:val="00304B65"/>
    <w:rsid w:val="00310F69"/>
    <w:rsid w:val="00312FC2"/>
    <w:rsid w:val="003222CE"/>
    <w:rsid w:val="00322467"/>
    <w:rsid w:val="003269A2"/>
    <w:rsid w:val="003422A1"/>
    <w:rsid w:val="003B337F"/>
    <w:rsid w:val="003E2453"/>
    <w:rsid w:val="00434151"/>
    <w:rsid w:val="00447A5C"/>
    <w:rsid w:val="004817FA"/>
    <w:rsid w:val="004A26A1"/>
    <w:rsid w:val="004B0C00"/>
    <w:rsid w:val="004C21A7"/>
    <w:rsid w:val="005033A7"/>
    <w:rsid w:val="00521C54"/>
    <w:rsid w:val="0053325F"/>
    <w:rsid w:val="00550A4E"/>
    <w:rsid w:val="00582F85"/>
    <w:rsid w:val="005C4C2B"/>
    <w:rsid w:val="005E61FE"/>
    <w:rsid w:val="0062007E"/>
    <w:rsid w:val="00624839"/>
    <w:rsid w:val="0063781F"/>
    <w:rsid w:val="0064213B"/>
    <w:rsid w:val="00646A31"/>
    <w:rsid w:val="006656C8"/>
    <w:rsid w:val="006B0198"/>
    <w:rsid w:val="007C0EDD"/>
    <w:rsid w:val="007C419D"/>
    <w:rsid w:val="00877F8C"/>
    <w:rsid w:val="0089091C"/>
    <w:rsid w:val="008B017F"/>
    <w:rsid w:val="008B48AC"/>
    <w:rsid w:val="008C3ADE"/>
    <w:rsid w:val="008F098F"/>
    <w:rsid w:val="00930FE4"/>
    <w:rsid w:val="00933083"/>
    <w:rsid w:val="009625EC"/>
    <w:rsid w:val="009A4A04"/>
    <w:rsid w:val="009D6B59"/>
    <w:rsid w:val="00A25B73"/>
    <w:rsid w:val="00A270E9"/>
    <w:rsid w:val="00AA349E"/>
    <w:rsid w:val="00AB4D7A"/>
    <w:rsid w:val="00AC5554"/>
    <w:rsid w:val="00B312F3"/>
    <w:rsid w:val="00B54BC3"/>
    <w:rsid w:val="00B56125"/>
    <w:rsid w:val="00B7016E"/>
    <w:rsid w:val="00B71CC1"/>
    <w:rsid w:val="00BA1457"/>
    <w:rsid w:val="00BC5731"/>
    <w:rsid w:val="00BC65AF"/>
    <w:rsid w:val="00C14324"/>
    <w:rsid w:val="00C31BC5"/>
    <w:rsid w:val="00CC2C05"/>
    <w:rsid w:val="00CC3F57"/>
    <w:rsid w:val="00CD572D"/>
    <w:rsid w:val="00CE4711"/>
    <w:rsid w:val="00CF3BE4"/>
    <w:rsid w:val="00CF3C3F"/>
    <w:rsid w:val="00D213C4"/>
    <w:rsid w:val="00D90C89"/>
    <w:rsid w:val="00DB5A20"/>
    <w:rsid w:val="00E36C37"/>
    <w:rsid w:val="00E4251A"/>
    <w:rsid w:val="00E506C2"/>
    <w:rsid w:val="00E62976"/>
    <w:rsid w:val="00E777C1"/>
    <w:rsid w:val="00E813AA"/>
    <w:rsid w:val="00E83ADC"/>
    <w:rsid w:val="00E9325C"/>
    <w:rsid w:val="00EE49AE"/>
    <w:rsid w:val="00F3305D"/>
    <w:rsid w:val="00F42F33"/>
    <w:rsid w:val="00F50C58"/>
    <w:rsid w:val="00F82639"/>
    <w:rsid w:val="00FB038E"/>
    <w:rsid w:val="00FE3691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99"/>
    <w:qFormat/>
    <w:rsid w:val="00C31BC5"/>
    <w:pPr>
      <w:ind w:firstLineChars="200" w:firstLine="420"/>
    </w:pPr>
  </w:style>
  <w:style w:type="table" w:styleId="a6">
    <w:name w:val="Table Grid"/>
    <w:basedOn w:val="a1"/>
    <w:rsid w:val="00F826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B1F7-5722-4DA3-B38D-01DDBEE5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41</cp:revision>
  <cp:lastPrinted>2018-07-04T02:52:00Z</cp:lastPrinted>
  <dcterms:created xsi:type="dcterms:W3CDTF">2018-06-27T00:58:00Z</dcterms:created>
  <dcterms:modified xsi:type="dcterms:W3CDTF">2023-03-07T04:33:00Z</dcterms:modified>
</cp:coreProperties>
</file>