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rFonts w:ascii="方正小标宋_GBK" w:hAnsi="宋体" w:eastAsia="方正小标宋_GBK" w:cs="方正小标宋_GBK"/>
          <w:b/>
          <w:sz w:val="44"/>
          <w:szCs w:val="44"/>
        </w:rPr>
      </w:pPr>
      <w:r>
        <w:rPr>
          <w:rFonts w:hint="eastAsia" w:ascii="方正小标宋_GBK" w:hAnsi="宋体" w:eastAsia="方正小标宋_GBK" w:cs="方正小标宋_GBK"/>
          <w:b/>
          <w:sz w:val="44"/>
          <w:szCs w:val="44"/>
        </w:rPr>
        <w:t>安全评价报告信息公布表</w:t>
      </w:r>
    </w:p>
    <w:tbl>
      <w:tblPr>
        <w:tblStyle w:val="7"/>
        <w:tblW w:w="9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051"/>
        <w:gridCol w:w="1667"/>
        <w:gridCol w:w="1345"/>
        <w:gridCol w:w="1349"/>
        <w:gridCol w:w="1547"/>
        <w:gridCol w:w="1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机构名称</w:t>
            </w:r>
          </w:p>
        </w:tc>
        <w:tc>
          <w:tcPr>
            <w:tcW w:w="40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湖北景深安全技术有限公司</w:t>
            </w:r>
          </w:p>
        </w:tc>
        <w:tc>
          <w:tcPr>
            <w:tcW w:w="13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b/>
                <w:szCs w:val="21"/>
              </w:rPr>
              <w:t>资质证号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APJ-（鄂）-</w:t>
            </w:r>
            <w:r>
              <w:rPr>
                <w:rFonts w:hint="eastAsia" w:ascii="Times New Roman" w:hAnsi="Times New Roman" w:cs="Times New Roman"/>
                <w:szCs w:val="21"/>
              </w:rPr>
              <w:t>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委托单位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/>
                <w:color w:val="000000"/>
                <w:kern w:val="0"/>
                <w:sz w:val="24"/>
                <w:lang w:eastAsia="zh-CN"/>
              </w:rPr>
              <w:t>宜城市康阳新能源发电有限公司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szCs w:val="21"/>
              </w:rPr>
              <w:t>项目名称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阳光电源宜城市郑集镇70MW渔光互补光伏发电项目安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全预评价报告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业务类别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安全评价过程控制情况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项目管理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项目组长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技术负责人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过程控制负责人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 w:val="24"/>
                <w:lang w:eastAsia="zh-CN"/>
              </w:rPr>
              <w:t>郭辉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 w:val="24"/>
                <w:lang w:eastAsia="zh-CN"/>
              </w:rPr>
              <w:t>郭辉</w:t>
            </w:r>
          </w:p>
        </w:tc>
        <w:tc>
          <w:tcPr>
            <w:tcW w:w="31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宋体"/>
                <w:caps w:val="0"/>
                <w:smallCaps w:val="0"/>
                <w:color w:val="000000"/>
                <w:sz w:val="24"/>
              </w:rPr>
              <w:t>邹德新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编制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过程</w:t>
            </w: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报告编制人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报告提交日期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报告审核人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报告审批人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27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贺琼</w:t>
            </w:r>
            <w:r>
              <w:rPr>
                <w:rFonts w:hint="eastAsia" w:ascii="Times New Roman" w:hAnsi="Times New Roman" w:cs="Times New Roman"/>
                <w:szCs w:val="28"/>
              </w:rPr>
              <w:t>、</w:t>
            </w: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余海波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月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夏 鹏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cs="宋体"/>
                <w:caps w:val="0"/>
                <w:smallCaps w:val="0"/>
                <w:color w:val="000000"/>
                <w:sz w:val="24"/>
              </w:rPr>
              <w:t>董颖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评价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参与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人员</w:t>
            </w: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姓名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认定专业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安全评价师从业识别卡/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证书编号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注册安全工程师注册证号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是否专职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郭  辉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测绘工程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029388/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S011032000110192001195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王正飞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8"/>
                <w:lang w:eastAsia="zh-CN"/>
              </w:rPr>
            </w:pP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自动化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035979/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S011032000110192001415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贺  琼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材料化学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036046/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S011032000110193001092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余海波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弹药工程与爆炸技术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036169/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S011032000110193001025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李  俊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采矿工程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036049</w:t>
            </w: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S011032000110193000864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夏  鹏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材料学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035984</w:t>
            </w: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S011032000110192000988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邹德新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化学工程与技术（精细化工）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030941</w:t>
            </w: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szCs w:val="28"/>
              </w:rPr>
              <w:t>S011032000110191000471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szCs w:val="22"/>
              </w:rPr>
            </w:pPr>
          </w:p>
        </w:tc>
        <w:tc>
          <w:tcPr>
            <w:tcW w:w="1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Times New Roman" w:hAnsi="Times New Roman" w:cs="Times New Roman"/>
                <w:caps w:val="0"/>
                <w:smallCaps w:val="0"/>
                <w:color w:val="auto"/>
                <w:sz w:val="24"/>
                <w:highlight w:val="none"/>
              </w:rPr>
              <w:t>董  颖</w:t>
            </w:r>
          </w:p>
        </w:tc>
        <w:tc>
          <w:tcPr>
            <w:tcW w:w="16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机械设计制造及其自动化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hint="eastAsia" w:ascii="Times New Roman" w:hAnsi="Times New Roman" w:cs="Times New Roman"/>
                <w:szCs w:val="28"/>
              </w:rPr>
              <w:t>019091</w:t>
            </w:r>
            <w:r>
              <w:rPr>
                <w:rFonts w:hint="eastAsia" w:ascii="Times New Roman" w:hAnsi="Times New Roman" w:cs="Times New Roman"/>
                <w:szCs w:val="28"/>
                <w:lang w:val="en-US" w:eastAsia="zh-CN"/>
              </w:rPr>
              <w:t>/</w:t>
            </w:r>
            <w:r>
              <w:rPr>
                <w:rFonts w:hint="eastAsia" w:ascii="Times New Roman" w:hAnsi="Times New Roman" w:cs="Times New Roman"/>
                <w:szCs w:val="28"/>
              </w:rPr>
              <w:t>1100000000200063</w:t>
            </w:r>
          </w:p>
        </w:tc>
        <w:tc>
          <w:tcPr>
            <w:tcW w:w="1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/</w:t>
            </w:r>
          </w:p>
        </w:tc>
        <w:tc>
          <w:tcPr>
            <w:tcW w:w="15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项目简介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36" w:lineRule="auto"/>
              <w:ind w:firstLine="420" w:firstLineChars="200"/>
              <w:rPr>
                <w:rFonts w:hint="eastAsia" w:ascii="Times New Roman" w:hAnsi="Times New Roman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宜城康阳新能源发电有限公司成立于2020年08月14日，注册地位于湖北省襄阳市宜城市郑集镇紫荆街3号，法定代表人为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舒杰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。经营范围太阳能发电机销售；太阳能产品、机电设备销售；店里设备研发、生产、销售；能源技术研究、技术开发服务；光伏项目的技术开发、技术转让及运营管理。（依法须经批准的项目，经相关部门批准后方可开展经营活动）。</w:t>
            </w:r>
          </w:p>
          <w:p>
            <w:pPr>
              <w:adjustRightInd w:val="0"/>
              <w:snapToGrid w:val="0"/>
              <w:spacing w:line="336" w:lineRule="auto"/>
              <w:ind w:firstLine="420" w:firstLineChars="200"/>
              <w:rPr>
                <w:rFonts w:hint="eastAsia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本项目总体规划容量为70 MW，建设一座110 kV升压站，采用1回110 kV出线送出，接入220 kV腊树园变电站。本项目光伏组件采用535 Wp规格的单晶硅电池组件，数量共计131040块；采用3.125 MW箱逆变一体机18套。</w:t>
            </w:r>
          </w:p>
          <w:p>
            <w:pPr>
              <w:adjustRightInd w:val="0"/>
              <w:snapToGrid w:val="0"/>
              <w:spacing w:line="336" w:lineRule="auto"/>
              <w:ind w:firstLine="420" w:firstLineChars="200"/>
              <w:rPr>
                <w:color w:val="000000"/>
                <w:sz w:val="24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本光伏电站总占地面积为81.4761 ha，分为管理区（即110 kV升压站）和光伏阵列区两部分。管理区包括综合用房、配电用房、SVG室及其室外设备的建构筑物，占地面积为0.35 ha，为征用土地；光伏阵列区包括18个约3.8948 MW光伏方阵和18套逆变升压设备，占地面积为81.1261 ha，为租用土地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75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beforeAutospacing="0" w:afterAutospacing="0"/>
              <w:jc w:val="center"/>
              <w:rPr>
                <w:rFonts w:hint="default" w:ascii="Times New Roman" w:hAnsi="Times New Roman"/>
                <w:bCs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/>
                <w:b/>
                <w:kern w:val="2"/>
                <w:sz w:val="21"/>
                <w:szCs w:val="21"/>
              </w:rPr>
              <w:t>现场开展工作情况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勘察人员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/>
                <w:color w:val="000000"/>
                <w:sz w:val="24"/>
                <w:lang w:eastAsia="zh-CN"/>
              </w:rPr>
              <w:t>郭辉</w:t>
            </w:r>
            <w:r>
              <w:rPr>
                <w:rFonts w:hint="default"/>
                <w:color w:val="000000"/>
                <w:sz w:val="24"/>
                <w:lang w:eastAsia="zh-CN"/>
              </w:rPr>
              <w:t>、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贺琼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勘察时间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2020.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勘察任务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现场勘查、收集并核实业主单位提供的安全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预</w:t>
            </w:r>
            <w:r>
              <w:rPr>
                <w:rFonts w:ascii="Times New Roman" w:hAnsi="Times New Roman" w:cs="Times New Roman"/>
                <w:szCs w:val="21"/>
              </w:rPr>
              <w:t>评价相关资料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勘察中发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现的问题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2"/>
              <w:adjustRightInd w:val="0"/>
              <w:snapToGrid w:val="0"/>
              <w:ind w:left="360" w:firstLine="0" w:firstLineChars="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评价项目其他信息</w:t>
            </w:r>
          </w:p>
        </w:tc>
        <w:tc>
          <w:tcPr>
            <w:tcW w:w="851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both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cs="宋体"/>
                <w:b w:val="0"/>
                <w:bCs w:val="0"/>
                <w:caps w:val="0"/>
                <w:smallCaps w:val="0"/>
                <w:color w:val="000000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4829810" cy="3621405"/>
                  <wp:effectExtent l="0" t="0" r="8890" b="17145"/>
                  <wp:docPr id="2" name="图片 2" descr="C:\Users\yccy\Desktop\1222.png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yccy\Desktop\1222.png12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362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FF9"/>
    <w:rsid w:val="00035D91"/>
    <w:rsid w:val="0005239F"/>
    <w:rsid w:val="000F609C"/>
    <w:rsid w:val="001545E7"/>
    <w:rsid w:val="00195D31"/>
    <w:rsid w:val="001A0318"/>
    <w:rsid w:val="001A3461"/>
    <w:rsid w:val="002452E5"/>
    <w:rsid w:val="00250D82"/>
    <w:rsid w:val="00297BEE"/>
    <w:rsid w:val="002C41D8"/>
    <w:rsid w:val="0031798A"/>
    <w:rsid w:val="0033323F"/>
    <w:rsid w:val="00353FDF"/>
    <w:rsid w:val="00356E23"/>
    <w:rsid w:val="00363F20"/>
    <w:rsid w:val="003C11AC"/>
    <w:rsid w:val="003C565C"/>
    <w:rsid w:val="003E1B58"/>
    <w:rsid w:val="003F67B9"/>
    <w:rsid w:val="00443F57"/>
    <w:rsid w:val="00476BA3"/>
    <w:rsid w:val="004A2C1D"/>
    <w:rsid w:val="004B7939"/>
    <w:rsid w:val="004D4AA6"/>
    <w:rsid w:val="004D56BC"/>
    <w:rsid w:val="004D71F6"/>
    <w:rsid w:val="004E3860"/>
    <w:rsid w:val="00571083"/>
    <w:rsid w:val="005A2343"/>
    <w:rsid w:val="005E7707"/>
    <w:rsid w:val="00647FFB"/>
    <w:rsid w:val="00656C7A"/>
    <w:rsid w:val="00677166"/>
    <w:rsid w:val="006B2ACB"/>
    <w:rsid w:val="006C336F"/>
    <w:rsid w:val="006F507C"/>
    <w:rsid w:val="006F7F1B"/>
    <w:rsid w:val="00720ED1"/>
    <w:rsid w:val="00721B3F"/>
    <w:rsid w:val="007313A4"/>
    <w:rsid w:val="007712C4"/>
    <w:rsid w:val="00774C79"/>
    <w:rsid w:val="007A34FC"/>
    <w:rsid w:val="00800545"/>
    <w:rsid w:val="00806D0C"/>
    <w:rsid w:val="0088430C"/>
    <w:rsid w:val="008D11A5"/>
    <w:rsid w:val="00930DEA"/>
    <w:rsid w:val="00985F45"/>
    <w:rsid w:val="00996C62"/>
    <w:rsid w:val="009A0DE0"/>
    <w:rsid w:val="00A336ED"/>
    <w:rsid w:val="00A82471"/>
    <w:rsid w:val="00AA4740"/>
    <w:rsid w:val="00AB228D"/>
    <w:rsid w:val="00AB72A2"/>
    <w:rsid w:val="00AF3EF1"/>
    <w:rsid w:val="00B17160"/>
    <w:rsid w:val="00B269FD"/>
    <w:rsid w:val="00B419DC"/>
    <w:rsid w:val="00B75E9C"/>
    <w:rsid w:val="00B92338"/>
    <w:rsid w:val="00BB7406"/>
    <w:rsid w:val="00C30872"/>
    <w:rsid w:val="00C32FF9"/>
    <w:rsid w:val="00C457EC"/>
    <w:rsid w:val="00C84D16"/>
    <w:rsid w:val="00CA474B"/>
    <w:rsid w:val="00CC50EB"/>
    <w:rsid w:val="00CE7FB1"/>
    <w:rsid w:val="00D11F37"/>
    <w:rsid w:val="00D20D6B"/>
    <w:rsid w:val="00D85C74"/>
    <w:rsid w:val="00D85DBF"/>
    <w:rsid w:val="00D86B57"/>
    <w:rsid w:val="00D94369"/>
    <w:rsid w:val="00E0403A"/>
    <w:rsid w:val="00E422ED"/>
    <w:rsid w:val="00E467DD"/>
    <w:rsid w:val="00EC3810"/>
    <w:rsid w:val="00F21D5C"/>
    <w:rsid w:val="00F34C2B"/>
    <w:rsid w:val="00F54203"/>
    <w:rsid w:val="00F57A83"/>
    <w:rsid w:val="00F71732"/>
    <w:rsid w:val="00F72317"/>
    <w:rsid w:val="00F75659"/>
    <w:rsid w:val="00F97A62"/>
    <w:rsid w:val="00FB5DDF"/>
    <w:rsid w:val="0920073E"/>
    <w:rsid w:val="0A0C5713"/>
    <w:rsid w:val="11510E8C"/>
    <w:rsid w:val="128B2640"/>
    <w:rsid w:val="15DA2850"/>
    <w:rsid w:val="1887301A"/>
    <w:rsid w:val="21902E98"/>
    <w:rsid w:val="2CA63131"/>
    <w:rsid w:val="3169606F"/>
    <w:rsid w:val="3CFA504F"/>
    <w:rsid w:val="3D603CF6"/>
    <w:rsid w:val="44BC33A0"/>
    <w:rsid w:val="51CB7E06"/>
    <w:rsid w:val="55893786"/>
    <w:rsid w:val="594E62E6"/>
    <w:rsid w:val="5DE45905"/>
    <w:rsid w:val="6B5644A9"/>
    <w:rsid w:val="6C3C7313"/>
    <w:rsid w:val="76F00A65"/>
    <w:rsid w:val="787D00C6"/>
    <w:rsid w:val="7A794689"/>
    <w:rsid w:val="7AC75206"/>
    <w:rsid w:val="7BDC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四号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  <w:szCs w:val="20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eastAsia="宋体" w:cs="Times New Roman"/>
      <w:kern w:val="0"/>
      <w:sz w:val="24"/>
    </w:rPr>
  </w:style>
  <w:style w:type="character" w:customStyle="1" w:styleId="9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2</Pages>
  <Words>157</Words>
  <Characters>896</Characters>
  <Lines>7</Lines>
  <Paragraphs>2</Paragraphs>
  <TotalTime>1</TotalTime>
  <ScaleCrop>false</ScaleCrop>
  <LinksUpToDate>false</LinksUpToDate>
  <CharactersWithSpaces>1051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2016-10-06T02:34:00Z</dcterms:created>
  <dc:creator>Administrator.PC-20160318MCPU</dc:creator>
  <cp:lastModifiedBy></cp:lastModifiedBy>
  <cp:lastPrinted>2020-08-31T07:59:00Z</cp:lastPrinted>
  <dcterms:modified xsi:type="dcterms:W3CDTF">2021-01-12T06:24:25Z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