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Style w:val="6"/>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667"/>
        <w:gridCol w:w="1345"/>
        <w:gridCol w:w="1349"/>
        <w:gridCol w:w="15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湖北景深安全技术有限公司</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b/>
                <w:szCs w:val="21"/>
                <w:lang w:val="en-US" w:eastAsia="zh-CN"/>
              </w:rPr>
            </w:pPr>
            <w:r>
              <w:rPr>
                <w:rFonts w:ascii="Times New Roman" w:hAnsi="Times New Roman" w:cs="Times New Roman"/>
                <w:szCs w:val="21"/>
              </w:rPr>
              <w:t>APJ-（鄂）-</w:t>
            </w:r>
            <w:r>
              <w:rPr>
                <w:rFonts w:hint="eastAsia" w:ascii="Times New Roman" w:hAnsi="Times New Roman" w:cs="Times New Roman"/>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中国石化销售股份有限公司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rPr>
              <w:t>湖北宜昌枝江</w:t>
            </w:r>
            <w:r>
              <w:rPr>
                <w:rFonts w:hint="eastAsia"/>
                <w:lang w:val="en-US" w:eastAsia="zh-CN"/>
              </w:rPr>
              <w:t>洛枝</w:t>
            </w:r>
            <w:r>
              <w:rPr>
                <w:rFonts w:hint="eastAsia"/>
              </w:rPr>
              <w:t>加油站防渗改造项目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危险化学品经营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项目管理</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项目组长</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技术负责人</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谭辉</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王冬梅</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szCs w:val="28"/>
              </w:rPr>
              <w:t>邹德新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编制</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报告编制人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报告提交日期</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8"/>
                <w:lang w:val="en-US" w:eastAsia="zh-CN"/>
              </w:rPr>
              <w:t>谭辉</w:t>
            </w:r>
            <w:r>
              <w:rPr>
                <w:rFonts w:hint="eastAsia" w:ascii="Times New Roman" w:hAnsi="Times New Roman" w:cs="Times New Roman"/>
                <w:szCs w:val="28"/>
              </w:rPr>
              <w:t>、</w:t>
            </w:r>
            <w:r>
              <w:rPr>
                <w:rFonts w:hint="eastAsia" w:ascii="Times New Roman" w:hAnsi="Times New Roman" w:cs="Times New Roman"/>
                <w:szCs w:val="28"/>
                <w:lang w:val="en-US" w:eastAsia="zh-CN"/>
              </w:rPr>
              <w:t>夏鹏</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2020.10.29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eastAsiaTheme="minorEastAsia"/>
                <w:szCs w:val="28"/>
                <w:lang w:eastAsia="zh-CN"/>
              </w:rPr>
            </w:pPr>
            <w:r>
              <w:rPr>
                <w:rFonts w:hint="eastAsia"/>
                <w:szCs w:val="28"/>
                <w:lang w:val="en-US" w:eastAsia="zh-CN"/>
              </w:rPr>
              <w:t>张苛</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Cs w:val="28"/>
              </w:rPr>
            </w:pPr>
            <w:r>
              <w:rPr>
                <w:rFonts w:hint="eastAsia" w:ascii="Times New Roman" w:hAnsi="Times New Roman" w:eastAsia="宋体" w:cs="Times New Roman"/>
                <w:szCs w:val="21"/>
                <w:lang w:val="en-US" w:eastAsia="zh-CN"/>
              </w:rPr>
              <w:t>王冬梅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参与</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认定专业</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安全评价师从业识别卡/</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证书编号</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lang w:val="en-US" w:eastAsia="zh-CN"/>
              </w:rPr>
              <w:t>谭辉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lang w:val="en-US" w:eastAsia="zh-CN"/>
              </w:rPr>
              <w:t>化学</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028934/S011032000110192001025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邹德新</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化学工程与技术</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030941/S011032000110191000471</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王冬梅</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030942</w:t>
            </w:r>
            <w:r>
              <w:rPr>
                <w:rFonts w:ascii="Times New Roman" w:hAnsi="Times New Roman" w:cs="Times New Roman"/>
                <w:szCs w:val="28"/>
              </w:rPr>
              <w:t>/</w:t>
            </w:r>
            <w:r>
              <w:rPr>
                <w:rFonts w:hint="eastAsia" w:ascii="Times New Roman" w:hAnsi="Times New Roman" w:cs="Times New Roman"/>
                <w:szCs w:val="28"/>
              </w:rPr>
              <w:t>S011032000110191000567</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张苛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化工工程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ascii="Times New Roman" w:hAnsi="Times New Roman" w:cs="Times New Roman"/>
                <w:szCs w:val="28"/>
              </w:rPr>
              <w:t>028935</w:t>
            </w:r>
            <w:r>
              <w:rPr>
                <w:rFonts w:hint="eastAsia" w:ascii="Times New Roman" w:hAnsi="Times New Roman" w:cs="Times New Roman"/>
                <w:szCs w:val="28"/>
              </w:rPr>
              <w:t>/</w:t>
            </w:r>
            <w:r>
              <w:rPr>
                <w:rFonts w:ascii="Times New Roman" w:hAnsi="Times New Roman" w:cs="Times New Roman"/>
                <w:szCs w:val="28"/>
              </w:rPr>
              <w:t>1600000000200959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宋帅华</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机械/电气</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ascii="Times New Roman" w:hAnsi="Times New Roman" w:cs="Times New Roman"/>
                <w:szCs w:val="28"/>
              </w:rPr>
              <w:t>027043</w:t>
            </w:r>
            <w:r>
              <w:rPr>
                <w:rFonts w:hint="eastAsia" w:ascii="Times New Roman" w:hAnsi="Times New Roman" w:cs="Times New Roman"/>
                <w:szCs w:val="28"/>
              </w:rPr>
              <w:t>/</w:t>
            </w:r>
            <w:r>
              <w:rPr>
                <w:rFonts w:ascii="Times New Roman" w:hAnsi="Times New Roman" w:cs="Times New Roman"/>
                <w:szCs w:val="28"/>
              </w:rPr>
              <w:t>1500000000302338</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eastAsia="zh-CN"/>
              </w:rPr>
            </w:pPr>
            <w:r>
              <w:rPr>
                <w:rFonts w:hint="eastAsia" w:ascii="Times New Roman" w:hAnsi="Times New Roman" w:cs="Times New Roman"/>
                <w:szCs w:val="28"/>
                <w:lang w:val="en-US" w:eastAsia="zh-CN"/>
              </w:rPr>
              <w:t>鲁小芳</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安全工程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036168/S011032000110193000940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eastAsia="zh-CN"/>
              </w:rPr>
            </w:pPr>
            <w:r>
              <w:rPr>
                <w:rFonts w:hint="eastAsia" w:ascii="Times New Roman" w:hAnsi="Times New Roman" w:cs="Times New Roman"/>
                <w:szCs w:val="28"/>
                <w:lang w:val="en-US" w:eastAsia="zh-CN"/>
              </w:rPr>
              <w:t>吴迎春</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Cs w:val="28"/>
                <w:lang w:val="en-US" w:eastAsia="zh-CN"/>
              </w:rPr>
            </w:pPr>
            <w:r>
              <w:rPr>
                <w:rFonts w:hint="eastAsia" w:ascii="Times New Roman" w:hAnsi="Times New Roman" w:cs="Times New Roman"/>
                <w:szCs w:val="28"/>
                <w:lang w:val="en-US" w:eastAsia="zh-CN"/>
              </w:rPr>
              <w:t>化学工艺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033392/</w:t>
            </w:r>
            <w:r>
              <w:rPr>
                <w:sz w:val="21"/>
                <w:szCs w:val="21"/>
              </w:rPr>
              <w:t>1800000000200430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lang w:val="en-US" w:eastAsia="zh-CN"/>
              </w:rPr>
              <w:t>夏鹏</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szCs w:val="28"/>
                <w:lang w:val="en-US"/>
              </w:rPr>
            </w:pPr>
            <w:r>
              <w:rPr>
                <w:rFonts w:hint="eastAsia" w:ascii="Times New Roman" w:hAnsi="Times New Roman" w:cs="Times New Roman"/>
                <w:szCs w:val="28"/>
                <w:lang w:val="en-US" w:eastAsia="zh-CN"/>
              </w:rPr>
              <w:t>材料学</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heme="majorEastAsia" w:hAnsiTheme="majorEastAsia" w:eastAsiaTheme="majorEastAsia" w:cstheme="majorEastAsia"/>
                <w:b w:val="0"/>
                <w:bCs w:val="0"/>
                <w:sz w:val="21"/>
                <w:szCs w:val="21"/>
              </w:rPr>
              <w:t>035984/S011032000110192000988</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ascii="Times New Roman" w:hAnsi="Times New Roman" w:cs="Times New Roman"/>
                <w:szCs w:val="21"/>
              </w:rPr>
            </w:pPr>
            <w:r>
              <w:rPr>
                <w:rFonts w:hint="eastAsia" w:ascii="Times New Roman" w:hAnsi="Times New Roman" w:cs="Times New Roman"/>
                <w:szCs w:val="21"/>
              </w:rPr>
              <w:t>—</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420" w:firstLineChars="200"/>
              <w:jc w:val="left"/>
              <w:rPr>
                <w:rFonts w:ascii="Times New Roman" w:hAnsi="Times New Roman" w:cs="Times New Roman"/>
                <w:szCs w:val="28"/>
              </w:rPr>
            </w:pPr>
            <w:r>
              <w:t>中国石化销售股份有限公司湖北宜昌枝江洛枝加油站位于枝江市马家店迎宾大道西段，该加油站现有30立方米汽油油罐3具，30立方米柴油油罐2具，油罐总容积为150立方米，柴油罐容积折半计入油罐总容积为120立方米，现有6台双枪</w:t>
            </w:r>
            <w:r>
              <w:rPr>
                <w:rFonts w:hint="eastAsia"/>
              </w:rPr>
              <w:t>双</w:t>
            </w:r>
            <w:r>
              <w:t>油品潜油泵加油机，属二级加油站。根据《国务院关于印发水污染防治行动计划的通知》（国发〔2015〕17号）、《湖北省水污染防治工作方案》（鄂政发〔2016〕3号）、《宜昌市实施水污染防治行动计划工作方案》（宜府发〔2016〕19号）和《宜昌市2017年水污染防治工作方案》（宜府办发〔2017〕20号）要求，完成加油站地下油罐更新为双层罐或防渗设施改造任务，决定对该加油站进行改造，拆除项目所在地</w:t>
            </w:r>
            <w:r>
              <w:rPr>
                <w:rFonts w:hint="eastAsia"/>
              </w:rPr>
              <w:t>西</w:t>
            </w:r>
            <w:r>
              <w:t>北侧原有罐区，</w:t>
            </w:r>
            <w:r>
              <w:rPr>
                <w:rFonts w:hint="eastAsia"/>
              </w:rPr>
              <w:t>移位新建非承重油罐区</w:t>
            </w:r>
            <w:r>
              <w:t>，设30立方米储罐3具（95#汽油储罐1个，98#汽油储罐1个</w:t>
            </w:r>
            <w:r>
              <w:rPr>
                <w:rFonts w:hint="eastAsia"/>
              </w:rPr>
              <w:t>，</w:t>
            </w:r>
            <w:r>
              <w:t>0#</w:t>
            </w:r>
            <w:r>
              <w:rPr>
                <w:rFonts w:hint="eastAsia"/>
              </w:rPr>
              <w:t>柴油</w:t>
            </w:r>
            <w:r>
              <w:t>储罐1个），50立方米</w:t>
            </w:r>
            <w:r>
              <w:rPr>
                <w:rFonts w:hint="eastAsia"/>
              </w:rPr>
              <w:t>9</w:t>
            </w:r>
            <w:r>
              <w:t>2</w:t>
            </w:r>
            <w:r>
              <w:rPr>
                <w:rFonts w:hint="eastAsia"/>
              </w:rPr>
              <w:t>#汽油</w:t>
            </w:r>
            <w:r>
              <w:t>储罐1具</w:t>
            </w:r>
            <w:r>
              <w:rPr>
                <w:rFonts w:hint="eastAsia"/>
              </w:rPr>
              <w:t>，</w:t>
            </w:r>
            <w:r>
              <w:t>总罐容140立方米，</w:t>
            </w:r>
            <w:r>
              <w:rPr>
                <w:rFonts w:hint="eastAsia"/>
              </w:rPr>
              <w:t>折合汽油总容积为1</w:t>
            </w:r>
            <w:r>
              <w:t>25</w:t>
            </w:r>
            <w:r>
              <w:rPr>
                <w:rFonts w:hint="eastAsia"/>
              </w:rPr>
              <w:t>立方米</w:t>
            </w:r>
            <w:r>
              <w:t>，属于</w:t>
            </w:r>
            <w:r>
              <w:rPr>
                <w:rFonts w:hint="eastAsia"/>
              </w:rPr>
              <w:t>二</w:t>
            </w:r>
            <w:r>
              <w:t>级加油站，新换2台</w:t>
            </w:r>
            <w:r>
              <w:rPr>
                <w:rFonts w:hint="eastAsia"/>
              </w:rPr>
              <w:t>四</w:t>
            </w:r>
            <w:r>
              <w:t>枪</w:t>
            </w:r>
            <w:r>
              <w:rPr>
                <w:rFonts w:hint="eastAsia"/>
              </w:rPr>
              <w:t>四</w:t>
            </w:r>
            <w:r>
              <w:t>油品</w:t>
            </w:r>
            <w:r>
              <w:rPr>
                <w:rFonts w:hint="eastAsia"/>
              </w:rPr>
              <w:t>潜油泵</w:t>
            </w:r>
            <w:r>
              <w:t>加油机，利旧2台双枪</w:t>
            </w:r>
            <w:r>
              <w:rPr>
                <w:rFonts w:hint="eastAsia"/>
              </w:rPr>
              <w:t>双</w:t>
            </w:r>
            <w:r>
              <w:t>油品</w:t>
            </w:r>
            <w:r>
              <w:rPr>
                <w:rFonts w:hint="eastAsia"/>
              </w:rPr>
              <w:t>潜油泵</w:t>
            </w:r>
            <w:r>
              <w:t>加油机。改建后加油站等级不变。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5"/>
              <w:adjustRightInd w:val="0"/>
              <w:snapToGrid w:val="0"/>
              <w:spacing w:beforeAutospacing="0" w:afterAutospacing="0"/>
              <w:jc w:val="center"/>
              <w:rPr>
                <w:rFonts w:hint="default" w:ascii="Times New Roman" w:hAnsi="Times New Roman"/>
                <w:bCs/>
                <w:kern w:val="2"/>
                <w:sz w:val="21"/>
                <w:szCs w:val="21"/>
              </w:rPr>
            </w:pPr>
            <w:r>
              <w:rPr>
                <w:rFonts w:hint="default" w:ascii="Times New Roman" w:hAnsi="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 w:val="24"/>
                <w:lang w:val="en-US" w:eastAsia="zh-CN"/>
              </w:rPr>
              <w:t>谭辉</w:t>
            </w:r>
            <w:r>
              <w:rPr>
                <w:rFonts w:hint="eastAsia" w:ascii="Times New Roman" w:hAnsi="Times New Roman" w:cs="Times New Roman"/>
                <w:sz w:val="24"/>
              </w:rPr>
              <w:t>、</w:t>
            </w:r>
            <w:r>
              <w:rPr>
                <w:rFonts w:hint="eastAsia" w:ascii="Times New Roman" w:hAnsi="Times New Roman" w:cs="Times New Roman"/>
                <w:sz w:val="24"/>
                <w:lang w:val="en-US" w:eastAsia="zh-CN"/>
              </w:rPr>
              <w:t>鲁小芳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2020.9.20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szCs w:val="21"/>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勘察中发</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firstLine="560"/>
              <w:rPr>
                <w:rFonts w:hint="eastAsia" w:ascii="Times New Roman" w:hAnsi="Times New Roman" w:cs="Times New Roman" w:eastAsiaTheme="minorEastAsia"/>
                <w:szCs w:val="21"/>
                <w:lang w:eastAsia="zh-CN"/>
              </w:rPr>
            </w:pPr>
            <w:r>
              <w:rPr>
                <w:rFonts w:hint="eastAsia" w:cs="Times New Roman"/>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210" w:firstLineChars="100"/>
              <w:jc w:val="center"/>
              <w:rPr>
                <w:rFonts w:hint="eastAsia" w:ascii="Times New Roman" w:hAnsi="Times New Roman" w:eastAsia="宋体" w:cs="Times New Roman"/>
                <w:lang w:eastAsia="zh-CN"/>
              </w:rPr>
            </w:pPr>
            <w:bookmarkStart w:id="0" w:name="_GoBack"/>
            <w:r>
              <w:rPr>
                <w:rFonts w:hint="eastAsia" w:ascii="Times New Roman" w:hAnsi="Times New Roman" w:eastAsia="宋体" w:cs="Times New Roman"/>
                <w:lang w:eastAsia="zh-CN"/>
              </w:rPr>
              <w:drawing>
                <wp:inline distT="0" distB="0" distL="114300" distR="114300">
                  <wp:extent cx="5259070" cy="6468110"/>
                  <wp:effectExtent l="0" t="0" r="13970" b="8890"/>
                  <wp:docPr id="1" name="图片 1" descr="微信图片_20201002230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0022301391"/>
                          <pic:cNvPicPr>
                            <a:picLocks noChangeAspect="1"/>
                          </pic:cNvPicPr>
                        </pic:nvPicPr>
                        <pic:blipFill>
                          <a:blip r:embed="rId4"/>
                          <a:stretch>
                            <a:fillRect/>
                          </a:stretch>
                        </pic:blipFill>
                        <pic:spPr>
                          <a:xfrm>
                            <a:off x="0" y="0"/>
                            <a:ext cx="5259070" cy="6468110"/>
                          </a:xfrm>
                          <a:prstGeom prst="rect">
                            <a:avLst/>
                          </a:prstGeom>
                        </pic:spPr>
                      </pic:pic>
                    </a:graphicData>
                  </a:graphic>
                </wp:inline>
              </w:drawing>
            </w:r>
            <w:bookmarkEnd w:id="0"/>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C32FF9"/>
    <w:rsid w:val="00035D91"/>
    <w:rsid w:val="0005239F"/>
    <w:rsid w:val="001A0318"/>
    <w:rsid w:val="002452E5"/>
    <w:rsid w:val="00297BEE"/>
    <w:rsid w:val="0033323F"/>
    <w:rsid w:val="00353FDF"/>
    <w:rsid w:val="00356E23"/>
    <w:rsid w:val="00363F20"/>
    <w:rsid w:val="003C11AC"/>
    <w:rsid w:val="003C565C"/>
    <w:rsid w:val="003E1B58"/>
    <w:rsid w:val="003F67B9"/>
    <w:rsid w:val="00416E5D"/>
    <w:rsid w:val="00443F57"/>
    <w:rsid w:val="004A2C1D"/>
    <w:rsid w:val="004B7939"/>
    <w:rsid w:val="004D4AA6"/>
    <w:rsid w:val="004D71F6"/>
    <w:rsid w:val="004E3860"/>
    <w:rsid w:val="005A2343"/>
    <w:rsid w:val="005E7707"/>
    <w:rsid w:val="00647FFB"/>
    <w:rsid w:val="00656C7A"/>
    <w:rsid w:val="00677166"/>
    <w:rsid w:val="006B2ACB"/>
    <w:rsid w:val="006C336F"/>
    <w:rsid w:val="006D1D4D"/>
    <w:rsid w:val="006F7F1B"/>
    <w:rsid w:val="00720ED1"/>
    <w:rsid w:val="00721B3F"/>
    <w:rsid w:val="007313A4"/>
    <w:rsid w:val="007712C4"/>
    <w:rsid w:val="00771D99"/>
    <w:rsid w:val="00774C79"/>
    <w:rsid w:val="007A34FC"/>
    <w:rsid w:val="007A4CEF"/>
    <w:rsid w:val="00800545"/>
    <w:rsid w:val="00806D0C"/>
    <w:rsid w:val="0088430C"/>
    <w:rsid w:val="008D11A5"/>
    <w:rsid w:val="00930DEA"/>
    <w:rsid w:val="009A0DE0"/>
    <w:rsid w:val="00A82471"/>
    <w:rsid w:val="00AA4740"/>
    <w:rsid w:val="00AB228D"/>
    <w:rsid w:val="00AB72A2"/>
    <w:rsid w:val="00AC0DCA"/>
    <w:rsid w:val="00AF3EF1"/>
    <w:rsid w:val="00B269FD"/>
    <w:rsid w:val="00B419DC"/>
    <w:rsid w:val="00B53840"/>
    <w:rsid w:val="00B75E9C"/>
    <w:rsid w:val="00B92338"/>
    <w:rsid w:val="00BB7406"/>
    <w:rsid w:val="00C30872"/>
    <w:rsid w:val="00C32FF9"/>
    <w:rsid w:val="00C457EC"/>
    <w:rsid w:val="00CA474B"/>
    <w:rsid w:val="00CE7B1A"/>
    <w:rsid w:val="00D11F37"/>
    <w:rsid w:val="00D20D6B"/>
    <w:rsid w:val="00D21C2D"/>
    <w:rsid w:val="00D84782"/>
    <w:rsid w:val="00D85DBF"/>
    <w:rsid w:val="00D94369"/>
    <w:rsid w:val="00DC2E91"/>
    <w:rsid w:val="00F21D5C"/>
    <w:rsid w:val="00F34C2B"/>
    <w:rsid w:val="00F54203"/>
    <w:rsid w:val="00F57A83"/>
    <w:rsid w:val="00F71732"/>
    <w:rsid w:val="00F72317"/>
    <w:rsid w:val="00FB5DDF"/>
    <w:rsid w:val="068D3D87"/>
    <w:rsid w:val="08A67F9B"/>
    <w:rsid w:val="0920073E"/>
    <w:rsid w:val="0A0C5713"/>
    <w:rsid w:val="11510E8C"/>
    <w:rsid w:val="128B2640"/>
    <w:rsid w:val="21902E98"/>
    <w:rsid w:val="28B430CE"/>
    <w:rsid w:val="2CA63131"/>
    <w:rsid w:val="3169606F"/>
    <w:rsid w:val="36BE09F1"/>
    <w:rsid w:val="3CFA504F"/>
    <w:rsid w:val="3D603CF6"/>
    <w:rsid w:val="44BC33A0"/>
    <w:rsid w:val="450E67AE"/>
    <w:rsid w:val="4BFB4267"/>
    <w:rsid w:val="51CB7E06"/>
    <w:rsid w:val="594E62E6"/>
    <w:rsid w:val="5BC0595E"/>
    <w:rsid w:val="5FAC6C8E"/>
    <w:rsid w:val="6C3C7313"/>
    <w:rsid w:val="787D00C6"/>
    <w:rsid w:val="7A79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Pages>
  <Words>167</Words>
  <Characters>953</Characters>
  <Lines>7</Lines>
  <Paragraphs>2</Paragraphs>
  <TotalTime>1</TotalTime>
  <ScaleCrop>false</ScaleCrop>
  <LinksUpToDate>false</LinksUpToDate>
  <CharactersWithSpaces>1118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小辉辉</cp:lastModifiedBy>
  <dcterms:modified xsi:type="dcterms:W3CDTF">2020-12-28T06:27:58Z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