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D" w:rsidRPr="00B57118" w:rsidRDefault="003A239D" w:rsidP="007729CB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B57118">
        <w:rPr>
          <w:rFonts w:eastAsia="方正小标宋_GBK"/>
          <w:b/>
          <w:sz w:val="44"/>
          <w:szCs w:val="44"/>
        </w:rPr>
        <w:t>安全评价报告信息</w:t>
      </w:r>
      <w:r w:rsidR="00BA3983" w:rsidRPr="00B57118">
        <w:rPr>
          <w:rFonts w:eastAsia="方正小标宋_GBK"/>
          <w:b/>
          <w:sz w:val="44"/>
          <w:szCs w:val="44"/>
        </w:rPr>
        <w:t>公布</w:t>
      </w:r>
      <w:r w:rsidRPr="00B57118">
        <w:rPr>
          <w:rFonts w:eastAsia="方正小标宋_GBK"/>
          <w:b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389"/>
        <w:gridCol w:w="1275"/>
        <w:gridCol w:w="923"/>
        <w:gridCol w:w="3466"/>
        <w:gridCol w:w="1178"/>
        <w:gridCol w:w="1159"/>
      </w:tblGrid>
      <w:tr w:rsidR="00775683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机构名称</w:t>
            </w:r>
          </w:p>
        </w:tc>
        <w:tc>
          <w:tcPr>
            <w:tcW w:w="3587" w:type="dxa"/>
            <w:gridSpan w:val="3"/>
            <w:vAlign w:val="center"/>
          </w:tcPr>
          <w:p w:rsidR="000A2251" w:rsidRPr="00B57118" w:rsidRDefault="00AD75C6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湖北景深安全技术有限公司</w:t>
            </w:r>
          </w:p>
        </w:tc>
        <w:tc>
          <w:tcPr>
            <w:tcW w:w="3466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资质证号</w:t>
            </w:r>
          </w:p>
        </w:tc>
        <w:tc>
          <w:tcPr>
            <w:tcW w:w="2337" w:type="dxa"/>
            <w:gridSpan w:val="2"/>
            <w:vAlign w:val="center"/>
          </w:tcPr>
          <w:p w:rsidR="000A2251" w:rsidRPr="00B57118" w:rsidRDefault="000212E1" w:rsidP="00C243A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APJ-</w:t>
            </w:r>
            <w:r w:rsidRPr="00B57118">
              <w:rPr>
                <w:rFonts w:hAnsi="宋体"/>
                <w:szCs w:val="21"/>
              </w:rPr>
              <w:t>（</w:t>
            </w:r>
            <w:r w:rsidR="00AD75C6" w:rsidRPr="00B57118">
              <w:rPr>
                <w:rFonts w:hAnsi="宋体"/>
                <w:szCs w:val="21"/>
              </w:rPr>
              <w:t>鄂</w:t>
            </w:r>
            <w:r w:rsidRPr="00B57118">
              <w:rPr>
                <w:rFonts w:hAnsi="宋体"/>
                <w:szCs w:val="21"/>
              </w:rPr>
              <w:t>）</w:t>
            </w:r>
            <w:r w:rsidRPr="00B57118">
              <w:rPr>
                <w:szCs w:val="21"/>
              </w:rPr>
              <w:t>-</w:t>
            </w:r>
            <w:r w:rsidR="00C243AB">
              <w:rPr>
                <w:rFonts w:hint="eastAsia"/>
                <w:szCs w:val="21"/>
              </w:rPr>
              <w:t>002</w:t>
            </w:r>
          </w:p>
        </w:tc>
      </w:tr>
      <w:tr w:rsidR="00C139B4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委托单位</w:t>
            </w:r>
          </w:p>
        </w:tc>
        <w:tc>
          <w:tcPr>
            <w:tcW w:w="9390" w:type="dxa"/>
            <w:gridSpan w:val="6"/>
            <w:vAlign w:val="center"/>
          </w:tcPr>
          <w:p w:rsidR="00ED728F" w:rsidRPr="00B57118" w:rsidRDefault="00F83F00" w:rsidP="00421AA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湖北神农磷业科技股份有限公司</w:t>
            </w:r>
          </w:p>
        </w:tc>
      </w:tr>
      <w:tr w:rsidR="00C139B4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项目名称</w:t>
            </w:r>
          </w:p>
        </w:tc>
        <w:tc>
          <w:tcPr>
            <w:tcW w:w="9390" w:type="dxa"/>
            <w:gridSpan w:val="6"/>
            <w:vAlign w:val="center"/>
          </w:tcPr>
          <w:p w:rsidR="00ED728F" w:rsidRPr="00B57118" w:rsidRDefault="00F83F00" w:rsidP="006B7DD5">
            <w:pPr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湖北神农磷业科技股份有限公司寨湾</w:t>
            </w:r>
            <w:r w:rsidR="00421AAB">
              <w:rPr>
                <w:szCs w:val="21"/>
              </w:rPr>
              <w:t>磷矿</w:t>
            </w:r>
            <w:proofErr w:type="gramEnd"/>
            <w:r w:rsidR="00372519">
              <w:rPr>
                <w:rFonts w:hAnsi="宋体" w:hint="eastAsia"/>
                <w:bCs/>
                <w:szCs w:val="21"/>
              </w:rPr>
              <w:t>安全现状</w:t>
            </w:r>
            <w:r w:rsidR="00C243AB">
              <w:rPr>
                <w:rFonts w:hAnsi="宋体" w:hint="eastAsia"/>
                <w:bCs/>
                <w:szCs w:val="21"/>
              </w:rPr>
              <w:t>评价</w:t>
            </w:r>
          </w:p>
        </w:tc>
      </w:tr>
      <w:tr w:rsidR="000E7919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3A239D" w:rsidRPr="00B57118" w:rsidRDefault="003A239D" w:rsidP="008F0CB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业务类别</w:t>
            </w:r>
          </w:p>
        </w:tc>
        <w:tc>
          <w:tcPr>
            <w:tcW w:w="9390" w:type="dxa"/>
            <w:gridSpan w:val="6"/>
            <w:vAlign w:val="center"/>
          </w:tcPr>
          <w:p w:rsidR="003A239D" w:rsidRPr="00B57118" w:rsidRDefault="00C243AB" w:rsidP="00B5363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金属非金属矿</w:t>
            </w:r>
            <w:proofErr w:type="gramStart"/>
            <w:r>
              <w:rPr>
                <w:rFonts w:hint="eastAsia"/>
                <w:szCs w:val="21"/>
              </w:rPr>
              <w:t>及其他矿采选</w:t>
            </w:r>
            <w:proofErr w:type="gramEnd"/>
            <w:r>
              <w:rPr>
                <w:rFonts w:hint="eastAsia"/>
                <w:szCs w:val="21"/>
              </w:rPr>
              <w:t>业</w:t>
            </w:r>
          </w:p>
        </w:tc>
      </w:tr>
      <w:tr w:rsidR="003A239D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安全评价过程控制情况</w:t>
            </w:r>
          </w:p>
        </w:tc>
      </w:tr>
      <w:tr w:rsidR="00775683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AF7509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</w:p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项目管理</w:t>
            </w:r>
          </w:p>
        </w:tc>
        <w:tc>
          <w:tcPr>
            <w:tcW w:w="1389" w:type="dxa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项目组长</w:t>
            </w:r>
          </w:p>
        </w:tc>
        <w:tc>
          <w:tcPr>
            <w:tcW w:w="5664" w:type="dxa"/>
            <w:gridSpan w:val="3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技术负责人</w:t>
            </w:r>
          </w:p>
        </w:tc>
        <w:tc>
          <w:tcPr>
            <w:tcW w:w="2337" w:type="dxa"/>
            <w:gridSpan w:val="2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过程控制负责人</w:t>
            </w:r>
          </w:p>
        </w:tc>
      </w:tr>
      <w:tr w:rsidR="00775683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3A239D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王正飞</w:t>
            </w:r>
          </w:p>
        </w:tc>
        <w:tc>
          <w:tcPr>
            <w:tcW w:w="5664" w:type="dxa"/>
            <w:gridSpan w:val="3"/>
            <w:vAlign w:val="center"/>
          </w:tcPr>
          <w:p w:rsidR="003A239D" w:rsidRPr="002166E3" w:rsidRDefault="00421A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Calibri" w:hAnsi="宋体"/>
                <w:color w:val="000000"/>
                <w:szCs w:val="21"/>
              </w:rPr>
              <w:t>余连三</w:t>
            </w:r>
          </w:p>
        </w:tc>
        <w:tc>
          <w:tcPr>
            <w:tcW w:w="2337" w:type="dxa"/>
            <w:gridSpan w:val="2"/>
            <w:vAlign w:val="center"/>
          </w:tcPr>
          <w:p w:rsidR="003A239D" w:rsidRPr="00B57118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邹德新</w:t>
            </w:r>
          </w:p>
        </w:tc>
      </w:tr>
      <w:tr w:rsidR="008F0CBB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DF351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编制</w:t>
            </w:r>
          </w:p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</w:t>
            </w:r>
          </w:p>
        </w:tc>
        <w:tc>
          <w:tcPr>
            <w:tcW w:w="1389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报告编制人</w:t>
            </w:r>
          </w:p>
        </w:tc>
        <w:tc>
          <w:tcPr>
            <w:tcW w:w="5664" w:type="dxa"/>
            <w:gridSpan w:val="3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报告提交日期</w:t>
            </w:r>
          </w:p>
        </w:tc>
        <w:tc>
          <w:tcPr>
            <w:tcW w:w="1178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报告审核人</w:t>
            </w:r>
          </w:p>
        </w:tc>
        <w:tc>
          <w:tcPr>
            <w:tcW w:w="1159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报告审批人</w:t>
            </w:r>
          </w:p>
        </w:tc>
      </w:tr>
      <w:tr w:rsidR="008F0CBB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A15A7" w:rsidRPr="00B57118" w:rsidRDefault="00372519" w:rsidP="0069107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余海波、李俊</w:t>
            </w:r>
          </w:p>
        </w:tc>
        <w:tc>
          <w:tcPr>
            <w:tcW w:w="5664" w:type="dxa"/>
            <w:gridSpan w:val="3"/>
            <w:vAlign w:val="center"/>
          </w:tcPr>
          <w:p w:rsidR="004A15A7" w:rsidRPr="00B57118" w:rsidRDefault="00AD75C6" w:rsidP="00421AA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20</w:t>
            </w:r>
            <w:r w:rsidR="00C243AB">
              <w:rPr>
                <w:rFonts w:hint="eastAsia"/>
                <w:szCs w:val="21"/>
              </w:rPr>
              <w:t>20.</w:t>
            </w:r>
            <w:r w:rsidR="00F83F00">
              <w:rPr>
                <w:rFonts w:hint="eastAsia"/>
                <w:szCs w:val="21"/>
              </w:rPr>
              <w:t>8</w:t>
            </w:r>
          </w:p>
        </w:tc>
        <w:tc>
          <w:tcPr>
            <w:tcW w:w="1178" w:type="dxa"/>
            <w:vAlign w:val="center"/>
          </w:tcPr>
          <w:p w:rsidR="004A15A7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郭辉</w:t>
            </w:r>
          </w:p>
        </w:tc>
        <w:tc>
          <w:tcPr>
            <w:tcW w:w="1159" w:type="dxa"/>
            <w:vAlign w:val="center"/>
          </w:tcPr>
          <w:p w:rsidR="004A15A7" w:rsidRPr="00B57118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余连三</w:t>
            </w:r>
          </w:p>
        </w:tc>
      </w:tr>
      <w:tr w:rsidR="00A94B21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评价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参与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人员</w:t>
            </w:r>
          </w:p>
        </w:tc>
        <w:tc>
          <w:tcPr>
            <w:tcW w:w="1389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认定专业</w:t>
            </w:r>
          </w:p>
        </w:tc>
        <w:tc>
          <w:tcPr>
            <w:tcW w:w="4389" w:type="dxa"/>
            <w:gridSpan w:val="2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师从业识别</w:t>
            </w:r>
            <w:proofErr w:type="gramEnd"/>
            <w:r w:rsidRPr="00B57118">
              <w:rPr>
                <w:rFonts w:hAnsi="宋体"/>
                <w:b/>
                <w:szCs w:val="21"/>
              </w:rPr>
              <w:t>卡</w:t>
            </w:r>
            <w:r w:rsidRPr="00B57118">
              <w:rPr>
                <w:b/>
                <w:szCs w:val="21"/>
              </w:rPr>
              <w:t>/</w:t>
            </w:r>
          </w:p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证书编号</w:t>
            </w:r>
          </w:p>
        </w:tc>
        <w:tc>
          <w:tcPr>
            <w:tcW w:w="1178" w:type="dxa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注册安全工程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师注册</w:t>
            </w:r>
            <w:proofErr w:type="gramEnd"/>
            <w:r w:rsidRPr="00B57118">
              <w:rPr>
                <w:rFonts w:hAnsi="宋体"/>
                <w:b/>
                <w:szCs w:val="21"/>
              </w:rPr>
              <w:t>证号</w:t>
            </w:r>
          </w:p>
        </w:tc>
        <w:tc>
          <w:tcPr>
            <w:tcW w:w="1159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是否专职</w:t>
            </w:r>
          </w:p>
        </w:tc>
      </w:tr>
      <w:tr w:rsidR="00F83F00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83F00" w:rsidRPr="00582143" w:rsidRDefault="00F83F00" w:rsidP="00A73FDD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王正飞</w:t>
            </w:r>
          </w:p>
        </w:tc>
        <w:tc>
          <w:tcPr>
            <w:tcW w:w="1275" w:type="dxa"/>
            <w:vAlign w:val="center"/>
          </w:tcPr>
          <w:p w:rsidR="00F83F00" w:rsidRPr="00B57118" w:rsidRDefault="00F83F00" w:rsidP="00A73FD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机电</w:t>
            </w:r>
          </w:p>
        </w:tc>
        <w:tc>
          <w:tcPr>
            <w:tcW w:w="4389" w:type="dxa"/>
            <w:gridSpan w:val="2"/>
            <w:vAlign w:val="center"/>
          </w:tcPr>
          <w:p w:rsidR="00F83F00" w:rsidRPr="002166E3" w:rsidRDefault="00F83F00" w:rsidP="00A73FDD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035979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 w:val="24"/>
              </w:rPr>
              <w:t xml:space="preserve"> </w:t>
            </w:r>
            <w:r w:rsidRPr="00372519">
              <w:rPr>
                <w:color w:val="000000"/>
                <w:szCs w:val="21"/>
              </w:rPr>
              <w:t>S011032000110192001415</w:t>
            </w:r>
          </w:p>
        </w:tc>
        <w:tc>
          <w:tcPr>
            <w:tcW w:w="1178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F83F00" w:rsidRPr="00B57118" w:rsidRDefault="00F83F00" w:rsidP="00AD75C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C243AB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C243AB" w:rsidRPr="00B57118" w:rsidRDefault="00C243AB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243AB" w:rsidRPr="00582143" w:rsidRDefault="00421AAB" w:rsidP="00E02609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谭新孟</w:t>
            </w:r>
          </w:p>
        </w:tc>
        <w:tc>
          <w:tcPr>
            <w:tcW w:w="1275" w:type="dxa"/>
            <w:vAlign w:val="center"/>
          </w:tcPr>
          <w:p w:rsidR="00C243AB" w:rsidRPr="00B57118" w:rsidRDefault="00421AAB" w:rsidP="00E026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环境</w:t>
            </w:r>
          </w:p>
        </w:tc>
        <w:tc>
          <w:tcPr>
            <w:tcW w:w="4389" w:type="dxa"/>
            <w:gridSpan w:val="2"/>
            <w:vAlign w:val="center"/>
          </w:tcPr>
          <w:p w:rsidR="00C243AB" w:rsidRPr="00421AAB" w:rsidRDefault="00421AAB" w:rsidP="00E02609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421AAB">
              <w:rPr>
                <w:rFonts w:hint="eastAsia"/>
                <w:color w:val="000000"/>
                <w:szCs w:val="21"/>
              </w:rPr>
              <w:t>033393</w:t>
            </w:r>
            <w:r w:rsidR="00C243AB" w:rsidRPr="00421AAB">
              <w:rPr>
                <w:rFonts w:hint="eastAsia"/>
                <w:color w:val="000000"/>
                <w:szCs w:val="21"/>
              </w:rPr>
              <w:t>/</w:t>
            </w:r>
            <w:r w:rsidRPr="00421AAB">
              <w:rPr>
                <w:color w:val="000000"/>
                <w:szCs w:val="21"/>
              </w:rPr>
              <w:t>1800000000300510</w:t>
            </w:r>
          </w:p>
        </w:tc>
        <w:tc>
          <w:tcPr>
            <w:tcW w:w="1178" w:type="dxa"/>
            <w:vAlign w:val="center"/>
          </w:tcPr>
          <w:p w:rsidR="00C243AB" w:rsidRPr="00B57118" w:rsidRDefault="00C243AB" w:rsidP="006038A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C243AB" w:rsidRPr="00B57118" w:rsidRDefault="00C243AB" w:rsidP="006038A8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2166E3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166E3" w:rsidRPr="00582143" w:rsidRDefault="00372519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余海波</w:t>
            </w:r>
          </w:p>
        </w:tc>
        <w:tc>
          <w:tcPr>
            <w:tcW w:w="1275" w:type="dxa"/>
            <w:vAlign w:val="center"/>
          </w:tcPr>
          <w:p w:rsidR="002166E3" w:rsidRPr="00B57118" w:rsidRDefault="00372519" w:rsidP="00793B1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爆破</w:t>
            </w:r>
          </w:p>
        </w:tc>
        <w:tc>
          <w:tcPr>
            <w:tcW w:w="4389" w:type="dxa"/>
            <w:gridSpan w:val="2"/>
            <w:vAlign w:val="center"/>
          </w:tcPr>
          <w:p w:rsidR="002166E3" w:rsidRPr="002166E3" w:rsidRDefault="00372519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036169</w:t>
            </w:r>
            <w:r w:rsidR="00926ACF"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 w:val="24"/>
              </w:rPr>
              <w:t xml:space="preserve"> </w:t>
            </w:r>
            <w:r w:rsidRPr="00372519">
              <w:rPr>
                <w:color w:val="000000"/>
                <w:szCs w:val="21"/>
              </w:rPr>
              <w:t>S011032000110193001025</w:t>
            </w:r>
          </w:p>
        </w:tc>
        <w:tc>
          <w:tcPr>
            <w:tcW w:w="1178" w:type="dxa"/>
            <w:vAlign w:val="center"/>
          </w:tcPr>
          <w:p w:rsidR="002166E3" w:rsidRPr="00B57118" w:rsidRDefault="002166E3" w:rsidP="00793B1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2166E3" w:rsidRPr="00B57118" w:rsidRDefault="002166E3" w:rsidP="00793B1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  <w:r w:rsidRPr="00B57118">
              <w:rPr>
                <w:rFonts w:hAnsi="宋体"/>
                <w:szCs w:val="21"/>
              </w:rPr>
              <w:t>职</w:t>
            </w:r>
          </w:p>
        </w:tc>
      </w:tr>
      <w:tr w:rsidR="002166E3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166E3" w:rsidRPr="00582143" w:rsidRDefault="00372519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李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>俊</w:t>
            </w:r>
          </w:p>
        </w:tc>
        <w:tc>
          <w:tcPr>
            <w:tcW w:w="1275" w:type="dxa"/>
            <w:vAlign w:val="center"/>
          </w:tcPr>
          <w:p w:rsidR="002166E3" w:rsidRPr="00B57118" w:rsidRDefault="00372519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采矿</w:t>
            </w:r>
          </w:p>
        </w:tc>
        <w:tc>
          <w:tcPr>
            <w:tcW w:w="4389" w:type="dxa"/>
            <w:gridSpan w:val="2"/>
            <w:vAlign w:val="center"/>
          </w:tcPr>
          <w:p w:rsidR="002166E3" w:rsidRPr="002166E3" w:rsidRDefault="00372519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036049</w:t>
            </w:r>
            <w:r w:rsidR="00926ACF"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 w:val="24"/>
              </w:rPr>
              <w:t xml:space="preserve"> </w:t>
            </w:r>
            <w:r w:rsidRPr="00372519">
              <w:rPr>
                <w:color w:val="000000"/>
                <w:szCs w:val="21"/>
              </w:rPr>
              <w:t>S011032000110193000864</w:t>
            </w:r>
          </w:p>
        </w:tc>
        <w:tc>
          <w:tcPr>
            <w:tcW w:w="1178" w:type="dxa"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2166E3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166E3" w:rsidRPr="00582143" w:rsidRDefault="002166E3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582143">
              <w:rPr>
                <w:rFonts w:ascii="Calibri" w:hAnsi="Calibri"/>
                <w:sz w:val="24"/>
              </w:rPr>
              <w:t>黎翰林</w:t>
            </w:r>
          </w:p>
        </w:tc>
        <w:tc>
          <w:tcPr>
            <w:tcW w:w="1275" w:type="dxa"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采矿</w:t>
            </w:r>
          </w:p>
        </w:tc>
        <w:tc>
          <w:tcPr>
            <w:tcW w:w="4389" w:type="dxa"/>
            <w:gridSpan w:val="2"/>
            <w:vAlign w:val="center"/>
          </w:tcPr>
          <w:p w:rsidR="002166E3" w:rsidRPr="002166E3" w:rsidRDefault="00926ACF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030943/</w:t>
            </w:r>
            <w:r w:rsidR="002166E3" w:rsidRPr="002166E3">
              <w:rPr>
                <w:color w:val="000000"/>
                <w:szCs w:val="21"/>
              </w:rPr>
              <w:t>1700000000300584</w:t>
            </w:r>
          </w:p>
        </w:tc>
        <w:tc>
          <w:tcPr>
            <w:tcW w:w="1178" w:type="dxa"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2166E3" w:rsidRPr="00B57118" w:rsidRDefault="002166E3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F83F00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83F00" w:rsidRPr="00582143" w:rsidRDefault="00F83F00" w:rsidP="00A73FDD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proofErr w:type="gramStart"/>
            <w:r w:rsidRPr="00582143">
              <w:rPr>
                <w:rFonts w:ascii="Calibri" w:hAnsi="Calibri"/>
                <w:sz w:val="24"/>
              </w:rPr>
              <w:t>郭</w:t>
            </w:r>
            <w:proofErr w:type="gramEnd"/>
            <w:r>
              <w:rPr>
                <w:rFonts w:ascii="Calibri" w:hAnsi="Calibri" w:hint="eastAsia"/>
                <w:sz w:val="24"/>
              </w:rPr>
              <w:t xml:space="preserve"> </w:t>
            </w:r>
            <w:r w:rsidRPr="00582143">
              <w:rPr>
                <w:rFonts w:ascii="Calibri" w:hAnsi="Calibri"/>
                <w:sz w:val="24"/>
              </w:rPr>
              <w:t xml:space="preserve"> </w:t>
            </w:r>
            <w:r w:rsidRPr="00582143">
              <w:rPr>
                <w:rFonts w:ascii="Calibri" w:hAnsi="Calibri"/>
                <w:sz w:val="24"/>
              </w:rPr>
              <w:t>辉</w:t>
            </w:r>
          </w:p>
        </w:tc>
        <w:tc>
          <w:tcPr>
            <w:tcW w:w="1275" w:type="dxa"/>
            <w:vAlign w:val="center"/>
          </w:tcPr>
          <w:p w:rsidR="00F83F00" w:rsidRPr="00B57118" w:rsidRDefault="00F83F00" w:rsidP="00A73FD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测绘</w:t>
            </w:r>
          </w:p>
        </w:tc>
        <w:tc>
          <w:tcPr>
            <w:tcW w:w="4389" w:type="dxa"/>
            <w:gridSpan w:val="2"/>
            <w:vAlign w:val="center"/>
          </w:tcPr>
          <w:p w:rsidR="00F83F00" w:rsidRPr="002166E3" w:rsidRDefault="00F83F00" w:rsidP="00A73FDD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029388/</w:t>
            </w:r>
            <w:r w:rsidRPr="00D0008C">
              <w:rPr>
                <w:color w:val="000000"/>
                <w:sz w:val="24"/>
              </w:rPr>
              <w:t xml:space="preserve"> </w:t>
            </w:r>
            <w:r w:rsidRPr="00D0008C">
              <w:rPr>
                <w:color w:val="000000"/>
                <w:szCs w:val="21"/>
              </w:rPr>
              <w:t>S011032000110192001195</w:t>
            </w:r>
          </w:p>
        </w:tc>
        <w:tc>
          <w:tcPr>
            <w:tcW w:w="1178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F83F00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83F00" w:rsidRPr="00582143" w:rsidRDefault="00F83F00" w:rsidP="00B67474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邹德新</w:t>
            </w:r>
          </w:p>
        </w:tc>
        <w:tc>
          <w:tcPr>
            <w:tcW w:w="1275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化学工程与技术</w:t>
            </w:r>
          </w:p>
        </w:tc>
        <w:tc>
          <w:tcPr>
            <w:tcW w:w="4389" w:type="dxa"/>
            <w:gridSpan w:val="2"/>
            <w:vAlign w:val="center"/>
          </w:tcPr>
          <w:p w:rsidR="00F83F00" w:rsidRPr="002166E3" w:rsidRDefault="00F83F00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030941/</w:t>
            </w:r>
            <w:r w:rsidRPr="00D0008C">
              <w:rPr>
                <w:color w:val="000000"/>
                <w:sz w:val="24"/>
              </w:rPr>
              <w:t xml:space="preserve"> </w:t>
            </w:r>
            <w:r w:rsidRPr="00D0008C">
              <w:rPr>
                <w:color w:val="000000"/>
                <w:szCs w:val="21"/>
              </w:rPr>
              <w:t>S011032000110191000471</w:t>
            </w:r>
          </w:p>
        </w:tc>
        <w:tc>
          <w:tcPr>
            <w:tcW w:w="1178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F83F00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83F00" w:rsidRPr="00582143" w:rsidRDefault="00F83F00" w:rsidP="00B67474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余连三</w:t>
            </w:r>
          </w:p>
        </w:tc>
        <w:tc>
          <w:tcPr>
            <w:tcW w:w="1275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地质</w:t>
            </w:r>
          </w:p>
        </w:tc>
        <w:tc>
          <w:tcPr>
            <w:tcW w:w="4389" w:type="dxa"/>
            <w:gridSpan w:val="2"/>
            <w:vAlign w:val="center"/>
          </w:tcPr>
          <w:p w:rsidR="00F83F00" w:rsidRPr="002166E3" w:rsidRDefault="00F83F00" w:rsidP="00B6747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020106/</w:t>
            </w:r>
            <w:r w:rsidRPr="00D0008C">
              <w:rPr>
                <w:szCs w:val="21"/>
              </w:rPr>
              <w:t>1100000000100216</w:t>
            </w:r>
          </w:p>
        </w:tc>
        <w:tc>
          <w:tcPr>
            <w:tcW w:w="1178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F83F00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项目简介</w:t>
            </w:r>
          </w:p>
        </w:tc>
      </w:tr>
      <w:tr w:rsidR="00F83F00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F83F00" w:rsidRPr="00F83F00" w:rsidRDefault="00F83F00" w:rsidP="00F83F0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F83F00">
              <w:rPr>
                <w:rFonts w:hAnsi="宋体"/>
                <w:szCs w:val="28"/>
              </w:rPr>
              <w:t>湖北神农磷业科技股份有限公司成立于</w:t>
            </w:r>
            <w:r w:rsidRPr="00F83F00">
              <w:rPr>
                <w:rFonts w:hAnsi="宋体"/>
                <w:szCs w:val="28"/>
              </w:rPr>
              <w:t>2000</w:t>
            </w:r>
            <w:r w:rsidRPr="00F83F00">
              <w:rPr>
                <w:rFonts w:hAnsi="宋体"/>
                <w:szCs w:val="28"/>
              </w:rPr>
              <w:t>年</w:t>
            </w:r>
            <w:r w:rsidRPr="00F83F00">
              <w:rPr>
                <w:rFonts w:hAnsi="宋体"/>
                <w:szCs w:val="28"/>
              </w:rPr>
              <w:t>12</w:t>
            </w:r>
            <w:r w:rsidRPr="00F83F00">
              <w:rPr>
                <w:rFonts w:hAnsi="宋体"/>
                <w:szCs w:val="28"/>
              </w:rPr>
              <w:t>月</w:t>
            </w:r>
            <w:r w:rsidRPr="00F83F00">
              <w:rPr>
                <w:rFonts w:hAnsi="宋体"/>
                <w:szCs w:val="28"/>
              </w:rPr>
              <w:t>25</w:t>
            </w:r>
            <w:r w:rsidRPr="00F83F00">
              <w:rPr>
                <w:rFonts w:hAnsi="宋体"/>
                <w:szCs w:val="28"/>
              </w:rPr>
              <w:t>日，注册资本贰亿零陆佰陆拾万元，法定代表人为李文斌，经营范围主要为磷矿开采、加工、销售；货物进出口（不含国家禁止或限制进出口的货物）；农业开发；其他矿产品、化工原料（不含危险化学品）的深加工；水力发电。</w:t>
            </w:r>
            <w:proofErr w:type="gramStart"/>
            <w:r w:rsidRPr="00F83F00">
              <w:rPr>
                <w:rFonts w:hAnsi="宋体"/>
                <w:szCs w:val="28"/>
              </w:rPr>
              <w:t>湖北神农磷业科技股份有限公司寨湾磷矿</w:t>
            </w:r>
            <w:proofErr w:type="gramEnd"/>
            <w:r w:rsidRPr="00F83F00">
              <w:rPr>
                <w:rFonts w:hAnsi="宋体"/>
                <w:szCs w:val="28"/>
              </w:rPr>
              <w:t>是湖北神农磷业科技股份有限公司的一家下属磷矿生产企业。</w:t>
            </w:r>
          </w:p>
          <w:p w:rsidR="00F83F00" w:rsidRPr="00421AAB" w:rsidRDefault="00F83F00" w:rsidP="00F83F0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b/>
                <w:szCs w:val="28"/>
              </w:rPr>
            </w:pPr>
            <w:proofErr w:type="gramStart"/>
            <w:r w:rsidRPr="00F83F00">
              <w:rPr>
                <w:rFonts w:hAnsi="宋体"/>
                <w:szCs w:val="28"/>
              </w:rPr>
              <w:t>寨湾磷矿</w:t>
            </w:r>
            <w:proofErr w:type="gramEnd"/>
            <w:r w:rsidRPr="00F83F00">
              <w:rPr>
                <w:rFonts w:hAnsi="宋体"/>
                <w:szCs w:val="28"/>
              </w:rPr>
              <w:t>于</w:t>
            </w:r>
            <w:r w:rsidRPr="00F83F00">
              <w:rPr>
                <w:rFonts w:hAnsi="宋体"/>
                <w:szCs w:val="28"/>
              </w:rPr>
              <w:t>2017</w:t>
            </w:r>
            <w:r w:rsidRPr="00F83F00">
              <w:rPr>
                <w:rFonts w:hAnsi="宋体"/>
                <w:szCs w:val="28"/>
              </w:rPr>
              <w:t>年</w:t>
            </w:r>
            <w:r w:rsidRPr="00F83F00">
              <w:rPr>
                <w:rFonts w:hAnsi="宋体"/>
                <w:szCs w:val="28"/>
              </w:rPr>
              <w:t>11</w:t>
            </w:r>
            <w:r w:rsidRPr="00F83F00">
              <w:rPr>
                <w:rFonts w:hAnsi="宋体"/>
                <w:szCs w:val="28"/>
              </w:rPr>
              <w:t>月通过验收，取得新的安全生产许可证，证号：（鄂）</w:t>
            </w:r>
            <w:r w:rsidRPr="00F83F00">
              <w:rPr>
                <w:rFonts w:hAnsi="宋体"/>
                <w:szCs w:val="28"/>
              </w:rPr>
              <w:t>FM</w:t>
            </w:r>
            <w:proofErr w:type="gramStart"/>
            <w:r w:rsidRPr="00F83F00">
              <w:rPr>
                <w:rFonts w:hAnsi="宋体"/>
                <w:szCs w:val="28"/>
              </w:rPr>
              <w:t>安许证</w:t>
            </w:r>
            <w:proofErr w:type="gramEnd"/>
            <w:r w:rsidRPr="00F83F00">
              <w:rPr>
                <w:rFonts w:hAnsi="宋体"/>
                <w:szCs w:val="28"/>
              </w:rPr>
              <w:t>字</w:t>
            </w:r>
            <w:r w:rsidRPr="00F83F00">
              <w:rPr>
                <w:rFonts w:hAnsi="宋体"/>
                <w:szCs w:val="28"/>
              </w:rPr>
              <w:t>[2018]174877</w:t>
            </w:r>
            <w:r w:rsidRPr="00F83F00">
              <w:rPr>
                <w:rFonts w:hAnsi="宋体"/>
                <w:szCs w:val="28"/>
              </w:rPr>
              <w:lastRenderedPageBreak/>
              <w:t>号，有效期为</w:t>
            </w:r>
            <w:r w:rsidRPr="00F83F00">
              <w:rPr>
                <w:rFonts w:hAnsi="宋体"/>
                <w:szCs w:val="28"/>
              </w:rPr>
              <w:t>2017</w:t>
            </w:r>
            <w:r w:rsidRPr="00F83F00">
              <w:rPr>
                <w:rFonts w:hAnsi="宋体"/>
                <w:szCs w:val="28"/>
              </w:rPr>
              <w:t>年</w:t>
            </w:r>
            <w:r w:rsidRPr="00F83F00">
              <w:rPr>
                <w:rFonts w:hAnsi="宋体"/>
                <w:szCs w:val="28"/>
              </w:rPr>
              <w:t>11</w:t>
            </w:r>
            <w:r w:rsidRPr="00F83F00">
              <w:rPr>
                <w:rFonts w:hAnsi="宋体"/>
                <w:szCs w:val="28"/>
              </w:rPr>
              <w:t>月</w:t>
            </w:r>
            <w:r w:rsidRPr="00F83F00">
              <w:rPr>
                <w:rFonts w:hAnsi="宋体"/>
                <w:szCs w:val="28"/>
              </w:rPr>
              <w:t>3</w:t>
            </w:r>
            <w:r w:rsidRPr="00F83F00">
              <w:rPr>
                <w:rFonts w:hAnsi="宋体"/>
                <w:szCs w:val="28"/>
              </w:rPr>
              <w:t>日至</w:t>
            </w:r>
            <w:r w:rsidRPr="00F83F00">
              <w:rPr>
                <w:rFonts w:hAnsi="宋体"/>
                <w:szCs w:val="28"/>
              </w:rPr>
              <w:t>2020</w:t>
            </w:r>
            <w:r w:rsidRPr="00F83F00">
              <w:rPr>
                <w:rFonts w:hAnsi="宋体"/>
                <w:szCs w:val="28"/>
              </w:rPr>
              <w:t>年</w:t>
            </w:r>
            <w:r w:rsidRPr="00F83F00">
              <w:rPr>
                <w:rFonts w:hAnsi="宋体"/>
                <w:szCs w:val="28"/>
              </w:rPr>
              <w:t>11</w:t>
            </w:r>
            <w:r w:rsidRPr="00F83F00">
              <w:rPr>
                <w:rFonts w:hAnsi="宋体"/>
                <w:szCs w:val="28"/>
              </w:rPr>
              <w:t>月</w:t>
            </w:r>
            <w:r w:rsidRPr="00F83F00">
              <w:rPr>
                <w:rFonts w:hAnsi="宋体"/>
                <w:szCs w:val="28"/>
              </w:rPr>
              <w:t>2</w:t>
            </w:r>
            <w:r w:rsidRPr="00F83F00">
              <w:rPr>
                <w:rFonts w:hAnsi="宋体"/>
                <w:szCs w:val="28"/>
              </w:rPr>
              <w:t>日。</w:t>
            </w:r>
            <w:r w:rsidRPr="00F83F00">
              <w:rPr>
                <w:rFonts w:hAnsi="宋体"/>
                <w:szCs w:val="28"/>
              </w:rPr>
              <w:t>2019</w:t>
            </w:r>
            <w:r w:rsidRPr="00F83F00">
              <w:rPr>
                <w:rFonts w:hAnsi="宋体"/>
                <w:szCs w:val="28"/>
              </w:rPr>
              <w:t>年</w:t>
            </w:r>
            <w:r w:rsidRPr="00F83F00">
              <w:rPr>
                <w:rFonts w:hAnsi="宋体"/>
                <w:szCs w:val="28"/>
              </w:rPr>
              <w:t>1</w:t>
            </w:r>
            <w:r w:rsidRPr="00F83F00">
              <w:rPr>
                <w:rFonts w:hAnsi="宋体"/>
                <w:szCs w:val="28"/>
              </w:rPr>
              <w:t>月，</w:t>
            </w:r>
            <w:proofErr w:type="gramStart"/>
            <w:r w:rsidRPr="00F83F00">
              <w:rPr>
                <w:rFonts w:hAnsi="宋体"/>
                <w:szCs w:val="28"/>
              </w:rPr>
              <w:t>寨湾磷矿</w:t>
            </w:r>
            <w:proofErr w:type="gramEnd"/>
            <w:r w:rsidRPr="00F83F00">
              <w:rPr>
                <w:rFonts w:hAnsi="宋体"/>
                <w:szCs w:val="28"/>
              </w:rPr>
              <w:t>完成了非煤矿山安全生产标准化企业的建设，通过验收并取得了二级安全标准化证书（编号：</w:t>
            </w:r>
            <w:proofErr w:type="spellStart"/>
            <w:r w:rsidRPr="00F83F00">
              <w:rPr>
                <w:rFonts w:hAnsi="宋体"/>
                <w:szCs w:val="28"/>
              </w:rPr>
              <w:t>AQB</w:t>
            </w:r>
            <w:r w:rsidRPr="00F83F00">
              <w:rPr>
                <w:rFonts w:hAnsi="宋体"/>
                <w:szCs w:val="28"/>
              </w:rPr>
              <w:t>Ⅱ</w:t>
            </w:r>
            <w:r w:rsidRPr="00F83F00">
              <w:rPr>
                <w:rFonts w:hAnsi="宋体"/>
                <w:szCs w:val="28"/>
              </w:rPr>
              <w:t>FM</w:t>
            </w:r>
            <w:proofErr w:type="spellEnd"/>
            <w:r w:rsidRPr="00F83F00">
              <w:rPr>
                <w:rFonts w:hAnsi="宋体"/>
                <w:szCs w:val="28"/>
              </w:rPr>
              <w:t>（鄂）</w:t>
            </w:r>
            <w:r w:rsidRPr="00F83F00">
              <w:rPr>
                <w:rFonts w:hAnsi="宋体"/>
                <w:szCs w:val="28"/>
              </w:rPr>
              <w:t>201900048</w:t>
            </w:r>
            <w:r w:rsidRPr="00F83F00">
              <w:rPr>
                <w:rFonts w:hAnsi="宋体"/>
                <w:szCs w:val="28"/>
              </w:rPr>
              <w:t>，有效期至</w:t>
            </w:r>
            <w:r w:rsidRPr="00F83F00">
              <w:rPr>
                <w:rFonts w:hAnsi="宋体"/>
                <w:szCs w:val="28"/>
              </w:rPr>
              <w:t>2022</w:t>
            </w:r>
            <w:r w:rsidRPr="00F83F00">
              <w:rPr>
                <w:rFonts w:hAnsi="宋体"/>
                <w:szCs w:val="28"/>
              </w:rPr>
              <w:t>年</w:t>
            </w:r>
            <w:r w:rsidRPr="00F83F00">
              <w:rPr>
                <w:rFonts w:hAnsi="宋体"/>
                <w:szCs w:val="28"/>
              </w:rPr>
              <w:t>1</w:t>
            </w:r>
            <w:r w:rsidRPr="00F83F00">
              <w:rPr>
                <w:rFonts w:hAnsi="宋体"/>
                <w:szCs w:val="28"/>
              </w:rPr>
              <w:t>月）。</w:t>
            </w:r>
            <w:proofErr w:type="gramStart"/>
            <w:r w:rsidRPr="00F83F00">
              <w:rPr>
                <w:rFonts w:hAnsi="宋体"/>
                <w:szCs w:val="28"/>
              </w:rPr>
              <w:t>现寨湾</w:t>
            </w:r>
            <w:proofErr w:type="gramEnd"/>
            <w:r w:rsidRPr="00F83F00">
              <w:rPr>
                <w:rFonts w:hAnsi="宋体"/>
                <w:szCs w:val="28"/>
              </w:rPr>
              <w:t>磷矿正常生产。</w:t>
            </w:r>
          </w:p>
          <w:p w:rsidR="00F83F00" w:rsidRPr="00B53636" w:rsidRDefault="00F83F00" w:rsidP="00421AAB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421AAB">
              <w:rPr>
                <w:rFonts w:hAnsi="宋体"/>
                <w:szCs w:val="28"/>
              </w:rPr>
              <w:t>根据《中华人民共和国安全生产法》、《中华人民共和国矿山安全法》和《非煤矿矿山企业安全生产许可证实施办法》等相关法律、法规、文件规定，</w:t>
            </w:r>
            <w:r w:rsidR="00AC4793">
              <w:rPr>
                <w:szCs w:val="21"/>
              </w:rPr>
              <w:t>湖北神农磷业科技股份有限公司</w:t>
            </w:r>
            <w:r w:rsidRPr="00421AAB">
              <w:rPr>
                <w:rFonts w:hAnsi="宋体"/>
                <w:szCs w:val="28"/>
              </w:rPr>
              <w:t>特委托我公司（湖北景深安全技术有限公司）对</w:t>
            </w:r>
            <w:proofErr w:type="gramStart"/>
            <w:r w:rsidRPr="00421AAB">
              <w:rPr>
                <w:rFonts w:hAnsi="宋体"/>
                <w:szCs w:val="28"/>
              </w:rPr>
              <w:t>其</w:t>
            </w:r>
            <w:r w:rsidR="00AC4793">
              <w:rPr>
                <w:rFonts w:hAnsi="宋体"/>
                <w:szCs w:val="28"/>
              </w:rPr>
              <w:t>寨湾</w:t>
            </w:r>
            <w:r w:rsidRPr="00421AAB">
              <w:rPr>
                <w:rFonts w:hAnsi="宋体"/>
                <w:szCs w:val="28"/>
              </w:rPr>
              <w:t>磷矿</w:t>
            </w:r>
            <w:proofErr w:type="gramEnd"/>
            <w:r w:rsidRPr="00421AAB">
              <w:rPr>
                <w:rFonts w:hAnsi="宋体"/>
                <w:szCs w:val="28"/>
              </w:rPr>
              <w:t>进行安全现状评价。</w:t>
            </w:r>
          </w:p>
        </w:tc>
      </w:tr>
      <w:tr w:rsidR="00F83F00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F83F00" w:rsidRPr="00B57118" w:rsidRDefault="00F83F00" w:rsidP="000B085D">
            <w:pPr>
              <w:pStyle w:val="a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B57118">
              <w:rPr>
                <w:rFonts w:ascii="Times New Roman" w:cs="Times New Roman"/>
                <w:b/>
                <w:sz w:val="21"/>
                <w:szCs w:val="21"/>
              </w:rPr>
              <w:lastRenderedPageBreak/>
              <w:t>现场开展工作情况</w:t>
            </w:r>
          </w:p>
        </w:tc>
      </w:tr>
      <w:tr w:rsidR="00F83F00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勘察人员</w:t>
            </w:r>
          </w:p>
        </w:tc>
        <w:tc>
          <w:tcPr>
            <w:tcW w:w="9390" w:type="dxa"/>
            <w:gridSpan w:val="6"/>
            <w:vAlign w:val="center"/>
          </w:tcPr>
          <w:p w:rsidR="00F83F00" w:rsidRPr="00B57118" w:rsidRDefault="00F83F00" w:rsidP="00D0008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王正飞、余海波</w:t>
            </w:r>
          </w:p>
        </w:tc>
      </w:tr>
      <w:tr w:rsidR="00F83F00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勘察时间</w:t>
            </w:r>
          </w:p>
        </w:tc>
        <w:tc>
          <w:tcPr>
            <w:tcW w:w="9390" w:type="dxa"/>
            <w:gridSpan w:val="6"/>
            <w:vAlign w:val="center"/>
          </w:tcPr>
          <w:p w:rsidR="00F83F00" w:rsidRPr="00B57118" w:rsidRDefault="00F83F00" w:rsidP="00421AA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2020.6.30</w:t>
            </w:r>
          </w:p>
        </w:tc>
      </w:tr>
      <w:tr w:rsidR="00F83F00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勘察任务</w:t>
            </w:r>
          </w:p>
        </w:tc>
        <w:tc>
          <w:tcPr>
            <w:tcW w:w="9390" w:type="dxa"/>
            <w:gridSpan w:val="6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现场勘查、收集并核实业主单位提供的安全</w:t>
            </w:r>
            <w:r>
              <w:rPr>
                <w:rFonts w:hAnsi="宋体"/>
                <w:szCs w:val="21"/>
              </w:rPr>
              <w:t>验收评价</w:t>
            </w:r>
            <w:r w:rsidRPr="00B57118">
              <w:rPr>
                <w:rFonts w:hAnsi="宋体"/>
                <w:szCs w:val="21"/>
              </w:rPr>
              <w:t>相关资料</w:t>
            </w:r>
          </w:p>
        </w:tc>
      </w:tr>
      <w:tr w:rsidR="00F83F00" w:rsidRPr="00B57118" w:rsidTr="007F10BC">
        <w:trPr>
          <w:trHeight w:val="2288"/>
          <w:jc w:val="center"/>
        </w:trPr>
        <w:tc>
          <w:tcPr>
            <w:tcW w:w="663" w:type="dxa"/>
            <w:vAlign w:val="center"/>
          </w:tcPr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勘察</w:t>
            </w:r>
          </w:p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中发</w:t>
            </w:r>
          </w:p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现的</w:t>
            </w:r>
          </w:p>
          <w:p w:rsidR="00F83F00" w:rsidRPr="00B57118" w:rsidRDefault="00F83F0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问题</w:t>
            </w:r>
          </w:p>
        </w:tc>
        <w:tc>
          <w:tcPr>
            <w:tcW w:w="9390" w:type="dxa"/>
            <w:gridSpan w:val="6"/>
            <w:vAlign w:val="center"/>
          </w:tcPr>
          <w:p w:rsidR="00F83F00" w:rsidRPr="00AC4793" w:rsidRDefault="00AC4793" w:rsidP="00AC4793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AC4793">
              <w:rPr>
                <w:rFonts w:hint="eastAsia"/>
                <w:szCs w:val="21"/>
              </w:rPr>
              <w:t>1</w:t>
            </w:r>
            <w:r w:rsidRPr="00AC4793">
              <w:rPr>
                <w:rFonts w:hint="eastAsia"/>
                <w:szCs w:val="21"/>
              </w:rPr>
              <w:t>、加药间部分电动机传动部位无防护罩；</w:t>
            </w:r>
          </w:p>
          <w:p w:rsidR="00AC4793" w:rsidRDefault="00AC4793" w:rsidP="00AC479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、沉淀水池及高位水仓无“小心落水”等警示标志；</w:t>
            </w:r>
          </w:p>
          <w:p w:rsidR="00AC4793" w:rsidRPr="00C6388C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、变电硐室测风</w:t>
            </w:r>
            <w:proofErr w:type="gramStart"/>
            <w:r>
              <w:rPr>
                <w:rFonts w:hint="eastAsia"/>
                <w:szCs w:val="21"/>
              </w:rPr>
              <w:t>牌部分</w:t>
            </w:r>
            <w:proofErr w:type="gramEnd"/>
            <w:r>
              <w:rPr>
                <w:rFonts w:hint="eastAsia"/>
                <w:szCs w:val="21"/>
              </w:rPr>
              <w:t>填写内容与实际不一致；</w:t>
            </w:r>
          </w:p>
          <w:p w:rsidR="00AC4793" w:rsidRPr="00C6388C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+870m</w:t>
            </w:r>
            <w:r>
              <w:rPr>
                <w:rFonts w:hint="eastAsia"/>
                <w:szCs w:val="21"/>
              </w:rPr>
              <w:t>平巷下部采空区安全防护措施不足；</w:t>
            </w:r>
          </w:p>
          <w:p w:rsidR="00AC4793" w:rsidRPr="00C6388C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G3</w:t>
            </w:r>
            <w:r>
              <w:rPr>
                <w:rFonts w:hint="eastAsia"/>
                <w:szCs w:val="21"/>
              </w:rPr>
              <w:t>上山部分排水沟不通畅；</w:t>
            </w:r>
          </w:p>
          <w:p w:rsidR="00AC4793" w:rsidRPr="00C6388C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、采场附近六大系统传感器延伸不及时；</w:t>
            </w:r>
          </w:p>
          <w:p w:rsidR="00AC4793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、采场部分矿柱</w:t>
            </w:r>
            <w:proofErr w:type="gramStart"/>
            <w:r>
              <w:rPr>
                <w:rFonts w:hint="eastAsia"/>
                <w:szCs w:val="21"/>
              </w:rPr>
              <w:t>帽岩清理</w:t>
            </w:r>
            <w:proofErr w:type="gramEnd"/>
            <w:r>
              <w:rPr>
                <w:rFonts w:hint="eastAsia"/>
                <w:szCs w:val="21"/>
              </w:rPr>
              <w:t>不彻底；</w:t>
            </w:r>
          </w:p>
          <w:p w:rsidR="00AC4793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、主通风机负压传感器异响，负压连接皮托管设置不当；</w:t>
            </w:r>
          </w:p>
          <w:p w:rsidR="00AC4793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、采场作业面配电箱悬挂不规范；</w:t>
            </w:r>
          </w:p>
          <w:p w:rsidR="00AC4793" w:rsidRDefault="00AC4793" w:rsidP="00AC479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国闰项目</w:t>
            </w:r>
            <w:proofErr w:type="gramEnd"/>
            <w:r>
              <w:rPr>
                <w:rFonts w:hint="eastAsia"/>
                <w:szCs w:val="21"/>
              </w:rPr>
              <w:t>部维修车间现场管理混乱，房屋有倒塌危险；</w:t>
            </w:r>
          </w:p>
          <w:p w:rsidR="00AC4793" w:rsidRPr="00AC4793" w:rsidRDefault="00AC4793" w:rsidP="00AC4793"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、采场采空区域作业区临时警戒不足。</w:t>
            </w:r>
          </w:p>
        </w:tc>
      </w:tr>
      <w:tr w:rsidR="00F83F00" w:rsidRPr="00B57118" w:rsidTr="00D8780F">
        <w:trPr>
          <w:trHeight w:val="3395"/>
          <w:jc w:val="center"/>
        </w:trPr>
        <w:tc>
          <w:tcPr>
            <w:tcW w:w="663" w:type="dxa"/>
            <w:vAlign w:val="center"/>
          </w:tcPr>
          <w:p w:rsidR="00F83F00" w:rsidRPr="00B57118" w:rsidRDefault="00F83F00" w:rsidP="00B7705E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评价项目其他信息</w:t>
            </w:r>
          </w:p>
        </w:tc>
        <w:tc>
          <w:tcPr>
            <w:tcW w:w="9390" w:type="dxa"/>
            <w:gridSpan w:val="6"/>
            <w:vAlign w:val="center"/>
          </w:tcPr>
          <w:p w:rsidR="00F83F00" w:rsidRPr="00B57118" w:rsidRDefault="00F83F00" w:rsidP="004B335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drawing>
                <wp:inline distT="0" distB="0" distL="0" distR="0">
                  <wp:extent cx="2857499" cy="2143125"/>
                  <wp:effectExtent l="19050" t="0" r="1" b="0"/>
                  <wp:docPr id="4" name="图片 1" descr="C:\Users\lenovo\Desktop\寨湾\项目相关照片\IMG_20200630_133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寨湾\项目相关照片\IMG_20200630_133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143" cy="214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6B8" w:rsidRDefault="009576B8" w:rsidP="00B742A5"/>
    <w:sectPr w:rsidR="009576B8" w:rsidSect="00457CF3">
      <w:headerReference w:type="default" r:id="rId8"/>
      <w:pgSz w:w="11906" w:h="16838" w:code="9"/>
      <w:pgMar w:top="1418" w:right="1418" w:bottom="1418" w:left="1418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24" w:rsidRDefault="005C0B24" w:rsidP="00B81118">
      <w:r>
        <w:separator/>
      </w:r>
    </w:p>
  </w:endnote>
  <w:endnote w:type="continuationSeparator" w:id="1">
    <w:p w:rsidR="005C0B24" w:rsidRDefault="005C0B24" w:rsidP="00B8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24" w:rsidRDefault="005C0B24" w:rsidP="00B81118">
      <w:r>
        <w:separator/>
      </w:r>
    </w:p>
  </w:footnote>
  <w:footnote w:type="continuationSeparator" w:id="1">
    <w:p w:rsidR="005C0B24" w:rsidRDefault="005C0B24" w:rsidP="00B8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7B" w:rsidRDefault="00052F7B" w:rsidP="000C38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74D"/>
    <w:multiLevelType w:val="hybridMultilevel"/>
    <w:tmpl w:val="D820D9D8"/>
    <w:lvl w:ilvl="0" w:tplc="1EDEA8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755D7"/>
    <w:multiLevelType w:val="hybridMultilevel"/>
    <w:tmpl w:val="926E00E8"/>
    <w:lvl w:ilvl="0" w:tplc="9094EDB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3FB4000"/>
    <w:multiLevelType w:val="hybridMultilevel"/>
    <w:tmpl w:val="C9B23EA6"/>
    <w:lvl w:ilvl="0" w:tplc="14BE12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9F22188"/>
    <w:multiLevelType w:val="hybridMultilevel"/>
    <w:tmpl w:val="CD6431BA"/>
    <w:lvl w:ilvl="0" w:tplc="C4D47D5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0797705"/>
    <w:multiLevelType w:val="hybridMultilevel"/>
    <w:tmpl w:val="B882DD4C"/>
    <w:lvl w:ilvl="0" w:tplc="2BCCA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A4F4C"/>
    <w:multiLevelType w:val="hybridMultilevel"/>
    <w:tmpl w:val="6AAA5270"/>
    <w:lvl w:ilvl="0" w:tplc="B95C86C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493C440D"/>
    <w:multiLevelType w:val="hybridMultilevel"/>
    <w:tmpl w:val="BEEA9D68"/>
    <w:lvl w:ilvl="0" w:tplc="0D28FC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847A9"/>
    <w:multiLevelType w:val="hybridMultilevel"/>
    <w:tmpl w:val="0D247086"/>
    <w:lvl w:ilvl="0" w:tplc="EF1E0F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1157B2"/>
    <w:multiLevelType w:val="hybridMultilevel"/>
    <w:tmpl w:val="7FB4C4C2"/>
    <w:lvl w:ilvl="0" w:tplc="148EF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C153BE"/>
    <w:multiLevelType w:val="hybridMultilevel"/>
    <w:tmpl w:val="A6C8F756"/>
    <w:lvl w:ilvl="0" w:tplc="04AC8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466626"/>
    <w:multiLevelType w:val="hybridMultilevel"/>
    <w:tmpl w:val="74C0713E"/>
    <w:lvl w:ilvl="0" w:tplc="673A7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366FD4"/>
    <w:multiLevelType w:val="hybridMultilevel"/>
    <w:tmpl w:val="FF66A432"/>
    <w:lvl w:ilvl="0" w:tplc="518CE7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EF6"/>
    <w:rsid w:val="000128DD"/>
    <w:rsid w:val="000212E1"/>
    <w:rsid w:val="000351F6"/>
    <w:rsid w:val="000456A1"/>
    <w:rsid w:val="00047487"/>
    <w:rsid w:val="00052F7B"/>
    <w:rsid w:val="00066210"/>
    <w:rsid w:val="0007261A"/>
    <w:rsid w:val="00082F5E"/>
    <w:rsid w:val="00085445"/>
    <w:rsid w:val="000A2251"/>
    <w:rsid w:val="000B085D"/>
    <w:rsid w:val="000B4C06"/>
    <w:rsid w:val="000C04EF"/>
    <w:rsid w:val="000C38A9"/>
    <w:rsid w:val="000D053B"/>
    <w:rsid w:val="000D20F4"/>
    <w:rsid w:val="000D44AC"/>
    <w:rsid w:val="000D747A"/>
    <w:rsid w:val="000E7919"/>
    <w:rsid w:val="000F0A4C"/>
    <w:rsid w:val="000F0B7D"/>
    <w:rsid w:val="000F17A2"/>
    <w:rsid w:val="00102EBF"/>
    <w:rsid w:val="001134DB"/>
    <w:rsid w:val="00114411"/>
    <w:rsid w:val="0011708F"/>
    <w:rsid w:val="001174E7"/>
    <w:rsid w:val="00131026"/>
    <w:rsid w:val="00134A82"/>
    <w:rsid w:val="001413BD"/>
    <w:rsid w:val="00144F95"/>
    <w:rsid w:val="00154D05"/>
    <w:rsid w:val="00155020"/>
    <w:rsid w:val="00156F48"/>
    <w:rsid w:val="0015739A"/>
    <w:rsid w:val="00160026"/>
    <w:rsid w:val="001656DC"/>
    <w:rsid w:val="00182BCB"/>
    <w:rsid w:val="00183C14"/>
    <w:rsid w:val="001914D9"/>
    <w:rsid w:val="001A01AA"/>
    <w:rsid w:val="001A13DC"/>
    <w:rsid w:val="001A39E4"/>
    <w:rsid w:val="001A7CA2"/>
    <w:rsid w:val="001C12D6"/>
    <w:rsid w:val="001D1CF1"/>
    <w:rsid w:val="001D69B2"/>
    <w:rsid w:val="00212BF5"/>
    <w:rsid w:val="00215DC2"/>
    <w:rsid w:val="002166E3"/>
    <w:rsid w:val="00217720"/>
    <w:rsid w:val="00221D83"/>
    <w:rsid w:val="00223B3A"/>
    <w:rsid w:val="0022478D"/>
    <w:rsid w:val="00226667"/>
    <w:rsid w:val="00227EAB"/>
    <w:rsid w:val="00230188"/>
    <w:rsid w:val="00242710"/>
    <w:rsid w:val="002459DC"/>
    <w:rsid w:val="00257386"/>
    <w:rsid w:val="00257FD2"/>
    <w:rsid w:val="0026511F"/>
    <w:rsid w:val="00273681"/>
    <w:rsid w:val="002862E2"/>
    <w:rsid w:val="002923EF"/>
    <w:rsid w:val="002964C3"/>
    <w:rsid w:val="002A23F8"/>
    <w:rsid w:val="002A2602"/>
    <w:rsid w:val="002A72BE"/>
    <w:rsid w:val="002A7EC7"/>
    <w:rsid w:val="002B016B"/>
    <w:rsid w:val="002B6F78"/>
    <w:rsid w:val="002C080D"/>
    <w:rsid w:val="002C0A64"/>
    <w:rsid w:val="002C154B"/>
    <w:rsid w:val="002D0423"/>
    <w:rsid w:val="002D21C5"/>
    <w:rsid w:val="002D59A2"/>
    <w:rsid w:val="002E26FE"/>
    <w:rsid w:val="002F0D76"/>
    <w:rsid w:val="002F74A9"/>
    <w:rsid w:val="003000FD"/>
    <w:rsid w:val="0030374C"/>
    <w:rsid w:val="00304A8E"/>
    <w:rsid w:val="0030509E"/>
    <w:rsid w:val="003134EC"/>
    <w:rsid w:val="00321A9C"/>
    <w:rsid w:val="003302FF"/>
    <w:rsid w:val="0033629C"/>
    <w:rsid w:val="003512C4"/>
    <w:rsid w:val="003563B8"/>
    <w:rsid w:val="003570A3"/>
    <w:rsid w:val="0037177E"/>
    <w:rsid w:val="00372519"/>
    <w:rsid w:val="00391185"/>
    <w:rsid w:val="00393D29"/>
    <w:rsid w:val="00396983"/>
    <w:rsid w:val="003A192D"/>
    <w:rsid w:val="003A239D"/>
    <w:rsid w:val="003A5BBD"/>
    <w:rsid w:val="003B6963"/>
    <w:rsid w:val="003B6DEB"/>
    <w:rsid w:val="003B798F"/>
    <w:rsid w:val="003C2C0A"/>
    <w:rsid w:val="003C406F"/>
    <w:rsid w:val="003C429A"/>
    <w:rsid w:val="003C5F92"/>
    <w:rsid w:val="003D08FB"/>
    <w:rsid w:val="003D1035"/>
    <w:rsid w:val="003D66F0"/>
    <w:rsid w:val="003E1308"/>
    <w:rsid w:val="003E2D74"/>
    <w:rsid w:val="003F3314"/>
    <w:rsid w:val="003F3B5F"/>
    <w:rsid w:val="003F42F1"/>
    <w:rsid w:val="003F4E37"/>
    <w:rsid w:val="003F4F48"/>
    <w:rsid w:val="003F7E4B"/>
    <w:rsid w:val="0040652A"/>
    <w:rsid w:val="00414924"/>
    <w:rsid w:val="0042162F"/>
    <w:rsid w:val="00421AAB"/>
    <w:rsid w:val="00424B09"/>
    <w:rsid w:val="00427FF9"/>
    <w:rsid w:val="00433C47"/>
    <w:rsid w:val="00434E03"/>
    <w:rsid w:val="00436FFA"/>
    <w:rsid w:val="0044591A"/>
    <w:rsid w:val="00446921"/>
    <w:rsid w:val="00446BAD"/>
    <w:rsid w:val="00451A54"/>
    <w:rsid w:val="00457CF3"/>
    <w:rsid w:val="004656A3"/>
    <w:rsid w:val="00466FE7"/>
    <w:rsid w:val="0046704C"/>
    <w:rsid w:val="00470245"/>
    <w:rsid w:val="004856C0"/>
    <w:rsid w:val="004974B5"/>
    <w:rsid w:val="004975AA"/>
    <w:rsid w:val="004A0024"/>
    <w:rsid w:val="004A15A7"/>
    <w:rsid w:val="004A5D9A"/>
    <w:rsid w:val="004B00E8"/>
    <w:rsid w:val="004B185D"/>
    <w:rsid w:val="004B335A"/>
    <w:rsid w:val="004B4ED1"/>
    <w:rsid w:val="004C5B33"/>
    <w:rsid w:val="004E647F"/>
    <w:rsid w:val="004F2D86"/>
    <w:rsid w:val="004F331B"/>
    <w:rsid w:val="004F7CD2"/>
    <w:rsid w:val="0050181F"/>
    <w:rsid w:val="00501E2C"/>
    <w:rsid w:val="005029AB"/>
    <w:rsid w:val="00502C77"/>
    <w:rsid w:val="005106D9"/>
    <w:rsid w:val="00524693"/>
    <w:rsid w:val="0054097E"/>
    <w:rsid w:val="00546705"/>
    <w:rsid w:val="00552958"/>
    <w:rsid w:val="00556E07"/>
    <w:rsid w:val="005621FC"/>
    <w:rsid w:val="00565BF9"/>
    <w:rsid w:val="00566C2E"/>
    <w:rsid w:val="00582A71"/>
    <w:rsid w:val="00585917"/>
    <w:rsid w:val="00593E88"/>
    <w:rsid w:val="005A2165"/>
    <w:rsid w:val="005B2519"/>
    <w:rsid w:val="005B36D9"/>
    <w:rsid w:val="005C0B24"/>
    <w:rsid w:val="005C7059"/>
    <w:rsid w:val="005D1D4D"/>
    <w:rsid w:val="005D3941"/>
    <w:rsid w:val="005D3BD8"/>
    <w:rsid w:val="005D44F8"/>
    <w:rsid w:val="005D5F30"/>
    <w:rsid w:val="005E13C1"/>
    <w:rsid w:val="005E1CCD"/>
    <w:rsid w:val="005E38B1"/>
    <w:rsid w:val="005E3E3C"/>
    <w:rsid w:val="005E5DB6"/>
    <w:rsid w:val="005F1A68"/>
    <w:rsid w:val="005F43B0"/>
    <w:rsid w:val="00602957"/>
    <w:rsid w:val="00612AB1"/>
    <w:rsid w:val="0061523A"/>
    <w:rsid w:val="00616E8C"/>
    <w:rsid w:val="00624593"/>
    <w:rsid w:val="00635CFE"/>
    <w:rsid w:val="00641DDC"/>
    <w:rsid w:val="00651F63"/>
    <w:rsid w:val="006601A4"/>
    <w:rsid w:val="00662EF6"/>
    <w:rsid w:val="00670D5E"/>
    <w:rsid w:val="00686C7A"/>
    <w:rsid w:val="00691075"/>
    <w:rsid w:val="0069694F"/>
    <w:rsid w:val="00696D51"/>
    <w:rsid w:val="006A5099"/>
    <w:rsid w:val="006B313F"/>
    <w:rsid w:val="006B7DD5"/>
    <w:rsid w:val="006C0026"/>
    <w:rsid w:val="006C593C"/>
    <w:rsid w:val="006E5C65"/>
    <w:rsid w:val="006F5EF6"/>
    <w:rsid w:val="006F77B6"/>
    <w:rsid w:val="0070056A"/>
    <w:rsid w:val="00710770"/>
    <w:rsid w:val="007126BA"/>
    <w:rsid w:val="0071534D"/>
    <w:rsid w:val="00715D00"/>
    <w:rsid w:val="007204F5"/>
    <w:rsid w:val="00725C74"/>
    <w:rsid w:val="0072731F"/>
    <w:rsid w:val="00730CA8"/>
    <w:rsid w:val="007365AC"/>
    <w:rsid w:val="00741463"/>
    <w:rsid w:val="00747CAF"/>
    <w:rsid w:val="0075591A"/>
    <w:rsid w:val="00756171"/>
    <w:rsid w:val="00760B0D"/>
    <w:rsid w:val="0076739B"/>
    <w:rsid w:val="007729CB"/>
    <w:rsid w:val="00773D4B"/>
    <w:rsid w:val="00775683"/>
    <w:rsid w:val="00791010"/>
    <w:rsid w:val="007A0B61"/>
    <w:rsid w:val="007A7350"/>
    <w:rsid w:val="007B139B"/>
    <w:rsid w:val="007B441D"/>
    <w:rsid w:val="007B7EC2"/>
    <w:rsid w:val="007C398A"/>
    <w:rsid w:val="007E0EDD"/>
    <w:rsid w:val="008007D8"/>
    <w:rsid w:val="00800F5E"/>
    <w:rsid w:val="00804987"/>
    <w:rsid w:val="00814112"/>
    <w:rsid w:val="00823FC8"/>
    <w:rsid w:val="0082529B"/>
    <w:rsid w:val="008367A0"/>
    <w:rsid w:val="0083702B"/>
    <w:rsid w:val="00844DF7"/>
    <w:rsid w:val="0086204B"/>
    <w:rsid w:val="008638BF"/>
    <w:rsid w:val="00867281"/>
    <w:rsid w:val="00875EBD"/>
    <w:rsid w:val="0088696C"/>
    <w:rsid w:val="008A2B8D"/>
    <w:rsid w:val="008A2EAE"/>
    <w:rsid w:val="008B014D"/>
    <w:rsid w:val="008B3AF5"/>
    <w:rsid w:val="008C3A9F"/>
    <w:rsid w:val="008C4F52"/>
    <w:rsid w:val="008D22F4"/>
    <w:rsid w:val="008E691C"/>
    <w:rsid w:val="008F07CB"/>
    <w:rsid w:val="008F0CBB"/>
    <w:rsid w:val="008F7B2D"/>
    <w:rsid w:val="00901695"/>
    <w:rsid w:val="0090404C"/>
    <w:rsid w:val="00915B8F"/>
    <w:rsid w:val="00922294"/>
    <w:rsid w:val="00922AD8"/>
    <w:rsid w:val="00926ACF"/>
    <w:rsid w:val="009315A9"/>
    <w:rsid w:val="0093741D"/>
    <w:rsid w:val="0093765A"/>
    <w:rsid w:val="009515CC"/>
    <w:rsid w:val="009576B8"/>
    <w:rsid w:val="0096071A"/>
    <w:rsid w:val="009711FC"/>
    <w:rsid w:val="00971C74"/>
    <w:rsid w:val="00976ACB"/>
    <w:rsid w:val="009857EC"/>
    <w:rsid w:val="00995FC2"/>
    <w:rsid w:val="009D4AE8"/>
    <w:rsid w:val="009E18CB"/>
    <w:rsid w:val="009E339D"/>
    <w:rsid w:val="009F17A3"/>
    <w:rsid w:val="00A01577"/>
    <w:rsid w:val="00A21C56"/>
    <w:rsid w:val="00A233CC"/>
    <w:rsid w:val="00A250F0"/>
    <w:rsid w:val="00A267E1"/>
    <w:rsid w:val="00A2750D"/>
    <w:rsid w:val="00A27FBD"/>
    <w:rsid w:val="00A43926"/>
    <w:rsid w:val="00A44943"/>
    <w:rsid w:val="00A513F2"/>
    <w:rsid w:val="00A52734"/>
    <w:rsid w:val="00A662D5"/>
    <w:rsid w:val="00A75215"/>
    <w:rsid w:val="00A80280"/>
    <w:rsid w:val="00A85F1D"/>
    <w:rsid w:val="00A92E2C"/>
    <w:rsid w:val="00A94B21"/>
    <w:rsid w:val="00A97F5A"/>
    <w:rsid w:val="00AA1B5E"/>
    <w:rsid w:val="00AA7437"/>
    <w:rsid w:val="00AB50EC"/>
    <w:rsid w:val="00AC4793"/>
    <w:rsid w:val="00AC5387"/>
    <w:rsid w:val="00AD1D96"/>
    <w:rsid w:val="00AD6D31"/>
    <w:rsid w:val="00AD75C6"/>
    <w:rsid w:val="00AE0B7E"/>
    <w:rsid w:val="00AF4126"/>
    <w:rsid w:val="00AF69E3"/>
    <w:rsid w:val="00AF7488"/>
    <w:rsid w:val="00AF7509"/>
    <w:rsid w:val="00AF7D34"/>
    <w:rsid w:val="00B07981"/>
    <w:rsid w:val="00B25670"/>
    <w:rsid w:val="00B346B4"/>
    <w:rsid w:val="00B346D1"/>
    <w:rsid w:val="00B3492D"/>
    <w:rsid w:val="00B353DE"/>
    <w:rsid w:val="00B36363"/>
    <w:rsid w:val="00B41A36"/>
    <w:rsid w:val="00B41AFF"/>
    <w:rsid w:val="00B456FA"/>
    <w:rsid w:val="00B50DA0"/>
    <w:rsid w:val="00B53636"/>
    <w:rsid w:val="00B57118"/>
    <w:rsid w:val="00B62D1D"/>
    <w:rsid w:val="00B71B1C"/>
    <w:rsid w:val="00B742A5"/>
    <w:rsid w:val="00B74801"/>
    <w:rsid w:val="00B749F4"/>
    <w:rsid w:val="00B7539A"/>
    <w:rsid w:val="00B75FAE"/>
    <w:rsid w:val="00B7705E"/>
    <w:rsid w:val="00B8107E"/>
    <w:rsid w:val="00B81118"/>
    <w:rsid w:val="00B81ECB"/>
    <w:rsid w:val="00B82192"/>
    <w:rsid w:val="00B8356C"/>
    <w:rsid w:val="00BA3983"/>
    <w:rsid w:val="00BB67F6"/>
    <w:rsid w:val="00BC0DEB"/>
    <w:rsid w:val="00BC3335"/>
    <w:rsid w:val="00BE3D6D"/>
    <w:rsid w:val="00BE5B23"/>
    <w:rsid w:val="00BF312A"/>
    <w:rsid w:val="00C00E05"/>
    <w:rsid w:val="00C11B01"/>
    <w:rsid w:val="00C139B4"/>
    <w:rsid w:val="00C14C7C"/>
    <w:rsid w:val="00C20D8D"/>
    <w:rsid w:val="00C212ED"/>
    <w:rsid w:val="00C220D2"/>
    <w:rsid w:val="00C243AB"/>
    <w:rsid w:val="00C25203"/>
    <w:rsid w:val="00C25CE8"/>
    <w:rsid w:val="00C31819"/>
    <w:rsid w:val="00C378C8"/>
    <w:rsid w:val="00C414C7"/>
    <w:rsid w:val="00C416C5"/>
    <w:rsid w:val="00C55038"/>
    <w:rsid w:val="00C72AD0"/>
    <w:rsid w:val="00C74397"/>
    <w:rsid w:val="00C77572"/>
    <w:rsid w:val="00C81079"/>
    <w:rsid w:val="00C83CA2"/>
    <w:rsid w:val="00C86B76"/>
    <w:rsid w:val="00C91093"/>
    <w:rsid w:val="00CA1C85"/>
    <w:rsid w:val="00CA4C76"/>
    <w:rsid w:val="00CA52C2"/>
    <w:rsid w:val="00CB5AC1"/>
    <w:rsid w:val="00CB6EC7"/>
    <w:rsid w:val="00CD729A"/>
    <w:rsid w:val="00CF074B"/>
    <w:rsid w:val="00CF6A0B"/>
    <w:rsid w:val="00D0008C"/>
    <w:rsid w:val="00D026A3"/>
    <w:rsid w:val="00D173F2"/>
    <w:rsid w:val="00D304CA"/>
    <w:rsid w:val="00D36B1A"/>
    <w:rsid w:val="00D3705A"/>
    <w:rsid w:val="00D40C3E"/>
    <w:rsid w:val="00D41117"/>
    <w:rsid w:val="00D5008B"/>
    <w:rsid w:val="00D75D4F"/>
    <w:rsid w:val="00D855A6"/>
    <w:rsid w:val="00D8780F"/>
    <w:rsid w:val="00D96682"/>
    <w:rsid w:val="00DA3ED1"/>
    <w:rsid w:val="00DA6376"/>
    <w:rsid w:val="00DB33C4"/>
    <w:rsid w:val="00DB3BEE"/>
    <w:rsid w:val="00DC1CAC"/>
    <w:rsid w:val="00DE00DC"/>
    <w:rsid w:val="00DE255A"/>
    <w:rsid w:val="00DE2C3F"/>
    <w:rsid w:val="00DF3517"/>
    <w:rsid w:val="00E0361E"/>
    <w:rsid w:val="00E0692E"/>
    <w:rsid w:val="00E10EFF"/>
    <w:rsid w:val="00E1221F"/>
    <w:rsid w:val="00E13F46"/>
    <w:rsid w:val="00E257F2"/>
    <w:rsid w:val="00E267A7"/>
    <w:rsid w:val="00E33D70"/>
    <w:rsid w:val="00E36D27"/>
    <w:rsid w:val="00E370B0"/>
    <w:rsid w:val="00E41981"/>
    <w:rsid w:val="00E42E22"/>
    <w:rsid w:val="00E43FCB"/>
    <w:rsid w:val="00E50C2C"/>
    <w:rsid w:val="00E53379"/>
    <w:rsid w:val="00E60048"/>
    <w:rsid w:val="00E641A5"/>
    <w:rsid w:val="00E7385F"/>
    <w:rsid w:val="00E80494"/>
    <w:rsid w:val="00E818B0"/>
    <w:rsid w:val="00E85327"/>
    <w:rsid w:val="00E85AC8"/>
    <w:rsid w:val="00E86354"/>
    <w:rsid w:val="00E8771C"/>
    <w:rsid w:val="00E92B40"/>
    <w:rsid w:val="00EA35E1"/>
    <w:rsid w:val="00EB30B9"/>
    <w:rsid w:val="00EB35F8"/>
    <w:rsid w:val="00EB563E"/>
    <w:rsid w:val="00EC6603"/>
    <w:rsid w:val="00ED6739"/>
    <w:rsid w:val="00ED728F"/>
    <w:rsid w:val="00EE1FC4"/>
    <w:rsid w:val="00EE4D05"/>
    <w:rsid w:val="00EF5252"/>
    <w:rsid w:val="00EF6D0E"/>
    <w:rsid w:val="00F035C4"/>
    <w:rsid w:val="00F04BF5"/>
    <w:rsid w:val="00F12D40"/>
    <w:rsid w:val="00F15792"/>
    <w:rsid w:val="00F1727C"/>
    <w:rsid w:val="00F17EDC"/>
    <w:rsid w:val="00F467D7"/>
    <w:rsid w:val="00F4783B"/>
    <w:rsid w:val="00F56192"/>
    <w:rsid w:val="00F61FDB"/>
    <w:rsid w:val="00F73C6E"/>
    <w:rsid w:val="00F8394F"/>
    <w:rsid w:val="00F83F00"/>
    <w:rsid w:val="00F90B7C"/>
    <w:rsid w:val="00F91C14"/>
    <w:rsid w:val="00F95C63"/>
    <w:rsid w:val="00FA422F"/>
    <w:rsid w:val="00FB2C1A"/>
    <w:rsid w:val="00FB66B1"/>
    <w:rsid w:val="00FD19CF"/>
    <w:rsid w:val="00FD2B24"/>
    <w:rsid w:val="00FF0DC5"/>
    <w:rsid w:val="00FF4481"/>
    <w:rsid w:val="00FF4933"/>
    <w:rsid w:val="00FF605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8E691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E41981"/>
    <w:pPr>
      <w:ind w:leftChars="2500" w:left="100"/>
    </w:pPr>
  </w:style>
  <w:style w:type="paragraph" w:styleId="a5">
    <w:name w:val="header"/>
    <w:basedOn w:val="a"/>
    <w:link w:val="Char"/>
    <w:rsid w:val="00B8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118"/>
    <w:rPr>
      <w:kern w:val="2"/>
      <w:sz w:val="18"/>
      <w:szCs w:val="18"/>
    </w:rPr>
  </w:style>
  <w:style w:type="paragraph" w:styleId="a6">
    <w:name w:val="footer"/>
    <w:basedOn w:val="a"/>
    <w:link w:val="Char0"/>
    <w:rsid w:val="00B8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1118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7B7EC2"/>
    <w:rPr>
      <w:spacing w:val="-2"/>
      <w:kern w:val="0"/>
      <w:sz w:val="24"/>
    </w:rPr>
  </w:style>
  <w:style w:type="paragraph" w:styleId="a7">
    <w:name w:val="Balloon Text"/>
    <w:basedOn w:val="a"/>
    <w:semiHidden/>
    <w:rsid w:val="004A15A7"/>
    <w:rPr>
      <w:sz w:val="18"/>
      <w:szCs w:val="18"/>
    </w:rPr>
  </w:style>
  <w:style w:type="paragraph" w:styleId="a8">
    <w:name w:val="Normal (Web)"/>
    <w:basedOn w:val="a"/>
    <w:rsid w:val="007A7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B82192"/>
    <w:rPr>
      <w:sz w:val="21"/>
      <w:szCs w:val="21"/>
    </w:rPr>
  </w:style>
  <w:style w:type="paragraph" w:styleId="aa">
    <w:name w:val="annotation text"/>
    <w:basedOn w:val="a"/>
    <w:link w:val="Char1"/>
    <w:rsid w:val="00B82192"/>
    <w:pPr>
      <w:jc w:val="left"/>
    </w:pPr>
  </w:style>
  <w:style w:type="character" w:customStyle="1" w:styleId="Char1">
    <w:name w:val="批注文字 Char"/>
    <w:basedOn w:val="a0"/>
    <w:link w:val="aa"/>
    <w:rsid w:val="00B821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B82192"/>
    <w:rPr>
      <w:b/>
      <w:bCs/>
    </w:rPr>
  </w:style>
  <w:style w:type="character" w:customStyle="1" w:styleId="Char2">
    <w:name w:val="批注主题 Char"/>
    <w:basedOn w:val="Char1"/>
    <w:link w:val="ab"/>
    <w:rsid w:val="00B82192"/>
    <w:rPr>
      <w:b/>
      <w:bCs/>
    </w:rPr>
  </w:style>
  <w:style w:type="paragraph" w:styleId="ac">
    <w:name w:val="List Paragraph"/>
    <w:basedOn w:val="a"/>
    <w:uiPriority w:val="34"/>
    <w:qFormat/>
    <w:rsid w:val="002166E3"/>
    <w:pPr>
      <w:ind w:firstLineChars="200" w:firstLine="420"/>
    </w:pPr>
  </w:style>
  <w:style w:type="paragraph" w:customStyle="1" w:styleId="Default">
    <w:name w:val="Default"/>
    <w:qFormat/>
    <w:rsid w:val="00421AAB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1008</Words>
  <Characters>431</Characters>
  <Application>Microsoft Office Word</Application>
  <DocSecurity>0</DocSecurity>
  <Lines>3</Lines>
  <Paragraphs>2</Paragraphs>
  <ScaleCrop>false</ScaleCrop>
  <Company>微软中国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关于推行安全评价机构有关信息网上公开的通知</dc:title>
  <dc:creator>微软用户</dc:creator>
  <cp:lastModifiedBy>Windows 用户</cp:lastModifiedBy>
  <cp:revision>13</cp:revision>
  <cp:lastPrinted>2012-04-16T03:28:00Z</cp:lastPrinted>
  <dcterms:created xsi:type="dcterms:W3CDTF">2018-11-09T07:38:00Z</dcterms:created>
  <dcterms:modified xsi:type="dcterms:W3CDTF">2020-09-01T07:08:00Z</dcterms:modified>
</cp:coreProperties>
</file>