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7"/>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荆门市格林美新材料有限公司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循环技术生产电池级高纯镍钴盐项目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化学原料、化学品及医药制造业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lang w:val="en-US" w:eastAsia="zh-CN"/>
              </w:rPr>
              <w:t>肖阳春</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8"/>
                <w:lang w:val="en-US" w:eastAsia="zh-CN"/>
              </w:rPr>
              <w:t>王冬梅、鲁小芳</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2021.3.5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cs="Times New Roman"/>
                <w:szCs w:val="28"/>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邹德新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安全评价师从业识别卡/</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eastAsia"/>
                <w:szCs w:val="28"/>
                <w:lang w:val="en-US" w:eastAsia="zh-CN"/>
              </w:rPr>
              <w:t>肖阳春</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8"/>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lang w:val="en-US" w:eastAsia="zh-CN"/>
              </w:rPr>
              <w:t>016462/1200000000100228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default"/>
                <w:szCs w:val="28"/>
                <w:lang w:val="en-US" w:eastAsia="zh-CN"/>
              </w:rPr>
              <w:t>夏  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szCs w:val="28"/>
                <w:lang w:val="en-US" w:eastAsia="zh-CN"/>
              </w:rPr>
            </w:pPr>
            <w:r>
              <w:rPr>
                <w:rFonts w:hint="eastAsia" w:ascii="Times New Roman" w:hAnsi="Times New Roman" w:cs="Times New Roman" w:eastAsiaTheme="minorEastAsia"/>
                <w:szCs w:val="28"/>
                <w:lang w:val="en-US" w:eastAsia="zh-CN"/>
              </w:rPr>
              <w:t>035984</w:t>
            </w:r>
            <w:r>
              <w:rPr>
                <w:rFonts w:hint="eastAsia" w:ascii="Times New Roman" w:hAnsi="Times New Roman" w:cs="Times New Roman"/>
                <w:szCs w:val="28"/>
                <w:lang w:val="en-US" w:eastAsia="zh-CN"/>
              </w:rPr>
              <w:t>/S011032000110192000988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default"/>
                <w:szCs w:val="28"/>
                <w:lang w:val="en-US" w:eastAsia="zh-CN"/>
              </w:rPr>
              <w:t>王正飞</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val="en-US" w:eastAsia="zh-CN"/>
              </w:rPr>
            </w:pPr>
            <w:r>
              <w:rPr>
                <w:rFonts w:hint="eastAsia" w:ascii="Times New Roman" w:hAnsi="Times New Roman" w:cs="Times New Roman"/>
                <w:szCs w:val="28"/>
              </w:rPr>
              <w:t>035979</w:t>
            </w:r>
            <w:r>
              <w:rPr>
                <w:rFonts w:hint="eastAsia" w:ascii="Times New Roman" w:hAnsi="Times New Roman" w:cs="Times New Roman"/>
                <w:szCs w:val="28"/>
                <w:lang w:val="en-US" w:eastAsia="zh-CN"/>
              </w:rPr>
              <w:t>/S011032000110192001415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default"/>
                <w:szCs w:val="28"/>
              </w:rPr>
              <w:t>宋帅华</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机电一体化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val="en-US" w:eastAsia="zh-CN"/>
              </w:rPr>
            </w:pPr>
            <w:r>
              <w:rPr>
                <w:rFonts w:hint="eastAsia" w:ascii="Times New Roman" w:hAnsi="Times New Roman" w:cs="Times New Roman"/>
                <w:szCs w:val="28"/>
              </w:rPr>
              <w:t>027043</w:t>
            </w:r>
            <w:r>
              <w:rPr>
                <w:rFonts w:hint="eastAsia" w:ascii="Times New Roman" w:hAnsi="Times New Roman" w:cs="Times New Roman"/>
                <w:szCs w:val="28"/>
                <w:lang w:val="en-US" w:eastAsia="zh-CN"/>
              </w:rPr>
              <w:t>/1500000000302338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szCs w:val="21"/>
              </w:rPr>
            </w:pPr>
            <w:r>
              <w:rPr>
                <w:rFonts w:hint="default"/>
                <w:szCs w:val="21"/>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安全工程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val="en-US" w:eastAsia="zh-CN"/>
              </w:rPr>
            </w:pPr>
            <w:r>
              <w:rPr>
                <w:rFonts w:hint="eastAsia" w:ascii="Times New Roman" w:hAnsi="Times New Roman" w:cs="Times New Roman"/>
                <w:szCs w:val="28"/>
              </w:rPr>
              <w:t>036168</w:t>
            </w:r>
            <w:r>
              <w:rPr>
                <w:rFonts w:hint="eastAsia" w:ascii="Times New Roman" w:hAnsi="Times New Roman" w:cs="Times New Roman"/>
                <w:szCs w:val="28"/>
                <w:lang w:val="en-US" w:eastAsia="zh-CN"/>
              </w:rPr>
              <w:t>/S011032000110193000940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eastAsia"/>
                <w:szCs w:val="28"/>
              </w:rPr>
              <w:t>张  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化工工程</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ascii="Times New Roman" w:hAnsi="Times New Roman" w:cs="Times New Roman"/>
                <w:szCs w:val="28"/>
              </w:rPr>
              <w:t>028935</w:t>
            </w:r>
            <w:r>
              <w:rPr>
                <w:rFonts w:hint="eastAsia" w:ascii="Times New Roman" w:hAnsi="Times New Roman" w:cs="Times New Roman"/>
                <w:szCs w:val="28"/>
              </w:rPr>
              <w:t>/</w:t>
            </w:r>
            <w:r>
              <w:rPr>
                <w:rFonts w:ascii="Times New Roman" w:hAnsi="Times New Roman" w:cs="Times New Roman"/>
                <w:szCs w:val="28"/>
              </w:rPr>
              <w:t>1600000000200959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eastAsia"/>
                <w:szCs w:val="21"/>
              </w:rPr>
              <w:t>邹德新</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8"/>
              </w:rPr>
            </w:pPr>
            <w:r>
              <w:rPr>
                <w:rFonts w:hint="eastAsia" w:ascii="Times New Roman" w:hAnsi="Times New Roman" w:cs="Times New Roman"/>
                <w:szCs w:val="28"/>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val="en-US" w:eastAsia="zh-CN"/>
              </w:rPr>
            </w:pPr>
            <w:r>
              <w:rPr>
                <w:rFonts w:hint="default" w:ascii="Times New Roman" w:hAnsi="Times New Roman" w:cs="Times New Roman"/>
                <w:szCs w:val="28"/>
              </w:rPr>
              <w:t>030941</w:t>
            </w:r>
            <w:r>
              <w:rPr>
                <w:rFonts w:hint="eastAsia" w:ascii="Times New Roman" w:hAnsi="Times New Roman" w:cs="Times New Roman"/>
                <w:szCs w:val="28"/>
                <w:lang w:val="en-US" w:eastAsia="zh-CN"/>
              </w:rPr>
              <w:t>/S011032000110191000471</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8"/>
              </w:rPr>
            </w:pPr>
            <w:r>
              <w:rPr>
                <w:rFonts w:hint="eastAsia"/>
                <w:szCs w:val="28"/>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Times New Roman" w:hAnsi="Times New Roman" w:cs="Times New Roman"/>
                <w:szCs w:val="21"/>
              </w:rPr>
            </w:pPr>
            <w:r>
              <w:rPr>
                <w:rFonts w:hint="eastAsia" w:ascii="Times New Roman" w:hAnsi="Times New Roman" w:cs="Times New Roman"/>
                <w:szCs w:val="21"/>
              </w:rPr>
              <w:t>化学工艺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szCs w:val="28"/>
                <w:lang w:val="en-US" w:eastAsia="zh-CN"/>
              </w:rPr>
            </w:pPr>
            <w:r>
              <w:rPr>
                <w:rFonts w:hint="eastAsia" w:ascii="Times New Roman" w:hAnsi="Times New Roman" w:cs="Times New Roman"/>
                <w:szCs w:val="28"/>
              </w:rPr>
              <w:t>030942</w:t>
            </w:r>
            <w:r>
              <w:rPr>
                <w:rFonts w:hint="eastAsia" w:ascii="Times New Roman" w:hAnsi="Times New Roman" w:cs="Times New Roman"/>
                <w:szCs w:val="28"/>
                <w:lang w:val="en-US" w:eastAsia="zh-CN"/>
              </w:rPr>
              <w:t>/S011032000110191000567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eastAsia="宋体" w:cs="Times New Roman"/>
                <w:b/>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荆门市格林美新材料有限公司是荆门市政府通过招商引资落户荆门的一家国家高新技术企业，公司位于荆门市高新技术开发区207国道复线荆门城市矿产资源循环产业园北侧。2003年12月4日，荆门市格林美新材料有限公司成立。主营业务为回收处理废旧电池、二次钴镍钨废弃资源，循环再造钴镍、铜钨和稀贵金属等稀有资源高技术产品。</w:t>
            </w:r>
          </w:p>
          <w:p>
            <w:pPr>
              <w:ind w:firstLine="420" w:firstLineChars="20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该项目于2013年9月27日取得荆门高新技术产业园区经济发展局核发的投资项目备案证，登记备案项目编码：2013080043100096。根据项目当时的实际情况及相关法律、法规、标准、规范要求，该项目按非危险化学品建设项目履行了建设项目“三同时”手续，并于2016年12月21日取得了掇刀区安全生产监督管理局下达的验收合格备案证明。</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依据《危险化学品目录（2015版）》首次将硫酸镍、硫酸钴、氯化钴列入危险化学品。根据国家相关法律法规，涉及危险化学品的生产企业，必须取得《安全生产许可证》依法生产。荆门市格林美新材料有限公司前期已委托大连市化工设计院有限公司进行了生产在役装置安全设计诊断复核，针对安全设计诊断复核提出的整改项，企业已经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6"/>
              <w:adjustRightInd w:val="0"/>
              <w:snapToGrid w:val="0"/>
              <w:spacing w:beforeAutospacing="0" w:afterAutospacing="0"/>
              <w:jc w:val="center"/>
              <w:rPr>
                <w:rFonts w:hint="default" w:ascii="Times New Roman" w:hAnsi="Times New Roman"/>
                <w:bCs/>
                <w:kern w:val="2"/>
                <w:sz w:val="21"/>
                <w:szCs w:val="21"/>
              </w:rPr>
            </w:pPr>
            <w:r>
              <w:rPr>
                <w:rFonts w:hint="default" w:ascii="Times New Roman" w:hAnsi="Times New Roman"/>
                <w:b/>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szCs w:val="21"/>
                <w:lang w:val="en-US" w:eastAsia="zh-CN"/>
              </w:rPr>
            </w:pPr>
            <w:r>
              <w:rPr>
                <w:rFonts w:hint="eastAsia" w:eastAsia="宋体"/>
                <w:color w:val="000000"/>
                <w:sz w:val="24"/>
                <w:lang w:val="en-US" w:eastAsia="zh-CN"/>
              </w:rPr>
              <w:t>王冬梅、鲁小芳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000000" w:themeColor="text1"/>
                <w:szCs w:val="21"/>
                <w:lang w:val="en-US" w:eastAsia="zh-CN"/>
              </w:rPr>
            </w:pPr>
            <w:r>
              <w:rPr>
                <w:rFonts w:hint="eastAsia" w:ascii="Times New Roman" w:hAnsi="Times New Roman" w:eastAsia="宋体" w:cs="Times New Roman"/>
                <w:color w:val="000000" w:themeColor="text1"/>
                <w:szCs w:val="21"/>
                <w:lang w:val="en-US" w:eastAsia="zh-CN"/>
              </w:rPr>
              <w:t>2020.7.20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见现场勘查记录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5234940" cy="3926205"/>
                  <wp:effectExtent l="0" t="0" r="3810" b="17145"/>
                  <wp:docPr id="1" name="图片 1" descr="现场勘查人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现场勘查人员"/>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tc>
      </w:tr>
    </w:tbl>
    <w:p>
      <w:bookmarkStart w:id="0" w:name="_GoBack"/>
      <w:bookmarkEnd w:id="0"/>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32FF9"/>
    <w:rsid w:val="00035D91"/>
    <w:rsid w:val="0006644B"/>
    <w:rsid w:val="0008447B"/>
    <w:rsid w:val="000F0D1F"/>
    <w:rsid w:val="001A2140"/>
    <w:rsid w:val="0021483A"/>
    <w:rsid w:val="00216717"/>
    <w:rsid w:val="002252BB"/>
    <w:rsid w:val="002452E5"/>
    <w:rsid w:val="002836F3"/>
    <w:rsid w:val="003306E1"/>
    <w:rsid w:val="0033323F"/>
    <w:rsid w:val="00333C8D"/>
    <w:rsid w:val="00363F20"/>
    <w:rsid w:val="003A4866"/>
    <w:rsid w:val="003C11AC"/>
    <w:rsid w:val="00443F57"/>
    <w:rsid w:val="004552F3"/>
    <w:rsid w:val="00482E6C"/>
    <w:rsid w:val="004E3860"/>
    <w:rsid w:val="0050211D"/>
    <w:rsid w:val="00503B5C"/>
    <w:rsid w:val="00511CC8"/>
    <w:rsid w:val="00562DFB"/>
    <w:rsid w:val="005A2343"/>
    <w:rsid w:val="005E7707"/>
    <w:rsid w:val="005F3542"/>
    <w:rsid w:val="00624703"/>
    <w:rsid w:val="0063569B"/>
    <w:rsid w:val="00651356"/>
    <w:rsid w:val="006C336F"/>
    <w:rsid w:val="006F7F1B"/>
    <w:rsid w:val="007057D1"/>
    <w:rsid w:val="007153A0"/>
    <w:rsid w:val="00721B3F"/>
    <w:rsid w:val="0072260B"/>
    <w:rsid w:val="00754407"/>
    <w:rsid w:val="00762B6B"/>
    <w:rsid w:val="007C40AE"/>
    <w:rsid w:val="0082314C"/>
    <w:rsid w:val="00850D90"/>
    <w:rsid w:val="0088430C"/>
    <w:rsid w:val="008A7027"/>
    <w:rsid w:val="008B6E31"/>
    <w:rsid w:val="008D11A5"/>
    <w:rsid w:val="00930DEA"/>
    <w:rsid w:val="009A0DE0"/>
    <w:rsid w:val="009C52DF"/>
    <w:rsid w:val="00A1528C"/>
    <w:rsid w:val="00AA4740"/>
    <w:rsid w:val="00AC1F21"/>
    <w:rsid w:val="00B25996"/>
    <w:rsid w:val="00B269FD"/>
    <w:rsid w:val="00B6707E"/>
    <w:rsid w:val="00B7393E"/>
    <w:rsid w:val="00B75E9C"/>
    <w:rsid w:val="00BB7406"/>
    <w:rsid w:val="00BF1A1F"/>
    <w:rsid w:val="00C30872"/>
    <w:rsid w:val="00C32FF9"/>
    <w:rsid w:val="00C457EC"/>
    <w:rsid w:val="00C62E8F"/>
    <w:rsid w:val="00CA77FF"/>
    <w:rsid w:val="00D42C91"/>
    <w:rsid w:val="00D42EC0"/>
    <w:rsid w:val="00D85DBF"/>
    <w:rsid w:val="00DC3355"/>
    <w:rsid w:val="00E0518A"/>
    <w:rsid w:val="00E0520C"/>
    <w:rsid w:val="00EC685F"/>
    <w:rsid w:val="00F11F3B"/>
    <w:rsid w:val="00F30F60"/>
    <w:rsid w:val="00F31BE4"/>
    <w:rsid w:val="00F34C2B"/>
    <w:rsid w:val="00F54203"/>
    <w:rsid w:val="00F57A83"/>
    <w:rsid w:val="00FA03CB"/>
    <w:rsid w:val="00FB5DDF"/>
    <w:rsid w:val="41823429"/>
    <w:rsid w:val="44BC33A0"/>
    <w:rsid w:val="455C211F"/>
    <w:rsid w:val="4BA37234"/>
    <w:rsid w:val="6C3C7313"/>
    <w:rsid w:val="787D00C6"/>
    <w:rsid w:val="7A7946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line="240" w:lineRule="auto"/>
      <w:ind w:firstLine="0" w:firstLineChars="0"/>
    </w:pPr>
  </w:style>
  <w:style w:type="paragraph" w:styleId="3">
    <w:name w:val="Balloon Text"/>
    <w:basedOn w:val="1"/>
    <w:link w:val="12"/>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Autospacing="1" w:afterAutospacing="1"/>
      <w:jc w:val="left"/>
    </w:pPr>
    <w:rPr>
      <w:rFonts w:hint="eastAsia" w:ascii="宋体" w:hAnsi="宋体" w:eastAsia="宋体" w:cs="Times New Roman"/>
      <w:kern w:val="0"/>
      <w:sz w:val="24"/>
    </w:rPr>
  </w:style>
  <w:style w:type="character" w:customStyle="1" w:styleId="9">
    <w:name w:val="页脚 Char"/>
    <w:basedOn w:val="8"/>
    <w:link w:val="4"/>
    <w:qFormat/>
    <w:uiPriority w:val="0"/>
    <w:rPr>
      <w:rFonts w:asciiTheme="minorHAnsi" w:hAnsiTheme="minorHAnsi" w:eastAsiaTheme="minorEastAsia" w:cstheme="minorBidi"/>
      <w:kern w:val="2"/>
      <w:sz w:val="18"/>
      <w:szCs w:val="18"/>
    </w:rPr>
  </w:style>
  <w:style w:type="paragraph" w:customStyle="1" w:styleId="10">
    <w:name w:val="样式 四号"/>
    <w:basedOn w:val="1"/>
    <w:qFormat/>
    <w:uiPriority w:val="0"/>
    <w:pPr>
      <w:spacing w:line="360" w:lineRule="auto"/>
      <w:ind w:firstLine="480" w:firstLineChars="200"/>
    </w:pPr>
    <w:rPr>
      <w:rFonts w:ascii="宋体" w:hAnsi="宋体"/>
      <w:sz w:val="24"/>
      <w:szCs w:val="20"/>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3">
    <w:name w:val="报告"/>
    <w:basedOn w:val="1"/>
    <w:qFormat/>
    <w:uiPriority w:val="0"/>
    <w:pPr>
      <w:adjustRightInd w:val="0"/>
      <w:spacing w:line="360" w:lineRule="auto"/>
      <w:ind w:firstLine="505"/>
      <w:textAlignment w:val="center"/>
    </w:pPr>
    <w:rPr>
      <w:rFonts w:ascii="TimesNewRoman" w:hAnsi="TimesNewRoman" w:eastAsia="宋体"/>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Pages>
  <Words>136</Words>
  <Characters>776</Characters>
  <Lines>6</Lines>
  <Paragraphs>1</Paragraphs>
  <TotalTime>3</TotalTime>
  <ScaleCrop>false</ScaleCrop>
  <LinksUpToDate>false</LinksUpToDate>
  <CharactersWithSpaces>911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喻</cp:lastModifiedBy>
  <dcterms:modified xsi:type="dcterms:W3CDTF">2021-04-30T01:40:16Z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C231356E1F3248AF9F52948BA1ED8401</vt:lpwstr>
  </property>
</Properties>
</file>