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6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钟祥市丰乐镇潞市跃进加油站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钟祥市丰乐镇潞市跃进加油站</w:t>
            </w:r>
            <w:r>
              <w:rPr>
                <w:rFonts w:hint="eastAsia" w:eastAsia="宋体"/>
                <w:lang w:val="en-US"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化学原料、化学品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及医药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肖阳春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邹德新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肖阳春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016462/1200000000100228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邹德新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化学工程与技术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030941/S011032000110191000471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030942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hint="eastAsia" w:ascii="Times New Roman" w:hAnsi="Times New Roman" w:cs="Times New Roman"/>
                <w:szCs w:val="28"/>
              </w:rPr>
              <w:t>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宋帅华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机械/电气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027043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1500000000302338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材料学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化学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Cs w:val="20"/>
              </w:rPr>
              <w:t>钟祥市丰乐镇潞市跃进加油站始建于2006年9月，主要从事汽油、柴油的批发零售。年销售油品约80吨，占地面积500 m</w:t>
            </w:r>
            <w:r>
              <w:rPr>
                <w:rFonts w:cs="Times New Roman"/>
                <w:szCs w:val="20"/>
                <w:vertAlign w:val="superscript"/>
              </w:rPr>
              <w:t>2</w:t>
            </w:r>
            <w:r>
              <w:rPr>
                <w:rFonts w:cs="Times New Roman"/>
                <w:szCs w:val="20"/>
              </w:rPr>
              <w:t>，埋地油罐4个：30 m</w:t>
            </w:r>
            <w:r>
              <w:rPr>
                <w:rFonts w:cs="Times New Roman"/>
                <w:szCs w:val="20"/>
                <w:vertAlign w:val="superscript"/>
              </w:rPr>
              <w:t>3</w:t>
            </w:r>
            <w:r>
              <w:rPr>
                <w:rFonts w:cs="Times New Roman"/>
                <w:szCs w:val="20"/>
              </w:rPr>
              <w:t>汽油罐2个，30 m</w:t>
            </w:r>
            <w:r>
              <w:rPr>
                <w:rFonts w:cs="Times New Roman"/>
                <w:szCs w:val="20"/>
                <w:vertAlign w:val="superscript"/>
              </w:rPr>
              <w:t>3</w:t>
            </w:r>
            <w:r>
              <w:rPr>
                <w:rFonts w:cs="Times New Roman"/>
                <w:szCs w:val="20"/>
              </w:rPr>
              <w:t>柴油罐2个，属于</w:t>
            </w:r>
            <w:r>
              <w:rPr>
                <w:rFonts w:cs="Times New Roman"/>
              </w:rPr>
              <w:t>三级加油站</w:t>
            </w:r>
            <w:r>
              <w:rPr>
                <w:rFonts w:cs="Times New Roman"/>
                <w:szCs w:val="20"/>
              </w:rPr>
              <w:t>。钟祥市丰乐镇潞市跃进加油站于</w:t>
            </w:r>
            <w:r>
              <w:rPr>
                <w:rFonts w:cs="Times New Roman"/>
                <w:color w:val="000000" w:themeColor="text1"/>
                <w:szCs w:val="20"/>
              </w:rPr>
              <w:t>2017年8月完成了罐区双层油罐和卸油加油油气回收的改造工作</w:t>
            </w:r>
            <w:r>
              <w:rPr>
                <w:rFonts w:cs="Times New Roman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肖阳春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1、加油站未规定进、出入口，未设置标识。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2、两个加油岛未设置防撞栏杆，两个已设防撞栏杆高度不足50cm。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、两个加油软管未设置拉断阀。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、灭火器标识陈旧，无法确定是否在有效期。</w:t>
            </w:r>
          </w:p>
          <w:p>
            <w:pPr>
              <w:adjustRightInd w:val="0"/>
              <w:snapToGrid w:val="0"/>
              <w:rPr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、加油机附近无紧急切断按钮。</w:t>
            </w:r>
          </w:p>
          <w:p>
            <w:pPr>
              <w:adjustRightInd w:val="0"/>
              <w:snapToGrid w:val="0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、未安装液位仪、渗漏报警仪。</w:t>
            </w:r>
          </w:p>
          <w:p>
            <w:pPr>
              <w:adjustRightInd w:val="0"/>
              <w:snapToGrid w:val="0"/>
              <w:rPr>
                <w:rFonts w:hint="default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53990" cy="5262880"/>
                  <wp:effectExtent l="0" t="0" r="3810" b="13970"/>
                  <wp:docPr id="1" name="图片 1" descr="人员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人员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990" cy="526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16E5D"/>
    <w:rsid w:val="00443F57"/>
    <w:rsid w:val="004A2C1D"/>
    <w:rsid w:val="004B7939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C0DCA"/>
    <w:rsid w:val="00AF3EF1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19F2CE2"/>
    <w:rsid w:val="0920073E"/>
    <w:rsid w:val="0A0C5713"/>
    <w:rsid w:val="11510E8C"/>
    <w:rsid w:val="128B2640"/>
    <w:rsid w:val="15E443B1"/>
    <w:rsid w:val="21902E98"/>
    <w:rsid w:val="28B430CE"/>
    <w:rsid w:val="299A55A4"/>
    <w:rsid w:val="2CA63131"/>
    <w:rsid w:val="3169606F"/>
    <w:rsid w:val="33BB348C"/>
    <w:rsid w:val="36BE09F1"/>
    <w:rsid w:val="38765D95"/>
    <w:rsid w:val="3CFA504F"/>
    <w:rsid w:val="3D603CF6"/>
    <w:rsid w:val="3F911B74"/>
    <w:rsid w:val="3FED07F1"/>
    <w:rsid w:val="44BC33A0"/>
    <w:rsid w:val="450E67AE"/>
    <w:rsid w:val="4A490397"/>
    <w:rsid w:val="4A8F1E9E"/>
    <w:rsid w:val="4F0A3F8B"/>
    <w:rsid w:val="51CB7E06"/>
    <w:rsid w:val="585B4014"/>
    <w:rsid w:val="594E62E6"/>
    <w:rsid w:val="5FC44107"/>
    <w:rsid w:val="6C3C7313"/>
    <w:rsid w:val="736C3695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167</Words>
  <Characters>953</Characters>
  <Lines>7</Lines>
  <Paragraphs>2</Paragraphs>
  <TotalTime>0</TotalTime>
  <ScaleCrop>false</ScaleCrop>
  <LinksUpToDate>false</LinksUpToDate>
  <CharactersWithSpaces>1118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butterfly</cp:lastModifiedBy>
  <dcterms:modified xsi:type="dcterms:W3CDTF">2020-12-16T09:58:43Z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