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E8" w:rsidRPr="000020E8" w:rsidRDefault="000020E8" w:rsidP="000020E8">
      <w:pPr>
        <w:widowControl/>
        <w:shd w:val="clear" w:color="auto" w:fill="FFFFFF"/>
        <w:wordWrap w:val="0"/>
        <w:jc w:val="center"/>
        <w:textAlignment w:val="baseline"/>
        <w:outlineLvl w:val="0"/>
        <w:rPr>
          <w:rFonts w:ascii="inherit" w:eastAsia="微软雅黑" w:hAnsi="inherit" w:cs="宋体" w:hint="eastAsia"/>
          <w:color w:val="262626"/>
          <w:kern w:val="36"/>
          <w:sz w:val="39"/>
          <w:szCs w:val="39"/>
        </w:rPr>
      </w:pPr>
      <w:r>
        <w:rPr>
          <w:rFonts w:ascii="inherit" w:eastAsia="微软雅黑" w:hAnsi="inherit" w:cs="宋体"/>
          <w:color w:val="262626"/>
          <w:kern w:val="36"/>
          <w:sz w:val="39"/>
          <w:szCs w:val="39"/>
        </w:rPr>
        <w:t>怀化市第二</w:t>
      </w:r>
      <w:r w:rsidRPr="000020E8">
        <w:rPr>
          <w:rFonts w:ascii="inherit" w:eastAsia="微软雅黑" w:hAnsi="inherit" w:cs="宋体"/>
          <w:color w:val="262626"/>
          <w:kern w:val="36"/>
          <w:sz w:val="39"/>
          <w:szCs w:val="39"/>
        </w:rPr>
        <w:t>人民医院医用耗材（</w:t>
      </w:r>
      <w:r w:rsidRPr="000020E8">
        <w:rPr>
          <w:rFonts w:ascii="inherit" w:eastAsia="微软雅黑" w:hAnsi="inherit" w:cs="宋体"/>
          <w:color w:val="262626"/>
          <w:kern w:val="36"/>
          <w:sz w:val="39"/>
          <w:szCs w:val="39"/>
        </w:rPr>
        <w:t>2023</w:t>
      </w:r>
      <w:r w:rsidRPr="000020E8">
        <w:rPr>
          <w:rFonts w:ascii="inherit" w:eastAsia="微软雅黑" w:hAnsi="inherit" w:cs="宋体"/>
          <w:color w:val="262626"/>
          <w:kern w:val="36"/>
          <w:sz w:val="39"/>
          <w:szCs w:val="39"/>
        </w:rPr>
        <w:t>年第一批）公开遴选公告</w:t>
      </w:r>
    </w:p>
    <w:p w:rsidR="00CA1CC1" w:rsidRPr="00CA1CC1" w:rsidRDefault="00CA1CC1" w:rsidP="00CA1CC1">
      <w:pPr>
        <w:ind w:firstLineChars="200" w:firstLine="640"/>
        <w:rPr>
          <w:rFonts w:ascii="仿宋" w:eastAsia="仿宋" w:hAnsi="仿宋"/>
          <w:sz w:val="32"/>
          <w:szCs w:val="32"/>
        </w:rPr>
      </w:pPr>
      <w:r w:rsidRPr="00CA1CC1">
        <w:rPr>
          <w:rFonts w:ascii="仿宋" w:eastAsia="仿宋" w:hAnsi="仿宋" w:hint="eastAsia"/>
          <w:sz w:val="32"/>
          <w:szCs w:val="32"/>
        </w:rPr>
        <w:t>怀化市第二人民医院（以下简称“采购人”）现对以下医用耗材进行公开遴选，欢迎符合条件、有实力、讲诚信、有合作意向的经销商、厂商报名参加。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一、采购项目编号：202301</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二、遴选目录 ：见附件一</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三、遴选总体原则：</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1、必须是三甲医院近一年内在用产品；</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 xml:space="preserve">2、湖南省医药集中采购平台中标目录内品种； </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 xml:space="preserve">3、经资格审查产品符合相关资质要求，开标日投标代表评标室当场递交投标报价函并开取投标报价函，按价格进行排名，低价入选；     </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4、若入选产品不能完全满足临床使用技术要求，经医院认定后，按遴选排名顺序顺延入选或重新组织遴选；</w:t>
      </w:r>
    </w:p>
    <w:p w:rsidR="00537569" w:rsidRDefault="00CA1CC1" w:rsidP="00CA1CC1">
      <w:pPr>
        <w:rPr>
          <w:rFonts w:ascii="仿宋" w:eastAsia="仿宋" w:hAnsi="仿宋" w:hint="eastAsia"/>
          <w:sz w:val="32"/>
          <w:szCs w:val="32"/>
        </w:rPr>
      </w:pPr>
      <w:r w:rsidRPr="00CA1CC1">
        <w:rPr>
          <w:rFonts w:ascii="仿宋" w:eastAsia="仿宋" w:hAnsi="仿宋" w:hint="eastAsia"/>
          <w:sz w:val="32"/>
          <w:szCs w:val="32"/>
        </w:rPr>
        <w:t>5</w:t>
      </w:r>
      <w:r w:rsidR="00537569">
        <w:rPr>
          <w:rFonts w:ascii="仿宋" w:eastAsia="仿宋" w:hAnsi="仿宋" w:hint="eastAsia"/>
          <w:sz w:val="32"/>
          <w:szCs w:val="32"/>
        </w:rPr>
        <w:t>、遴选中标产品进入医院耗材目录，医院将按需采购；</w:t>
      </w:r>
    </w:p>
    <w:p w:rsidR="00CA1CC1" w:rsidRPr="00CA1CC1" w:rsidRDefault="00537569" w:rsidP="00CA1CC1">
      <w:pPr>
        <w:rPr>
          <w:rFonts w:ascii="仿宋" w:eastAsia="仿宋" w:hAnsi="仿宋"/>
          <w:sz w:val="32"/>
          <w:szCs w:val="32"/>
        </w:rPr>
      </w:pPr>
      <w:r>
        <w:rPr>
          <w:rFonts w:ascii="仿宋" w:eastAsia="仿宋" w:hAnsi="仿宋" w:hint="eastAsia"/>
          <w:sz w:val="32"/>
          <w:szCs w:val="32"/>
        </w:rPr>
        <w:t>6、配合医院医用耗材SPD配送管理。</w:t>
      </w:r>
      <w:bookmarkStart w:id="0" w:name="_GoBack"/>
      <w:bookmarkEnd w:id="0"/>
      <w:r w:rsidR="00CA1CC1" w:rsidRPr="00CA1CC1">
        <w:rPr>
          <w:rFonts w:ascii="仿宋" w:eastAsia="仿宋" w:hAnsi="仿宋" w:hint="eastAsia"/>
          <w:sz w:val="32"/>
          <w:szCs w:val="32"/>
        </w:rPr>
        <w:t xml:space="preserve">  </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四、投标人资格要求：</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1、投标人基本资格条件：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（1）具有独立承担民事责任的能力；</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（2）具有履行合同所必需的设备和专业技术能力；</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lastRenderedPageBreak/>
        <w:t>（3）参加本项目活动前三年内，在经营活动中没有重大违法记录；</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（4）法律、行政法规规定的其他条件。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2、投标人特定资格条件：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（1）在中华人民共和国境内注册，具备独立法人资格，依法缴纳税收和社会保障资金。</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（2）须具有医疗器械相应的生产或经营资质（提供医疗器械生产或经营备案凭证、医疗器械生产或经营许可证等）。</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（3）湖南省医药集中采购平台中标目录内品种。</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（4）投标产品为经备案或注册的医疗器械（提供医疗器械备案凭证、医疗器械注册证等）。</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（5）接受生产企业或具备有效授权委托的经营企业（进口耗材国内总代理视同生产企业）的申请，经营企业须具备有效的委托授权书。</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五、投标人须知：</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1、投标报价的规定：</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（1）投标人须承诺所投产品价格为湖南省内最低价，并实时省集采平台价格联动机制；所投产品价格不得高于医院在用供应价格（</w:t>
      </w:r>
      <w:r w:rsidRPr="00CA1CC1">
        <w:rPr>
          <w:rFonts w:ascii="仿宋" w:eastAsia="仿宋" w:hAnsi="仿宋" w:hint="eastAsia"/>
          <w:b/>
          <w:color w:val="00B0F0"/>
          <w:sz w:val="32"/>
          <w:szCs w:val="32"/>
        </w:rPr>
        <w:t>医院在用价格报名时可向采购人查询</w:t>
      </w:r>
      <w:r w:rsidRPr="00CA1CC1">
        <w:rPr>
          <w:rFonts w:ascii="仿宋" w:eastAsia="仿宋" w:hAnsi="仿宋" w:hint="eastAsia"/>
          <w:sz w:val="32"/>
          <w:szCs w:val="32"/>
        </w:rPr>
        <w:t>）。入围供应商如违反以上报价原则，一经查实，采购人有权取消其入围资格。</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（2）所投标品牌必须并保证货源供应，若无法供货的情况，</w:t>
      </w:r>
      <w:r w:rsidRPr="00CA1CC1">
        <w:rPr>
          <w:rFonts w:ascii="仿宋" w:eastAsia="仿宋" w:hAnsi="仿宋" w:hint="eastAsia"/>
          <w:sz w:val="32"/>
          <w:szCs w:val="32"/>
        </w:rPr>
        <w:lastRenderedPageBreak/>
        <w:t>经医院认定后，按遴选排名顺序顺延入选或重新组织遴选。</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（3）采购人对遴选中标公司保留二次议价降价的权利。</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w:t>
      </w:r>
      <w:r w:rsidRPr="00537569">
        <w:rPr>
          <w:rFonts w:ascii="仿宋" w:eastAsia="仿宋" w:hAnsi="仿宋" w:hint="eastAsia"/>
          <w:color w:val="00B0F0"/>
          <w:sz w:val="32"/>
          <w:szCs w:val="32"/>
        </w:rPr>
        <w:t>因国家或医院相关政策调整等因素，采购人有权终止合同或</w:t>
      </w:r>
      <w:r w:rsidR="00537569">
        <w:rPr>
          <w:rFonts w:ascii="仿宋" w:eastAsia="仿宋" w:hAnsi="仿宋" w:hint="eastAsia"/>
          <w:color w:val="00B0F0"/>
          <w:sz w:val="32"/>
          <w:szCs w:val="32"/>
        </w:rPr>
        <w:t>在在合同期内以书面函形式通知投标人，就合同产品价格进行重新议价。</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2、医保编码和收费编码的要求：</w:t>
      </w:r>
    </w:p>
    <w:p w:rsidR="00CA1CC1" w:rsidRPr="00CA1CC1" w:rsidRDefault="00CA1CC1" w:rsidP="00CA1CC1">
      <w:pPr>
        <w:ind w:firstLineChars="200" w:firstLine="643"/>
        <w:rPr>
          <w:rFonts w:ascii="仿宋" w:eastAsia="仿宋" w:hAnsi="仿宋"/>
          <w:b/>
          <w:color w:val="00B0F0"/>
          <w:sz w:val="32"/>
          <w:szCs w:val="32"/>
        </w:rPr>
      </w:pPr>
      <w:r w:rsidRPr="00CA1CC1">
        <w:rPr>
          <w:rFonts w:ascii="仿宋" w:eastAsia="仿宋" w:hAnsi="仿宋" w:hint="eastAsia"/>
          <w:b/>
          <w:color w:val="00B0F0"/>
          <w:sz w:val="32"/>
          <w:szCs w:val="32"/>
        </w:rPr>
        <w:t>需提供国家平台医保编码，匹配省中心库医保编码，后期经查证不能匹配医保编码，取消中标资格，中标结果自动顺延；可收费耗材必须有物价收费编码，后期经查证无收费编码，取消中标资格，中标结果自动顺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3、确定中标的方式：</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通过对供应商进行资格审查及产品符合性审查，均合格的，进入报价程序，按投标价格由低到高进行排名，低价入选。最终投标价格均相同的，根据《政府采购货物和服务招标投标管理办法》（中华人民共和国财政部令第87号）文件第五章第六十八条规定：中标候选人并列的，由采购人或者采购人委托评标委员会按照招标文件规定的方式确定中标人；招标文件未规定的，采取随机抽取的方式确定），由评审委员会在纪检监察现场监督下随机抽取报价相同的投标公司确定排名入选。</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（2）供应商提交的产品实质性偏离了该目录采购要求的，其投标无效。</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lastRenderedPageBreak/>
        <w:t>（3）同一序号产品若不同供应商投标同一生产企业产品，按一家处理，报价较低一家有效，其他投标商视为无效投标，若报价相同，按上述（1）条款处理，随机抽取一家有效，其他投标商视为无效投标。</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4、其他：</w:t>
      </w:r>
    </w:p>
    <w:p w:rsidR="00CA1CC1" w:rsidRPr="00CA1CC1" w:rsidRDefault="00CA1CC1" w:rsidP="00CA1CC1">
      <w:pPr>
        <w:ind w:firstLineChars="200" w:firstLine="640"/>
        <w:rPr>
          <w:rFonts w:ascii="仿宋" w:eastAsia="仿宋" w:hAnsi="仿宋"/>
          <w:sz w:val="32"/>
          <w:szCs w:val="32"/>
        </w:rPr>
      </w:pPr>
      <w:r w:rsidRPr="00CA1CC1">
        <w:rPr>
          <w:rFonts w:ascii="仿宋" w:eastAsia="仿宋" w:hAnsi="仿宋" w:hint="eastAsia"/>
          <w:sz w:val="32"/>
          <w:szCs w:val="32"/>
        </w:rPr>
        <w:t>投标公司须提供真实、合法的投标材料，提供虚假投标材料的投标公司将承担相应责任。若提供虚假材料谋取中标，引起的一切法律和经济后果由投标人承担，且投标人将纳入医院诚信黑名单，3年内不得参与医院采购项目投标。</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六、投标文件的编制和报价格式：</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1、递交的投标文件按如下顺序制作装订：</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（1）投标资料封面：投标资料封面需标注投标项目序号及名称、投标单位、投标人及联系方式。</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（2）投标函加盖单位公章。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（3）投标人资格声明（按照附件二要求填写）。</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（4）投标承诺书和报价承诺书（按附件三要求填写）。</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（5）投标报价函（按照附件四要求填写）；该表必须电脑打印，手工填写视为无效。</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（6）法定代表人身份证明书或法人授权委托书、授权代表的身份证复印件加盖单位公章。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（7）投标公司和各级授权经销商的营业执照、《医疗器械经营企业许可证》或二类医疗器械备案凭证副本复印件加盖单</w:t>
      </w:r>
      <w:r w:rsidRPr="00CA1CC1">
        <w:rPr>
          <w:rFonts w:ascii="仿宋" w:eastAsia="仿宋" w:hAnsi="仿宋" w:hint="eastAsia"/>
          <w:sz w:val="32"/>
          <w:szCs w:val="32"/>
        </w:rPr>
        <w:lastRenderedPageBreak/>
        <w:t>位公章。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8）生产企业的营业执照、《医疗器械生产企业许可证》、《医疗器械经营企业许可证》或二类医疗器械备案凭证复印件加盖单位公章；进口产品提供总代理商的营业执照、《医疗器械经营企业许可证》或二类医疗器械备案凭证复印件加盖单位公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（9）各级代理商授权书，进口产品附中文翻译件。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（10）投标公司为投标代表人缴纳半年以上的社保证明。</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（11）完整的医疗器械产品注册证（首页、注册登记表、附页）或备案凭证（一类医疗器械），过期注册证的延期通知视为有效，受理通知视为无效。</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（12）近期成交记录（提供三甲医院发票复印件或签署的合同复印件）。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（13）湖南省医药集中采购平台中标目录截图。</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（14）产品说明书；产品技术彩页。</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2、所有投标文件内容应清晰可见，并由投标人和投标人代表按照遴选文件规定在投标文件需要签署的位置签署、盖章。</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3、投标文件中的任何行间插字、涂改和增删，改动的地方应加盖单位章或由投标人代表签字确认。未按上述要求签署的，其投标无效。</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4、投报多个医用耗材遴选目录序号产品，每个序号产品报名资料和投标文件须完整单独装订，混装或资料不完整视为</w:t>
      </w:r>
      <w:r w:rsidRPr="00CA1CC1">
        <w:rPr>
          <w:rFonts w:ascii="仿宋" w:eastAsia="仿宋" w:hAnsi="仿宋" w:hint="eastAsia"/>
          <w:sz w:val="32"/>
          <w:szCs w:val="32"/>
        </w:rPr>
        <w:lastRenderedPageBreak/>
        <w:t>无效。</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5、投标现场提交一本正式投标文件，必须“A4规格纸张胶制（非打孔或夹装）装订成册，并编制总目录”，密封；投标报价函需额外单独密封（密封袋上注明投标公司、投标产品序号），封口加盖公章，现场开标时提交，否则视为符合性审查不合格，作无效投标处理。</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七、报名</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1、报名提交材料：</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（1）报名产品表（按附件五要求填写）</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（2）该遴选文件中第六条（6）—（14）条款审核材料（复印件）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2、未通过资格性审核和产品符合性初审的投标人不进入评标程序。</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八、时间、地点安排：</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1、报名时间：2023年5月24日—2023年5月26日17:30时</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2、报名地点：怀化市第二人民医院医学装备部</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3、公开遴选时间：2023年5月30日15：00</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4、公开遴选地点：怀化市第二人民医院评标室（门诊四楼三号会议室）</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 xml:space="preserve">5、联系电话：汪老师：13974566973 </w:t>
      </w:r>
    </w:p>
    <w:p w:rsidR="00CA1CC1" w:rsidRPr="00CA1CC1" w:rsidRDefault="00CA1CC1" w:rsidP="00CA1CC1">
      <w:pPr>
        <w:rPr>
          <w:rFonts w:ascii="仿宋" w:eastAsia="仿宋" w:hAnsi="仿宋"/>
          <w:sz w:val="32"/>
          <w:szCs w:val="32"/>
        </w:rPr>
      </w:pPr>
      <w:r w:rsidRPr="00CA1CC1">
        <w:rPr>
          <w:rFonts w:ascii="仿宋" w:eastAsia="仿宋" w:hAnsi="仿宋" w:hint="eastAsia"/>
          <w:sz w:val="32"/>
          <w:szCs w:val="32"/>
        </w:rPr>
        <w:t xml:space="preserve">   </w:t>
      </w:r>
      <w:r w:rsidR="00BF3916">
        <w:rPr>
          <w:rFonts w:ascii="仿宋" w:eastAsia="仿宋" w:hAnsi="仿宋" w:hint="eastAsia"/>
          <w:sz w:val="32"/>
          <w:szCs w:val="32"/>
        </w:rPr>
        <w:t xml:space="preserve">                             </w:t>
      </w:r>
      <w:r w:rsidRPr="00CA1CC1">
        <w:rPr>
          <w:rFonts w:ascii="仿宋" w:eastAsia="仿宋" w:hAnsi="仿宋" w:hint="eastAsia"/>
          <w:sz w:val="32"/>
          <w:szCs w:val="32"/>
        </w:rPr>
        <w:t xml:space="preserve"> 怀化市第二人民医院</w:t>
      </w:r>
    </w:p>
    <w:p w:rsidR="000D0E6D" w:rsidRPr="00CA1CC1" w:rsidRDefault="00CA1CC1" w:rsidP="00CA1CC1">
      <w:pPr>
        <w:rPr>
          <w:rFonts w:ascii="仿宋" w:eastAsia="仿宋" w:hAnsi="仿宋"/>
          <w:sz w:val="32"/>
          <w:szCs w:val="32"/>
        </w:rPr>
      </w:pPr>
      <w:r w:rsidRPr="00CA1CC1">
        <w:rPr>
          <w:rFonts w:ascii="仿宋" w:eastAsia="仿宋" w:hAnsi="仿宋"/>
          <w:sz w:val="32"/>
          <w:szCs w:val="32"/>
        </w:rPr>
        <w:lastRenderedPageBreak/>
        <w:t xml:space="preserve">      </w:t>
      </w:r>
      <w:r w:rsidR="00BF3916">
        <w:rPr>
          <w:rFonts w:ascii="仿宋" w:eastAsia="仿宋" w:hAnsi="仿宋"/>
          <w:sz w:val="32"/>
          <w:szCs w:val="32"/>
        </w:rPr>
        <w:t xml:space="preserve">                             2023年5月</w:t>
      </w:r>
      <w:r w:rsidRPr="00CA1CC1">
        <w:rPr>
          <w:rFonts w:ascii="仿宋" w:eastAsia="仿宋" w:hAnsi="仿宋"/>
          <w:sz w:val="32"/>
          <w:szCs w:val="32"/>
        </w:rPr>
        <w:t>23</w:t>
      </w:r>
      <w:r w:rsidR="00BF3916">
        <w:rPr>
          <w:rFonts w:ascii="仿宋" w:eastAsia="仿宋" w:hAnsi="仿宋"/>
          <w:sz w:val="32"/>
          <w:szCs w:val="32"/>
        </w:rPr>
        <w:t>日</w:t>
      </w:r>
    </w:p>
    <w:sectPr w:rsidR="000D0E6D" w:rsidRPr="00CA1C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B3" w:rsidRDefault="00F450B3" w:rsidP="000020E8">
      <w:r>
        <w:separator/>
      </w:r>
    </w:p>
  </w:endnote>
  <w:endnote w:type="continuationSeparator" w:id="0">
    <w:p w:rsidR="00F450B3" w:rsidRDefault="00F450B3" w:rsidP="0000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B3" w:rsidRDefault="00F450B3" w:rsidP="000020E8">
      <w:r>
        <w:separator/>
      </w:r>
    </w:p>
  </w:footnote>
  <w:footnote w:type="continuationSeparator" w:id="0">
    <w:p w:rsidR="00F450B3" w:rsidRDefault="00F450B3" w:rsidP="0000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FE"/>
    <w:rsid w:val="000020E8"/>
    <w:rsid w:val="000D0E6D"/>
    <w:rsid w:val="00261856"/>
    <w:rsid w:val="00537569"/>
    <w:rsid w:val="005F581E"/>
    <w:rsid w:val="00B451FE"/>
    <w:rsid w:val="00BF3916"/>
    <w:rsid w:val="00C46088"/>
    <w:rsid w:val="00CA1CC1"/>
    <w:rsid w:val="00D413BB"/>
    <w:rsid w:val="00D83900"/>
    <w:rsid w:val="00F4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0E8"/>
    <w:rPr>
      <w:sz w:val="18"/>
      <w:szCs w:val="18"/>
    </w:rPr>
  </w:style>
  <w:style w:type="paragraph" w:styleId="a4">
    <w:name w:val="footer"/>
    <w:basedOn w:val="a"/>
    <w:link w:val="Char0"/>
    <w:uiPriority w:val="99"/>
    <w:unhideWhenUsed/>
    <w:rsid w:val="000020E8"/>
    <w:pPr>
      <w:tabs>
        <w:tab w:val="center" w:pos="4153"/>
        <w:tab w:val="right" w:pos="8306"/>
      </w:tabs>
      <w:snapToGrid w:val="0"/>
      <w:jc w:val="left"/>
    </w:pPr>
    <w:rPr>
      <w:sz w:val="18"/>
      <w:szCs w:val="18"/>
    </w:rPr>
  </w:style>
  <w:style w:type="character" w:customStyle="1" w:styleId="Char0">
    <w:name w:val="页脚 Char"/>
    <w:basedOn w:val="a0"/>
    <w:link w:val="a4"/>
    <w:uiPriority w:val="99"/>
    <w:rsid w:val="000020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0E8"/>
    <w:rPr>
      <w:sz w:val="18"/>
      <w:szCs w:val="18"/>
    </w:rPr>
  </w:style>
  <w:style w:type="paragraph" w:styleId="a4">
    <w:name w:val="footer"/>
    <w:basedOn w:val="a"/>
    <w:link w:val="Char0"/>
    <w:uiPriority w:val="99"/>
    <w:unhideWhenUsed/>
    <w:rsid w:val="000020E8"/>
    <w:pPr>
      <w:tabs>
        <w:tab w:val="center" w:pos="4153"/>
        <w:tab w:val="right" w:pos="8306"/>
      </w:tabs>
      <w:snapToGrid w:val="0"/>
      <w:jc w:val="left"/>
    </w:pPr>
    <w:rPr>
      <w:sz w:val="18"/>
      <w:szCs w:val="18"/>
    </w:rPr>
  </w:style>
  <w:style w:type="character" w:customStyle="1" w:styleId="Char0">
    <w:name w:val="页脚 Char"/>
    <w:basedOn w:val="a0"/>
    <w:link w:val="a4"/>
    <w:uiPriority w:val="99"/>
    <w:rsid w:val="000020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164">
      <w:bodyDiv w:val="1"/>
      <w:marLeft w:val="0"/>
      <w:marRight w:val="0"/>
      <w:marTop w:val="0"/>
      <w:marBottom w:val="0"/>
      <w:divBdr>
        <w:top w:val="none" w:sz="0" w:space="0" w:color="auto"/>
        <w:left w:val="none" w:sz="0" w:space="0" w:color="auto"/>
        <w:bottom w:val="none" w:sz="0" w:space="0" w:color="auto"/>
        <w:right w:val="none" w:sz="0" w:space="0" w:color="auto"/>
      </w:divBdr>
      <w:divsChild>
        <w:div w:id="2132941407">
          <w:marLeft w:val="0"/>
          <w:marRight w:val="0"/>
          <w:marTop w:val="0"/>
          <w:marBottom w:val="150"/>
          <w:divBdr>
            <w:top w:val="none" w:sz="0" w:space="0" w:color="auto"/>
            <w:left w:val="none" w:sz="0" w:space="0" w:color="auto"/>
            <w:bottom w:val="none" w:sz="0" w:space="0" w:color="auto"/>
            <w:right w:val="none" w:sz="0" w:space="0" w:color="auto"/>
          </w:divBdr>
          <w:divsChild>
            <w:div w:id="2006205715">
              <w:marLeft w:val="0"/>
              <w:marRight w:val="0"/>
              <w:marTop w:val="0"/>
              <w:marBottom w:val="0"/>
              <w:divBdr>
                <w:top w:val="none" w:sz="0" w:space="0" w:color="auto"/>
                <w:left w:val="none" w:sz="0" w:space="0" w:color="auto"/>
                <w:bottom w:val="none" w:sz="0" w:space="0" w:color="auto"/>
                <w:right w:val="none" w:sz="0" w:space="0" w:color="auto"/>
              </w:divBdr>
              <w:divsChild>
                <w:div w:id="1121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2023-05-22T09:19:00Z</dcterms:created>
  <dcterms:modified xsi:type="dcterms:W3CDTF">2023-05-22T09:57:00Z</dcterms:modified>
</cp:coreProperties>
</file>