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F9" w:rsidRDefault="00C40E37">
      <w:pPr>
        <w:pStyle w:val="1"/>
        <w:numPr>
          <w:ilvl w:val="0"/>
          <w:numId w:val="1"/>
        </w:numPr>
        <w:spacing w:line="360" w:lineRule="auto"/>
        <w:rPr>
          <w:rFonts w:ascii="宋体" w:hAnsi="宋体"/>
          <w:b/>
          <w:sz w:val="21"/>
          <w:szCs w:val="21"/>
        </w:rPr>
      </w:pPr>
      <w:bookmarkStart w:id="0" w:name="_Toc369792644"/>
      <w:bookmarkStart w:id="1" w:name="_Toc58833256"/>
      <w:bookmarkStart w:id="2" w:name="_GoBack"/>
      <w:bookmarkEnd w:id="2"/>
      <w:r>
        <w:rPr>
          <w:rFonts w:ascii="宋体" w:hAnsi="宋体" w:hint="eastAsia"/>
          <w:b/>
          <w:sz w:val="21"/>
          <w:szCs w:val="21"/>
        </w:rPr>
        <w:t>目的</w:t>
      </w:r>
    </w:p>
    <w:tbl>
      <w:tblPr>
        <w:tblW w:w="0" w:type="auto"/>
        <w:tblInd w:w="108" w:type="dxa"/>
        <w:tblLook w:val="04A0" w:firstRow="1" w:lastRow="0" w:firstColumn="1" w:lastColumn="0" w:noHBand="0" w:noVBand="1"/>
      </w:tblPr>
      <w:tblGrid>
        <w:gridCol w:w="9316"/>
      </w:tblGrid>
      <w:tr w:rsidR="00E16CF9">
        <w:trPr>
          <w:trHeight w:val="397"/>
        </w:trPr>
        <w:tc>
          <w:tcPr>
            <w:tcW w:w="9316" w:type="dxa"/>
            <w:vAlign w:val="center"/>
          </w:tcPr>
          <w:p w:rsidR="00E16CF9" w:rsidRDefault="00C40E37">
            <w:pPr>
              <w:spacing w:line="360" w:lineRule="auto"/>
              <w:ind w:firstLineChars="200" w:firstLine="420"/>
              <w:jc w:val="left"/>
              <w:rPr>
                <w:rFonts w:ascii="宋体" w:hAnsi="宋体" w:cs="Arial"/>
                <w:szCs w:val="21"/>
              </w:rPr>
            </w:pPr>
            <w:r>
              <w:rPr>
                <w:rFonts w:ascii="宋体" w:hAnsi="宋体" w:cs="Arial"/>
                <w:szCs w:val="21"/>
              </w:rPr>
              <w:t>提供书面文件证明拟购置的</w:t>
            </w:r>
            <w:r>
              <w:rPr>
                <w:rFonts w:ascii="宋体" w:hAnsi="宋体" w:cs="Arial" w:hint="eastAsia"/>
                <w:szCs w:val="21"/>
              </w:rPr>
              <w:t>双扉门</w:t>
            </w:r>
            <w:r>
              <w:rPr>
                <w:rFonts w:ascii="宋体" w:hAnsi="宋体" w:cs="Arial" w:hint="eastAsia"/>
                <w:szCs w:val="21"/>
              </w:rPr>
              <w:t>洗烘脱一体机</w:t>
            </w:r>
            <w:r>
              <w:rPr>
                <w:rFonts w:ascii="宋体" w:hAnsi="宋体" w:cs="Arial"/>
                <w:szCs w:val="21"/>
              </w:rPr>
              <w:t>设备与</w:t>
            </w:r>
            <w:r>
              <w:rPr>
                <w:rFonts w:ascii="宋体" w:hAnsi="宋体" w:cs="Arial"/>
                <w:szCs w:val="21"/>
              </w:rPr>
              <w:t>GMP</w:t>
            </w:r>
            <w:r>
              <w:rPr>
                <w:rFonts w:ascii="宋体" w:hAnsi="宋体" w:cs="Arial"/>
                <w:szCs w:val="21"/>
              </w:rPr>
              <w:t>和医药法规要求一致，并符合本公司生产</w:t>
            </w:r>
            <w:r>
              <w:rPr>
                <w:rFonts w:ascii="宋体" w:hAnsi="宋体" w:cs="Arial" w:hint="eastAsia"/>
                <w:szCs w:val="21"/>
              </w:rPr>
              <w:t>、</w:t>
            </w:r>
            <w:r>
              <w:rPr>
                <w:rFonts w:ascii="宋体" w:hAnsi="宋体" w:cs="Arial"/>
                <w:szCs w:val="21"/>
              </w:rPr>
              <w:t>质量要求。本用户需求确定了重要部件、参数和必要的可选件，以便与供货商提供最实用的</w:t>
            </w:r>
            <w:r>
              <w:rPr>
                <w:rFonts w:ascii="宋体" w:hAnsi="宋体" w:cs="Arial" w:hint="eastAsia"/>
                <w:szCs w:val="21"/>
              </w:rPr>
              <w:t>双扉</w:t>
            </w:r>
            <w:r>
              <w:rPr>
                <w:rFonts w:ascii="宋体" w:hAnsi="宋体" w:cs="Arial" w:hint="eastAsia"/>
                <w:szCs w:val="21"/>
              </w:rPr>
              <w:t>洗烘脱一体机</w:t>
            </w:r>
            <w:r>
              <w:rPr>
                <w:rFonts w:ascii="宋体" w:hAnsi="宋体" w:cs="Arial"/>
                <w:szCs w:val="21"/>
              </w:rPr>
              <w:t>设备以满足</w:t>
            </w:r>
            <w:r>
              <w:rPr>
                <w:rFonts w:ascii="宋体" w:hAnsi="宋体" w:cs="Arial" w:hint="eastAsia"/>
                <w:szCs w:val="21"/>
              </w:rPr>
              <w:t>国药集团动物保健股份有限公司</w:t>
            </w:r>
            <w:r>
              <w:rPr>
                <w:rFonts w:ascii="宋体" w:hAnsi="宋体" w:cs="Arial"/>
                <w:szCs w:val="21"/>
              </w:rPr>
              <w:t>的使用需求，本用户需求将提供给供货商，以便于供货商提出报价、设备的设计和制造。</w:t>
            </w:r>
            <w:bookmarkStart w:id="3" w:name="_Toc29934"/>
          </w:p>
          <w:bookmarkEnd w:id="3"/>
          <w:p w:rsidR="00E16CF9" w:rsidRDefault="00C40E37">
            <w:pPr>
              <w:spacing w:line="360" w:lineRule="auto"/>
              <w:ind w:firstLineChars="200" w:firstLine="420"/>
              <w:jc w:val="left"/>
              <w:rPr>
                <w:rFonts w:ascii="宋体" w:hAnsi="宋体" w:cs="Arial"/>
                <w:szCs w:val="21"/>
              </w:rPr>
            </w:pPr>
            <w:r>
              <w:rPr>
                <w:rFonts w:hint="eastAsia"/>
              </w:rPr>
              <w:t>文件中“</w:t>
            </w:r>
            <w:r>
              <w:rPr>
                <w:rFonts w:hint="eastAsia"/>
              </w:rPr>
              <w:t>重要</w:t>
            </w:r>
            <w:r>
              <w:rPr>
                <w:rFonts w:hint="eastAsia"/>
              </w:rPr>
              <w:t>”条款，需供应商制造时必须达到部分，制造商不可用其它技术代替，“</w:t>
            </w:r>
            <w:r>
              <w:rPr>
                <w:rFonts w:hint="eastAsia"/>
              </w:rPr>
              <w:t>一般</w:t>
            </w:r>
            <w:r>
              <w:rPr>
                <w:rFonts w:hint="eastAsia"/>
              </w:rPr>
              <w:t>”条款需供应商制造时可选用不同的技术，但最终需符合使用方的需求。</w:t>
            </w:r>
            <w:r>
              <w:t>URS</w:t>
            </w:r>
            <w:r>
              <w:rPr>
                <w:rFonts w:hint="eastAsia"/>
              </w:rPr>
              <w:t>中用户仅提出基本的技术要求和设备的基本要求，并未涵盖和限制制造商设备具有更高的设计与制造标准和更加完善的功能、更完善的配置和性能、更优异的部件和更高水平的控制系统。生产商应在满足本</w:t>
            </w:r>
            <w:r>
              <w:t>URS</w:t>
            </w:r>
            <w:r>
              <w:rPr>
                <w:rFonts w:hint="eastAsia"/>
              </w:rPr>
              <w:t>的前提下，提供制造方能够达到的更高标准和功能的高质量设备及其相关服务</w:t>
            </w:r>
            <w:r>
              <w:rPr>
                <w:rFonts w:hint="eastAsia"/>
              </w:rPr>
              <w:t>。制造方的设备应满足国家有关设计、制造、安全、环保等规程、规范和强制性标准要求。如遇与制造方所执行的标准发生矛盾时，应按最高标准执行（强制性标准除外），其附件（详细设备配置清单）由设备制造商提供。</w:t>
            </w:r>
          </w:p>
        </w:tc>
      </w:tr>
    </w:tbl>
    <w:p w:rsidR="00E16CF9" w:rsidRDefault="00C40E37">
      <w:pPr>
        <w:pStyle w:val="1"/>
        <w:numPr>
          <w:ilvl w:val="0"/>
          <w:numId w:val="1"/>
        </w:numPr>
        <w:spacing w:line="360" w:lineRule="auto"/>
      </w:pPr>
      <w:r>
        <w:rPr>
          <w:rFonts w:ascii="宋体" w:hAnsi="宋体" w:hint="eastAsia"/>
          <w:b/>
          <w:sz w:val="21"/>
          <w:szCs w:val="21"/>
        </w:rPr>
        <w:t>项目标准</w:t>
      </w:r>
    </w:p>
    <w:p w:rsidR="00E16CF9" w:rsidRDefault="00C40E37">
      <w:pPr>
        <w:spacing w:line="360" w:lineRule="auto"/>
        <w:ind w:firstLineChars="200" w:firstLine="420"/>
        <w:jc w:val="left"/>
        <w:rPr>
          <w:b/>
        </w:rPr>
      </w:pPr>
      <w:r>
        <w:rPr>
          <w:rFonts w:hint="eastAsia"/>
        </w:rPr>
        <w:t>本用户需求书所列技术要求，适用于</w:t>
      </w:r>
      <w:r>
        <w:rPr>
          <w:rFonts w:hint="eastAsia"/>
        </w:rPr>
        <w:t>国药集团动物保健股份</w:t>
      </w:r>
      <w:r>
        <w:rPr>
          <w:rFonts w:hint="eastAsia"/>
        </w:rPr>
        <w:t>有限公司洗衣房洗烘脱一体机设备的采购。新的设备在设计、制造技术及性能上要达到国内先进水平，遵循以下法规和标准。</w:t>
      </w:r>
    </w:p>
    <w:p w:rsidR="00E16CF9" w:rsidRDefault="00C40E37">
      <w:pPr>
        <w:spacing w:line="360" w:lineRule="auto"/>
        <w:ind w:firstLineChars="200" w:firstLine="420"/>
        <w:jc w:val="left"/>
      </w:pPr>
      <w:r>
        <w:rPr>
          <w:rFonts w:hint="eastAsia"/>
        </w:rPr>
        <w:t>2.1</w:t>
      </w:r>
      <w:r>
        <w:rPr>
          <w:rFonts w:hint="eastAsia"/>
        </w:rPr>
        <w:t>工业自动化仪表工程施工验收规范</w:t>
      </w:r>
      <w:r>
        <w:rPr>
          <w:rFonts w:hint="eastAsia"/>
        </w:rPr>
        <w:t xml:space="preserve"> GBJ</w:t>
      </w:r>
      <w:r>
        <w:rPr>
          <w:rFonts w:hint="eastAsia"/>
        </w:rPr>
        <w:t>—</w:t>
      </w:r>
      <w:r>
        <w:rPr>
          <w:rFonts w:hint="eastAsia"/>
        </w:rPr>
        <w:t>93</w:t>
      </w:r>
      <w:r>
        <w:rPr>
          <w:rFonts w:hint="eastAsia"/>
        </w:rPr>
        <w:t>—</w:t>
      </w:r>
      <w:r>
        <w:rPr>
          <w:rFonts w:hint="eastAsia"/>
        </w:rPr>
        <w:t>86</w:t>
      </w:r>
    </w:p>
    <w:p w:rsidR="00E16CF9" w:rsidRDefault="00C40E37">
      <w:pPr>
        <w:spacing w:line="360" w:lineRule="auto"/>
        <w:ind w:firstLineChars="200" w:firstLine="420"/>
        <w:jc w:val="left"/>
      </w:pPr>
      <w:r>
        <w:rPr>
          <w:rFonts w:hint="eastAsia"/>
        </w:rPr>
        <w:t>2.2</w:t>
      </w:r>
      <w:r>
        <w:rPr>
          <w:rFonts w:hint="eastAsia"/>
        </w:rPr>
        <w:t>建筑电气安装工程质量检验评定标准</w:t>
      </w:r>
      <w:r>
        <w:rPr>
          <w:rFonts w:hint="eastAsia"/>
        </w:rPr>
        <w:t xml:space="preserve"> GBJ303</w:t>
      </w:r>
      <w:r>
        <w:rPr>
          <w:rFonts w:hint="eastAsia"/>
        </w:rPr>
        <w:t>—</w:t>
      </w:r>
      <w:r>
        <w:rPr>
          <w:rFonts w:hint="eastAsia"/>
        </w:rPr>
        <w:t>88</w:t>
      </w:r>
    </w:p>
    <w:p w:rsidR="00E16CF9" w:rsidRDefault="00C40E37">
      <w:pPr>
        <w:spacing w:line="360" w:lineRule="auto"/>
        <w:ind w:firstLineChars="200" w:firstLine="420"/>
        <w:jc w:val="left"/>
      </w:pPr>
      <w:r>
        <w:rPr>
          <w:rFonts w:hint="eastAsia"/>
        </w:rPr>
        <w:t>2.3</w:t>
      </w:r>
      <w:r>
        <w:rPr>
          <w:rFonts w:hint="eastAsia"/>
        </w:rPr>
        <w:t>电气装置安装工</w:t>
      </w:r>
      <w:r>
        <w:rPr>
          <w:rFonts w:hint="eastAsia"/>
        </w:rPr>
        <w:t>程低压电器施工质量验收规范</w:t>
      </w:r>
      <w:r>
        <w:rPr>
          <w:rFonts w:hint="eastAsia"/>
        </w:rPr>
        <w:t>GB50245-96</w:t>
      </w:r>
      <w:bookmarkStart w:id="4" w:name="_Toc262476909"/>
    </w:p>
    <w:p w:rsidR="00E16CF9" w:rsidRDefault="00C40E37">
      <w:pPr>
        <w:spacing w:line="360" w:lineRule="auto"/>
        <w:ind w:firstLineChars="200" w:firstLine="420"/>
        <w:jc w:val="left"/>
      </w:pPr>
      <w:r>
        <w:rPr>
          <w:rFonts w:hint="eastAsia"/>
        </w:rPr>
        <w:t>2.4</w:t>
      </w:r>
      <w:r>
        <w:rPr>
          <w:rFonts w:hint="eastAsia"/>
        </w:rPr>
        <w:t>所有电气设备的电线和电缆必须依据</w:t>
      </w:r>
      <w:r>
        <w:rPr>
          <w:rFonts w:hint="eastAsia"/>
        </w:rPr>
        <w:t>ICE</w:t>
      </w:r>
      <w:r>
        <w:rPr>
          <w:rFonts w:hint="eastAsia"/>
        </w:rPr>
        <w:t>标准</w:t>
      </w:r>
      <w:bookmarkStart w:id="5" w:name="_Toc262476910"/>
      <w:bookmarkEnd w:id="4"/>
    </w:p>
    <w:p w:rsidR="00E16CF9" w:rsidRDefault="00C40E37">
      <w:pPr>
        <w:spacing w:line="360" w:lineRule="auto"/>
        <w:ind w:firstLineChars="200" w:firstLine="420"/>
        <w:jc w:val="left"/>
      </w:pPr>
      <w:r>
        <w:rPr>
          <w:rFonts w:hint="eastAsia"/>
        </w:rPr>
        <w:t>2.5</w:t>
      </w:r>
      <w:r>
        <w:rPr>
          <w:rFonts w:hint="eastAsia"/>
        </w:rPr>
        <w:t>安全：达到国内相关标准及</w:t>
      </w:r>
      <w:r>
        <w:rPr>
          <w:rFonts w:hint="eastAsia"/>
        </w:rPr>
        <w:t>CE</w:t>
      </w:r>
      <w:r>
        <w:rPr>
          <w:rFonts w:hint="eastAsia"/>
        </w:rPr>
        <w:t>标准要求</w:t>
      </w:r>
      <w:bookmarkEnd w:id="5"/>
    </w:p>
    <w:p w:rsidR="00E16CF9" w:rsidRDefault="00C40E37">
      <w:pPr>
        <w:spacing w:line="360" w:lineRule="auto"/>
        <w:ind w:firstLineChars="200" w:firstLine="420"/>
        <w:jc w:val="left"/>
      </w:pPr>
      <w:r>
        <w:rPr>
          <w:rFonts w:hint="eastAsia"/>
        </w:rPr>
        <w:t>2.6</w:t>
      </w:r>
      <w:bookmarkStart w:id="6" w:name="_Toc262476911"/>
      <w:r>
        <w:rPr>
          <w:rFonts w:hint="eastAsia"/>
          <w:lang w:val="en-GB"/>
        </w:rPr>
        <w:t>防护等级：电机、电气、仪表及所有控制系统的部件（包括控制盘）的机械防护等级</w:t>
      </w:r>
      <w:r>
        <w:rPr>
          <w:rFonts w:hint="eastAsia"/>
          <w:lang w:val="en-GB"/>
        </w:rPr>
        <w:t>IP5</w:t>
      </w:r>
      <w:bookmarkStart w:id="7" w:name="_Toc262476912"/>
      <w:bookmarkEnd w:id="6"/>
      <w:r>
        <w:rPr>
          <w:rFonts w:hint="eastAsia"/>
        </w:rPr>
        <w:t>4</w:t>
      </w:r>
    </w:p>
    <w:p w:rsidR="00E16CF9" w:rsidRDefault="00C40E37">
      <w:pPr>
        <w:spacing w:line="360" w:lineRule="auto"/>
        <w:ind w:firstLineChars="200" w:firstLine="420"/>
        <w:jc w:val="left"/>
        <w:rPr>
          <w:lang w:val="en-GB"/>
        </w:rPr>
      </w:pPr>
      <w:r>
        <w:rPr>
          <w:rFonts w:hint="eastAsia"/>
        </w:rPr>
        <w:t>2.7</w:t>
      </w:r>
      <w:r>
        <w:rPr>
          <w:rFonts w:hint="eastAsia"/>
          <w:lang w:val="en-GB"/>
        </w:rPr>
        <w:t>噪音要求：依照</w:t>
      </w:r>
      <w:r>
        <w:rPr>
          <w:rFonts w:hint="eastAsia"/>
          <w:lang w:val="en-GB"/>
        </w:rPr>
        <w:t>CE</w:t>
      </w:r>
      <w:r>
        <w:rPr>
          <w:rFonts w:hint="eastAsia"/>
          <w:lang w:val="en-GB"/>
        </w:rPr>
        <w:t>标准不得超过</w:t>
      </w:r>
      <w:r>
        <w:rPr>
          <w:rFonts w:hint="eastAsia"/>
          <w:lang w:val="en-GB"/>
        </w:rPr>
        <w:t>75dBA</w:t>
      </w:r>
      <w:bookmarkEnd w:id="7"/>
    </w:p>
    <w:p w:rsidR="00E16CF9" w:rsidRDefault="00C40E37">
      <w:pPr>
        <w:spacing w:line="360" w:lineRule="auto"/>
        <w:ind w:firstLineChars="200" w:firstLine="420"/>
        <w:jc w:val="left"/>
        <w:rPr>
          <w:lang w:val="en-GB"/>
        </w:rPr>
      </w:pPr>
      <w:r>
        <w:rPr>
          <w:rFonts w:hint="eastAsia"/>
        </w:rPr>
        <w:t>2.8</w:t>
      </w:r>
      <w:r>
        <w:rPr>
          <w:rFonts w:hint="eastAsia"/>
          <w:lang w:val="en-GB"/>
        </w:rPr>
        <w:t>设备制造过程以及验收要求</w:t>
      </w:r>
      <w:r>
        <w:rPr>
          <w:rFonts w:hint="eastAsia"/>
          <w:lang w:val="en-GB"/>
        </w:rPr>
        <w:t>：</w:t>
      </w:r>
      <w:r>
        <w:rPr>
          <w:rFonts w:hint="eastAsia"/>
          <w:lang w:val="en-GB"/>
        </w:rPr>
        <w:t>均必须满足</w:t>
      </w:r>
      <w:r>
        <w:rPr>
          <w:rFonts w:hint="eastAsia"/>
          <w:lang w:val="en-GB"/>
        </w:rPr>
        <w:t>FDA/EU</w:t>
      </w:r>
      <w:r>
        <w:rPr>
          <w:rFonts w:hint="eastAsia"/>
          <w:lang w:val="en-GB"/>
        </w:rPr>
        <w:t>规范和</w:t>
      </w:r>
      <w:r>
        <w:rPr>
          <w:rFonts w:hint="eastAsia"/>
          <w:lang w:val="en-GB"/>
        </w:rPr>
        <w:t>GMP</w:t>
      </w:r>
      <w:r>
        <w:rPr>
          <w:rFonts w:hint="eastAsia"/>
          <w:lang w:val="en-GB"/>
        </w:rPr>
        <w:t>规范。</w:t>
      </w:r>
    </w:p>
    <w:p w:rsidR="00E16CF9" w:rsidRDefault="00C40E37">
      <w:pPr>
        <w:pStyle w:val="1"/>
        <w:spacing w:line="360" w:lineRule="auto"/>
        <w:rPr>
          <w:rFonts w:ascii="宋体" w:hAnsi="宋体"/>
          <w:b/>
          <w:sz w:val="21"/>
          <w:szCs w:val="21"/>
        </w:rPr>
      </w:pPr>
      <w:bookmarkStart w:id="8" w:name="_Toc459362350"/>
      <w:bookmarkStart w:id="9" w:name="_Toc436993367"/>
      <w:r>
        <w:rPr>
          <w:rFonts w:ascii="宋体" w:hAnsi="宋体" w:hint="eastAsia"/>
          <w:b/>
          <w:sz w:val="21"/>
          <w:szCs w:val="21"/>
        </w:rPr>
        <w:t>三、设备</w:t>
      </w:r>
      <w:r>
        <w:rPr>
          <w:rFonts w:ascii="宋体" w:hAnsi="宋体" w:hint="eastAsia"/>
          <w:b/>
          <w:sz w:val="21"/>
          <w:szCs w:val="21"/>
        </w:rPr>
        <w:t>/</w:t>
      </w:r>
      <w:r>
        <w:rPr>
          <w:rFonts w:ascii="宋体" w:hAnsi="宋体" w:hint="eastAsia"/>
          <w:b/>
          <w:sz w:val="21"/>
          <w:szCs w:val="21"/>
        </w:rPr>
        <w:t>系统概述</w:t>
      </w:r>
      <w:bookmarkEnd w:id="8"/>
      <w:bookmarkEnd w:id="9"/>
    </w:p>
    <w:p w:rsidR="00E16CF9" w:rsidRDefault="00C40E37">
      <w:pPr>
        <w:spacing w:line="360" w:lineRule="auto"/>
        <w:ind w:firstLineChars="200" w:firstLine="420"/>
        <w:rPr>
          <w:rFonts w:ascii="宋体" w:hAnsi="宋体"/>
          <w:szCs w:val="21"/>
        </w:rPr>
      </w:pPr>
      <w:r>
        <w:rPr>
          <w:rFonts w:ascii="宋体" w:hAnsi="宋体" w:cs="Arial" w:hint="eastAsia"/>
          <w:szCs w:val="21"/>
        </w:rPr>
        <w:t>该双扉门</w:t>
      </w:r>
      <w:r>
        <w:rPr>
          <w:rFonts w:ascii="宋体" w:hAnsi="宋体" w:cs="Arial" w:hint="eastAsia"/>
          <w:szCs w:val="21"/>
        </w:rPr>
        <w:t>洗烘脱一体机</w:t>
      </w:r>
      <w:r>
        <w:rPr>
          <w:rFonts w:ascii="宋体" w:hAnsi="宋体" w:cs="Arial"/>
          <w:szCs w:val="21"/>
        </w:rPr>
        <w:t>设备</w:t>
      </w:r>
      <w:r>
        <w:rPr>
          <w:rFonts w:ascii="宋体" w:hAnsi="宋体" w:hint="eastAsia"/>
          <w:szCs w:val="21"/>
        </w:rPr>
        <w:t>主要用于疫苗车间</w:t>
      </w:r>
      <w:r>
        <w:rPr>
          <w:rFonts w:ascii="宋体" w:hAnsi="宋体" w:hint="eastAsia"/>
          <w:szCs w:val="21"/>
        </w:rPr>
        <w:t>内洁净工作服</w:t>
      </w:r>
      <w:r>
        <w:rPr>
          <w:rFonts w:ascii="宋体" w:hAnsi="宋体" w:hint="eastAsia"/>
          <w:szCs w:val="21"/>
        </w:rPr>
        <w:t>的</w:t>
      </w:r>
      <w:r>
        <w:rPr>
          <w:rFonts w:ascii="宋体" w:hAnsi="宋体" w:hint="eastAsia"/>
          <w:szCs w:val="21"/>
        </w:rPr>
        <w:t>洗涤、脱水和烘干</w:t>
      </w:r>
      <w:r>
        <w:rPr>
          <w:rFonts w:ascii="宋体" w:hAnsi="宋体" w:hint="eastAsia"/>
          <w:szCs w:val="21"/>
        </w:rPr>
        <w:t>。制定本</w:t>
      </w:r>
      <w:r>
        <w:rPr>
          <w:rFonts w:ascii="宋体" w:hAnsi="宋体" w:hint="eastAsia"/>
          <w:szCs w:val="21"/>
        </w:rPr>
        <w:t>URS</w:t>
      </w:r>
      <w:r>
        <w:rPr>
          <w:rFonts w:ascii="宋体" w:hAnsi="宋体" w:hint="eastAsia"/>
          <w:szCs w:val="21"/>
        </w:rPr>
        <w:t>文件用以说明该</w:t>
      </w:r>
      <w:r>
        <w:rPr>
          <w:rFonts w:ascii="宋体" w:hAnsi="宋体" w:cs="Arial" w:hint="eastAsia"/>
          <w:szCs w:val="21"/>
        </w:rPr>
        <w:t>双扉门</w:t>
      </w:r>
      <w:r>
        <w:rPr>
          <w:rFonts w:ascii="宋体" w:hAnsi="宋体" w:cs="Arial" w:hint="eastAsia"/>
          <w:szCs w:val="21"/>
        </w:rPr>
        <w:t>洗烘脱一体机</w:t>
      </w:r>
      <w:r>
        <w:rPr>
          <w:rFonts w:ascii="宋体" w:hAnsi="宋体" w:hint="eastAsia"/>
          <w:szCs w:val="21"/>
        </w:rPr>
        <w:t>的采购要求，是对</w:t>
      </w:r>
      <w:r>
        <w:rPr>
          <w:rFonts w:ascii="宋体" w:hAnsi="宋体" w:cs="Arial" w:hint="eastAsia"/>
          <w:szCs w:val="21"/>
        </w:rPr>
        <w:t>双扉门</w:t>
      </w:r>
      <w:r>
        <w:rPr>
          <w:rFonts w:ascii="宋体" w:hAnsi="宋体" w:cs="Arial" w:hint="eastAsia"/>
          <w:szCs w:val="21"/>
        </w:rPr>
        <w:t>洗烘脱一体机</w:t>
      </w:r>
      <w:r>
        <w:rPr>
          <w:rFonts w:ascii="宋体" w:hAnsi="宋体" w:hint="eastAsia"/>
          <w:szCs w:val="21"/>
        </w:rPr>
        <w:t>的设计、制造、材质、控制系统、检查和测试、文件、包装和交付、安装调试、验收、培训和验证提供依据的说明和最低要求。</w:t>
      </w:r>
    </w:p>
    <w:p w:rsidR="00E16CF9" w:rsidRDefault="00C40E37">
      <w:pPr>
        <w:spacing w:line="360" w:lineRule="auto"/>
        <w:ind w:firstLineChars="200" w:firstLine="420"/>
        <w:rPr>
          <w:rFonts w:ascii="宋体" w:hAnsi="宋体"/>
          <w:szCs w:val="21"/>
        </w:rPr>
      </w:pPr>
      <w:r>
        <w:rPr>
          <w:rFonts w:ascii="宋体" w:hAnsi="宋体" w:hint="eastAsia"/>
          <w:szCs w:val="21"/>
        </w:rPr>
        <w:lastRenderedPageBreak/>
        <w:t>供应商应在满足本</w:t>
      </w:r>
      <w:r>
        <w:rPr>
          <w:rFonts w:ascii="宋体" w:hAnsi="宋体" w:hint="eastAsia"/>
          <w:szCs w:val="21"/>
        </w:rPr>
        <w:t>URS</w:t>
      </w:r>
      <w:r>
        <w:rPr>
          <w:rFonts w:ascii="宋体" w:hAnsi="宋体" w:hint="eastAsia"/>
          <w:szCs w:val="21"/>
        </w:rPr>
        <w:t>的前提下，提供供应商能够达到的更高标准和功能的高质量设备及其相关服务。确保设备在设计、制造技术及性能上达到国内、外先进水平，符合中国新版</w:t>
      </w:r>
      <w:r>
        <w:rPr>
          <w:rFonts w:ascii="宋体" w:hAnsi="宋体" w:hint="eastAsia"/>
          <w:szCs w:val="21"/>
        </w:rPr>
        <w:t>GMP</w:t>
      </w:r>
      <w:r>
        <w:rPr>
          <w:rFonts w:ascii="宋体" w:hAnsi="宋体" w:hint="eastAsia"/>
          <w:szCs w:val="21"/>
        </w:rPr>
        <w:t>、</w:t>
      </w:r>
      <w:r>
        <w:rPr>
          <w:rFonts w:ascii="宋体" w:hAnsi="宋体" w:hint="eastAsia"/>
          <w:szCs w:val="21"/>
        </w:rPr>
        <w:t>cGMP</w:t>
      </w:r>
      <w:r>
        <w:rPr>
          <w:rFonts w:ascii="宋体" w:hAnsi="宋体" w:hint="eastAsia"/>
          <w:szCs w:val="21"/>
        </w:rPr>
        <w:t>、</w:t>
      </w:r>
      <w:r>
        <w:rPr>
          <w:rFonts w:ascii="宋体" w:hAnsi="宋体" w:hint="eastAsia"/>
          <w:szCs w:val="21"/>
        </w:rPr>
        <w:t>WHO</w:t>
      </w:r>
      <w:r>
        <w:rPr>
          <w:rFonts w:ascii="宋体" w:hAnsi="宋体" w:hint="eastAsia"/>
          <w:szCs w:val="21"/>
        </w:rPr>
        <w:t>等法规要求。</w:t>
      </w:r>
    </w:p>
    <w:p w:rsidR="00E16CF9" w:rsidRDefault="00C40E37">
      <w:pPr>
        <w:spacing w:line="360" w:lineRule="auto"/>
        <w:ind w:firstLineChars="200" w:firstLine="420"/>
        <w:rPr>
          <w:rFonts w:ascii="宋体" w:hAnsi="宋体"/>
          <w:szCs w:val="21"/>
        </w:rPr>
      </w:pPr>
      <w:r>
        <w:rPr>
          <w:rFonts w:ascii="宋体" w:hAnsi="宋体" w:hint="eastAsia"/>
          <w:szCs w:val="21"/>
        </w:rPr>
        <w:t>本文件最终修订版是与选定的设备供应商签订购买协议的一个主要部分。与合同具有同等的法律效力。供应商要遵守本文件里的信息和条件以及购买条款和条件。</w:t>
      </w:r>
    </w:p>
    <w:p w:rsidR="00E16CF9" w:rsidRDefault="00C40E37">
      <w:pPr>
        <w:numPr>
          <w:ilvl w:val="0"/>
          <w:numId w:val="2"/>
        </w:numPr>
        <w:rPr>
          <w:rFonts w:ascii="宋体" w:hAnsi="宋体"/>
          <w:b/>
          <w:szCs w:val="21"/>
        </w:rPr>
      </w:pPr>
      <w:bookmarkStart w:id="10" w:name="_Toc459362351"/>
      <w:bookmarkStart w:id="11" w:name="_Toc436993368"/>
      <w:r>
        <w:rPr>
          <w:rFonts w:ascii="宋体" w:hAnsi="宋体" w:hint="eastAsia"/>
          <w:b/>
          <w:szCs w:val="21"/>
        </w:rPr>
        <w:t>术语和缩写</w:t>
      </w:r>
      <w:bookmarkEnd w:id="10"/>
      <w:bookmarkEnd w:id="11"/>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751"/>
      </w:tblGrid>
      <w:tr w:rsidR="00E16CF9">
        <w:trPr>
          <w:trHeight w:val="454"/>
        </w:trPr>
        <w:tc>
          <w:tcPr>
            <w:tcW w:w="1022" w:type="pct"/>
            <w:vAlign w:val="center"/>
          </w:tcPr>
          <w:p w:rsidR="00E16CF9" w:rsidRDefault="00C40E37">
            <w:pPr>
              <w:jc w:val="center"/>
              <w:rPr>
                <w:b/>
                <w:szCs w:val="21"/>
              </w:rPr>
            </w:pPr>
            <w:r>
              <w:rPr>
                <w:b/>
                <w:szCs w:val="21"/>
              </w:rPr>
              <w:t>缩写</w:t>
            </w:r>
          </w:p>
        </w:tc>
        <w:tc>
          <w:tcPr>
            <w:tcW w:w="3978" w:type="pct"/>
            <w:vAlign w:val="center"/>
          </w:tcPr>
          <w:p w:rsidR="00E16CF9" w:rsidRDefault="00C40E37">
            <w:pPr>
              <w:jc w:val="center"/>
              <w:rPr>
                <w:b/>
                <w:szCs w:val="21"/>
              </w:rPr>
            </w:pPr>
            <w:r>
              <w:rPr>
                <w:rFonts w:hint="eastAsia"/>
                <w:b/>
                <w:szCs w:val="21"/>
              </w:rPr>
              <w:t>定义</w:t>
            </w:r>
            <w:r>
              <w:rPr>
                <w:b/>
                <w:szCs w:val="21"/>
              </w:rPr>
              <w:t>名称</w:t>
            </w:r>
          </w:p>
        </w:tc>
      </w:tr>
      <w:tr w:rsidR="00E16CF9">
        <w:trPr>
          <w:trHeight w:val="454"/>
        </w:trPr>
        <w:tc>
          <w:tcPr>
            <w:tcW w:w="1022" w:type="pct"/>
            <w:vAlign w:val="center"/>
          </w:tcPr>
          <w:p w:rsidR="00E16CF9" w:rsidRDefault="00C40E37">
            <w:pPr>
              <w:jc w:val="center"/>
            </w:pPr>
            <w:r>
              <w:rPr>
                <w:rFonts w:hint="eastAsia"/>
              </w:rPr>
              <w:t>URS</w:t>
            </w:r>
          </w:p>
        </w:tc>
        <w:tc>
          <w:tcPr>
            <w:tcW w:w="3978" w:type="pct"/>
            <w:vAlign w:val="center"/>
          </w:tcPr>
          <w:p w:rsidR="00E16CF9" w:rsidRDefault="00C40E37">
            <w:pPr>
              <w:jc w:val="center"/>
            </w:pPr>
            <w:r>
              <w:rPr>
                <w:rFonts w:hint="eastAsia"/>
              </w:rPr>
              <w:t>用户需求说明</w:t>
            </w:r>
          </w:p>
        </w:tc>
      </w:tr>
      <w:tr w:rsidR="00E16CF9">
        <w:trPr>
          <w:trHeight w:val="454"/>
        </w:trPr>
        <w:tc>
          <w:tcPr>
            <w:tcW w:w="1022" w:type="pct"/>
            <w:vAlign w:val="center"/>
          </w:tcPr>
          <w:p w:rsidR="00E16CF9" w:rsidRDefault="00C40E37">
            <w:pPr>
              <w:jc w:val="center"/>
            </w:pPr>
            <w:r>
              <w:rPr>
                <w:rFonts w:hint="eastAsia"/>
              </w:rPr>
              <w:t>GMP</w:t>
            </w:r>
          </w:p>
        </w:tc>
        <w:tc>
          <w:tcPr>
            <w:tcW w:w="3978" w:type="pct"/>
            <w:vAlign w:val="center"/>
          </w:tcPr>
          <w:p w:rsidR="00E16CF9" w:rsidRDefault="00C40E37">
            <w:pPr>
              <w:jc w:val="center"/>
            </w:pPr>
            <w:r>
              <w:rPr>
                <w:rFonts w:hint="eastAsia"/>
              </w:rPr>
              <w:t>药品生产质量管理规范</w:t>
            </w:r>
          </w:p>
        </w:tc>
      </w:tr>
      <w:tr w:rsidR="00E16CF9">
        <w:trPr>
          <w:trHeight w:val="454"/>
        </w:trPr>
        <w:tc>
          <w:tcPr>
            <w:tcW w:w="1022" w:type="pct"/>
            <w:vAlign w:val="center"/>
          </w:tcPr>
          <w:p w:rsidR="00E16CF9" w:rsidRDefault="00C40E37">
            <w:pPr>
              <w:jc w:val="center"/>
            </w:pPr>
            <w:r>
              <w:rPr>
                <w:rFonts w:hint="eastAsia"/>
              </w:rPr>
              <w:t>cGMP</w:t>
            </w:r>
          </w:p>
        </w:tc>
        <w:tc>
          <w:tcPr>
            <w:tcW w:w="3978" w:type="pct"/>
            <w:vAlign w:val="center"/>
          </w:tcPr>
          <w:p w:rsidR="00E16CF9" w:rsidRDefault="00C40E37">
            <w:pPr>
              <w:jc w:val="center"/>
            </w:pPr>
            <w:r>
              <w:rPr>
                <w:rFonts w:hint="eastAsia"/>
              </w:rPr>
              <w:t>现行药品生产质量管理规范</w:t>
            </w:r>
          </w:p>
        </w:tc>
      </w:tr>
      <w:tr w:rsidR="00E16CF9">
        <w:trPr>
          <w:trHeight w:val="454"/>
        </w:trPr>
        <w:tc>
          <w:tcPr>
            <w:tcW w:w="1022" w:type="pct"/>
            <w:vAlign w:val="center"/>
          </w:tcPr>
          <w:p w:rsidR="00E16CF9" w:rsidRDefault="00C40E37">
            <w:pPr>
              <w:jc w:val="center"/>
            </w:pPr>
            <w:r>
              <w:rPr>
                <w:rFonts w:hint="eastAsia"/>
              </w:rPr>
              <w:t>CFDA</w:t>
            </w:r>
          </w:p>
        </w:tc>
        <w:tc>
          <w:tcPr>
            <w:tcW w:w="3978" w:type="pct"/>
            <w:vAlign w:val="center"/>
          </w:tcPr>
          <w:p w:rsidR="00E16CF9" w:rsidRDefault="00C40E37">
            <w:pPr>
              <w:jc w:val="center"/>
            </w:pPr>
            <w:r>
              <w:rPr>
                <w:rFonts w:hint="eastAsia"/>
              </w:rPr>
              <w:t>中国食品药品监督管理总局</w:t>
            </w:r>
          </w:p>
        </w:tc>
      </w:tr>
      <w:tr w:rsidR="00E16CF9">
        <w:trPr>
          <w:trHeight w:val="454"/>
        </w:trPr>
        <w:tc>
          <w:tcPr>
            <w:tcW w:w="1022" w:type="pct"/>
            <w:vAlign w:val="center"/>
          </w:tcPr>
          <w:p w:rsidR="00E16CF9" w:rsidRDefault="00C40E37">
            <w:pPr>
              <w:jc w:val="center"/>
            </w:pPr>
            <w:r>
              <w:rPr>
                <w:rFonts w:hint="eastAsia"/>
              </w:rPr>
              <w:t>FDA</w:t>
            </w:r>
          </w:p>
        </w:tc>
        <w:tc>
          <w:tcPr>
            <w:tcW w:w="3978" w:type="pct"/>
            <w:vAlign w:val="center"/>
          </w:tcPr>
          <w:p w:rsidR="00E16CF9" w:rsidRDefault="00C40E37">
            <w:pPr>
              <w:jc w:val="center"/>
            </w:pPr>
            <w:r>
              <w:rPr>
                <w:rFonts w:hint="eastAsia"/>
              </w:rPr>
              <w:t>美国食品药品管理局</w:t>
            </w:r>
          </w:p>
        </w:tc>
      </w:tr>
      <w:tr w:rsidR="00E16CF9">
        <w:trPr>
          <w:trHeight w:val="454"/>
        </w:trPr>
        <w:tc>
          <w:tcPr>
            <w:tcW w:w="1022" w:type="pct"/>
            <w:vAlign w:val="center"/>
          </w:tcPr>
          <w:p w:rsidR="00E16CF9" w:rsidRDefault="00C40E37">
            <w:pPr>
              <w:jc w:val="center"/>
            </w:pPr>
            <w:r>
              <w:rPr>
                <w:rFonts w:hint="eastAsia"/>
              </w:rPr>
              <w:t>CFR</w:t>
            </w:r>
          </w:p>
        </w:tc>
        <w:tc>
          <w:tcPr>
            <w:tcW w:w="3978" w:type="pct"/>
            <w:vAlign w:val="center"/>
          </w:tcPr>
          <w:p w:rsidR="00E16CF9" w:rsidRDefault="00C40E37">
            <w:pPr>
              <w:jc w:val="center"/>
            </w:pPr>
            <w:r>
              <w:rPr>
                <w:rFonts w:hint="eastAsia"/>
              </w:rPr>
              <w:t>美国联邦法规</w:t>
            </w:r>
          </w:p>
        </w:tc>
      </w:tr>
      <w:tr w:rsidR="00E16CF9">
        <w:trPr>
          <w:trHeight w:val="454"/>
        </w:trPr>
        <w:tc>
          <w:tcPr>
            <w:tcW w:w="1022" w:type="pct"/>
            <w:vAlign w:val="center"/>
          </w:tcPr>
          <w:p w:rsidR="00E16CF9" w:rsidRDefault="00C40E37">
            <w:pPr>
              <w:jc w:val="center"/>
            </w:pPr>
            <w:r>
              <w:rPr>
                <w:rFonts w:hint="eastAsia"/>
              </w:rPr>
              <w:t>IEC</w:t>
            </w:r>
          </w:p>
        </w:tc>
        <w:tc>
          <w:tcPr>
            <w:tcW w:w="3978" w:type="pct"/>
            <w:vAlign w:val="center"/>
          </w:tcPr>
          <w:p w:rsidR="00E16CF9" w:rsidRDefault="00C40E37">
            <w:pPr>
              <w:jc w:val="center"/>
            </w:pPr>
            <w:r>
              <w:rPr>
                <w:rFonts w:hint="eastAsia"/>
              </w:rPr>
              <w:t>国际电工委员会</w:t>
            </w:r>
          </w:p>
        </w:tc>
      </w:tr>
      <w:tr w:rsidR="00E16CF9">
        <w:trPr>
          <w:trHeight w:val="454"/>
        </w:trPr>
        <w:tc>
          <w:tcPr>
            <w:tcW w:w="1022" w:type="pct"/>
            <w:vAlign w:val="center"/>
          </w:tcPr>
          <w:p w:rsidR="00E16CF9" w:rsidRDefault="00C40E37">
            <w:pPr>
              <w:jc w:val="center"/>
            </w:pPr>
            <w:r>
              <w:rPr>
                <w:rFonts w:hint="eastAsia"/>
              </w:rPr>
              <w:t>ISO</w:t>
            </w:r>
          </w:p>
        </w:tc>
        <w:tc>
          <w:tcPr>
            <w:tcW w:w="3978" w:type="pct"/>
            <w:vAlign w:val="center"/>
          </w:tcPr>
          <w:p w:rsidR="00E16CF9" w:rsidRDefault="00C40E37">
            <w:pPr>
              <w:jc w:val="center"/>
            </w:pPr>
            <w:r>
              <w:rPr>
                <w:rFonts w:hint="eastAsia"/>
              </w:rPr>
              <w:t>国际标准化组织</w:t>
            </w:r>
          </w:p>
        </w:tc>
      </w:tr>
      <w:tr w:rsidR="00E16CF9">
        <w:trPr>
          <w:trHeight w:val="454"/>
        </w:trPr>
        <w:tc>
          <w:tcPr>
            <w:tcW w:w="1022" w:type="pct"/>
            <w:vAlign w:val="center"/>
          </w:tcPr>
          <w:p w:rsidR="00E16CF9" w:rsidRDefault="00C40E37">
            <w:pPr>
              <w:jc w:val="center"/>
            </w:pPr>
            <w:r>
              <w:rPr>
                <w:rFonts w:hint="eastAsia"/>
              </w:rPr>
              <w:t>GB</w:t>
            </w:r>
          </w:p>
        </w:tc>
        <w:tc>
          <w:tcPr>
            <w:tcW w:w="3978" w:type="pct"/>
            <w:vAlign w:val="center"/>
          </w:tcPr>
          <w:p w:rsidR="00E16CF9" w:rsidRDefault="00C40E37">
            <w:pPr>
              <w:jc w:val="center"/>
            </w:pPr>
            <w:r>
              <w:rPr>
                <w:rFonts w:hint="eastAsia"/>
              </w:rPr>
              <w:t>国家标准</w:t>
            </w:r>
          </w:p>
        </w:tc>
      </w:tr>
      <w:tr w:rsidR="00E16CF9">
        <w:trPr>
          <w:trHeight w:val="454"/>
        </w:trPr>
        <w:tc>
          <w:tcPr>
            <w:tcW w:w="1022" w:type="pct"/>
            <w:vAlign w:val="center"/>
          </w:tcPr>
          <w:p w:rsidR="00E16CF9" w:rsidRDefault="00C40E37">
            <w:pPr>
              <w:jc w:val="center"/>
            </w:pPr>
            <w:r>
              <w:rPr>
                <w:rFonts w:hint="eastAsia"/>
              </w:rPr>
              <w:t>FAT</w:t>
            </w:r>
          </w:p>
        </w:tc>
        <w:tc>
          <w:tcPr>
            <w:tcW w:w="3978" w:type="pct"/>
            <w:vAlign w:val="center"/>
          </w:tcPr>
          <w:p w:rsidR="00E16CF9" w:rsidRDefault="00C40E37">
            <w:pPr>
              <w:jc w:val="center"/>
            </w:pPr>
            <w:r>
              <w:rPr>
                <w:rFonts w:hint="eastAsia"/>
              </w:rPr>
              <w:t>工厂验收测试</w:t>
            </w:r>
          </w:p>
        </w:tc>
      </w:tr>
      <w:tr w:rsidR="00E16CF9">
        <w:trPr>
          <w:trHeight w:val="454"/>
        </w:trPr>
        <w:tc>
          <w:tcPr>
            <w:tcW w:w="1022" w:type="pct"/>
            <w:vAlign w:val="center"/>
          </w:tcPr>
          <w:p w:rsidR="00E16CF9" w:rsidRDefault="00C40E37">
            <w:pPr>
              <w:jc w:val="center"/>
            </w:pPr>
            <w:r>
              <w:rPr>
                <w:rFonts w:hint="eastAsia"/>
              </w:rPr>
              <w:t>SAT</w:t>
            </w:r>
          </w:p>
        </w:tc>
        <w:tc>
          <w:tcPr>
            <w:tcW w:w="3978" w:type="pct"/>
            <w:vAlign w:val="center"/>
          </w:tcPr>
          <w:p w:rsidR="00E16CF9" w:rsidRDefault="00C40E37">
            <w:pPr>
              <w:jc w:val="center"/>
            </w:pPr>
            <w:r>
              <w:rPr>
                <w:rFonts w:hint="eastAsia"/>
              </w:rPr>
              <w:t>现场验收测试</w:t>
            </w:r>
          </w:p>
        </w:tc>
      </w:tr>
      <w:tr w:rsidR="00E16CF9">
        <w:trPr>
          <w:trHeight w:val="454"/>
        </w:trPr>
        <w:tc>
          <w:tcPr>
            <w:tcW w:w="1022" w:type="pct"/>
            <w:vAlign w:val="center"/>
          </w:tcPr>
          <w:p w:rsidR="00E16CF9" w:rsidRDefault="00C40E37">
            <w:pPr>
              <w:jc w:val="center"/>
            </w:pPr>
            <w:r>
              <w:rPr>
                <w:rFonts w:hint="eastAsia"/>
              </w:rPr>
              <w:t>CIP</w:t>
            </w:r>
          </w:p>
        </w:tc>
        <w:tc>
          <w:tcPr>
            <w:tcW w:w="3978" w:type="pct"/>
            <w:vAlign w:val="center"/>
          </w:tcPr>
          <w:p w:rsidR="00E16CF9" w:rsidRDefault="00C40E37">
            <w:pPr>
              <w:jc w:val="center"/>
            </w:pPr>
            <w:r>
              <w:rPr>
                <w:rFonts w:hint="eastAsia"/>
              </w:rPr>
              <w:t>在位清洗</w:t>
            </w:r>
          </w:p>
        </w:tc>
      </w:tr>
      <w:tr w:rsidR="00E16CF9">
        <w:trPr>
          <w:trHeight w:val="454"/>
        </w:trPr>
        <w:tc>
          <w:tcPr>
            <w:tcW w:w="1022" w:type="pct"/>
            <w:vAlign w:val="center"/>
          </w:tcPr>
          <w:p w:rsidR="00E16CF9" w:rsidRDefault="00C40E37">
            <w:pPr>
              <w:jc w:val="center"/>
            </w:pPr>
            <w:r>
              <w:rPr>
                <w:rFonts w:hint="eastAsia"/>
              </w:rPr>
              <w:t>UPS</w:t>
            </w:r>
          </w:p>
        </w:tc>
        <w:tc>
          <w:tcPr>
            <w:tcW w:w="3978" w:type="pct"/>
            <w:vAlign w:val="center"/>
          </w:tcPr>
          <w:p w:rsidR="00E16CF9" w:rsidRDefault="00C40E37">
            <w:pPr>
              <w:jc w:val="center"/>
            </w:pPr>
            <w:r>
              <w:rPr>
                <w:rFonts w:hint="eastAsia"/>
              </w:rPr>
              <w:t>不间断电源</w:t>
            </w:r>
          </w:p>
        </w:tc>
      </w:tr>
      <w:tr w:rsidR="00E16CF9">
        <w:trPr>
          <w:trHeight w:val="454"/>
        </w:trPr>
        <w:tc>
          <w:tcPr>
            <w:tcW w:w="1022" w:type="pct"/>
            <w:vAlign w:val="center"/>
          </w:tcPr>
          <w:p w:rsidR="00E16CF9" w:rsidRDefault="00C40E37">
            <w:pPr>
              <w:jc w:val="center"/>
            </w:pPr>
            <w:r>
              <w:rPr>
                <w:rFonts w:hint="eastAsia"/>
              </w:rPr>
              <w:t>PTFE</w:t>
            </w:r>
          </w:p>
        </w:tc>
        <w:tc>
          <w:tcPr>
            <w:tcW w:w="3978" w:type="pct"/>
            <w:vAlign w:val="center"/>
          </w:tcPr>
          <w:p w:rsidR="00E16CF9" w:rsidRDefault="00C40E37">
            <w:pPr>
              <w:jc w:val="center"/>
            </w:pPr>
            <w:r>
              <w:rPr>
                <w:rFonts w:hint="eastAsia"/>
              </w:rPr>
              <w:t>聚四氟乙烯</w:t>
            </w:r>
          </w:p>
        </w:tc>
      </w:tr>
      <w:tr w:rsidR="00E16CF9">
        <w:trPr>
          <w:trHeight w:val="454"/>
        </w:trPr>
        <w:tc>
          <w:tcPr>
            <w:tcW w:w="1022" w:type="pct"/>
            <w:vAlign w:val="center"/>
          </w:tcPr>
          <w:p w:rsidR="00E16CF9" w:rsidRDefault="00C40E37">
            <w:pPr>
              <w:jc w:val="center"/>
            </w:pPr>
            <w:r>
              <w:rPr>
                <w:rFonts w:hint="eastAsia"/>
              </w:rPr>
              <w:t>EPDM</w:t>
            </w:r>
          </w:p>
        </w:tc>
        <w:tc>
          <w:tcPr>
            <w:tcW w:w="3978" w:type="pct"/>
            <w:vAlign w:val="center"/>
          </w:tcPr>
          <w:p w:rsidR="00E16CF9" w:rsidRDefault="00C40E37">
            <w:pPr>
              <w:jc w:val="center"/>
            </w:pPr>
            <w:r>
              <w:rPr>
                <w:rFonts w:hint="eastAsia"/>
              </w:rPr>
              <w:t>三元乙丙橡胶</w:t>
            </w:r>
          </w:p>
        </w:tc>
      </w:tr>
      <w:tr w:rsidR="00E16CF9">
        <w:trPr>
          <w:trHeight w:val="454"/>
        </w:trPr>
        <w:tc>
          <w:tcPr>
            <w:tcW w:w="1022" w:type="pct"/>
            <w:vAlign w:val="center"/>
          </w:tcPr>
          <w:p w:rsidR="00E16CF9" w:rsidRDefault="00C40E37">
            <w:pPr>
              <w:jc w:val="center"/>
            </w:pPr>
            <w:r>
              <w:rPr>
                <w:rFonts w:hint="eastAsia"/>
              </w:rPr>
              <w:t>I/O</w:t>
            </w:r>
          </w:p>
        </w:tc>
        <w:tc>
          <w:tcPr>
            <w:tcW w:w="3978" w:type="pct"/>
            <w:vAlign w:val="center"/>
          </w:tcPr>
          <w:p w:rsidR="00E16CF9" w:rsidRDefault="00C40E37">
            <w:pPr>
              <w:jc w:val="center"/>
            </w:pPr>
            <w:r>
              <w:rPr>
                <w:rFonts w:hint="eastAsia"/>
              </w:rPr>
              <w:t>输入</w:t>
            </w:r>
            <w:r>
              <w:rPr>
                <w:rFonts w:hint="eastAsia"/>
              </w:rPr>
              <w:t>/</w:t>
            </w:r>
            <w:r>
              <w:rPr>
                <w:rFonts w:hint="eastAsia"/>
              </w:rPr>
              <w:t>输出</w:t>
            </w:r>
          </w:p>
        </w:tc>
      </w:tr>
    </w:tbl>
    <w:p w:rsidR="00E16CF9" w:rsidRDefault="00E16CF9">
      <w:pPr>
        <w:rPr>
          <w:rFonts w:ascii="宋体" w:hAnsi="宋体"/>
          <w:b/>
          <w:szCs w:val="21"/>
        </w:rPr>
      </w:pPr>
    </w:p>
    <w:p w:rsidR="00E16CF9" w:rsidRDefault="00C40E37">
      <w:pPr>
        <w:numPr>
          <w:ilvl w:val="0"/>
          <w:numId w:val="2"/>
        </w:numPr>
        <w:rPr>
          <w:rFonts w:ascii="宋体" w:hAnsi="宋体"/>
          <w:b/>
          <w:szCs w:val="21"/>
        </w:rPr>
      </w:pPr>
      <w:bookmarkStart w:id="12" w:name="_Toc436993369"/>
      <w:bookmarkStart w:id="13" w:name="_Toc459362352"/>
      <w:r>
        <w:rPr>
          <w:rFonts w:ascii="宋体" w:hAnsi="宋体" w:hint="eastAsia"/>
          <w:b/>
          <w:szCs w:val="21"/>
        </w:rPr>
        <w:t>用户需求（</w:t>
      </w:r>
      <w:r>
        <w:rPr>
          <w:rFonts w:ascii="宋体" w:hAnsi="宋体" w:hint="eastAsia"/>
          <w:b/>
          <w:szCs w:val="21"/>
        </w:rPr>
        <w:t>URS</w:t>
      </w:r>
      <w:r>
        <w:rPr>
          <w:rFonts w:ascii="宋体" w:hAnsi="宋体" w:hint="eastAsia"/>
          <w:b/>
          <w:szCs w:val="21"/>
        </w:rPr>
        <w:t>）</w:t>
      </w:r>
      <w:bookmarkEnd w:id="12"/>
      <w:bookmarkEnd w:id="13"/>
    </w:p>
    <w:bookmarkEnd w:id="0"/>
    <w:p w:rsidR="00E16CF9" w:rsidRDefault="00C40E37">
      <w:pPr>
        <w:pStyle w:val="2"/>
        <w:rPr>
          <w:color w:val="000000"/>
        </w:rPr>
      </w:pPr>
      <w:r>
        <w:rPr>
          <w:rFonts w:hint="eastAsia"/>
          <w:color w:val="000000"/>
          <w:lang w:val="en-US" w:eastAsia="zh-CN"/>
        </w:rPr>
        <w:t>5</w:t>
      </w:r>
      <w:r>
        <w:rPr>
          <w:color w:val="000000"/>
        </w:rPr>
        <w:t>.1  URS001</w:t>
      </w:r>
      <w:r>
        <w:rPr>
          <w:color w:val="000000"/>
        </w:rPr>
        <w:t>：设备生产能力要求及主要工艺要求</w:t>
      </w:r>
      <w:bookmarkEnd w:id="1"/>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134"/>
      </w:tblGrid>
      <w:tr w:rsidR="00E16CF9">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需求内容</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134"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361"/>
        </w:trPr>
        <w:tc>
          <w:tcPr>
            <w:tcW w:w="1418" w:type="dxa"/>
            <w:vAlign w:val="center"/>
          </w:tcPr>
          <w:p w:rsidR="00E16CF9" w:rsidRDefault="00C40E37">
            <w:pPr>
              <w:pStyle w:val="Text"/>
              <w:spacing w:before="0"/>
              <w:jc w:val="center"/>
              <w:rPr>
                <w:rFonts w:ascii="宋体" w:hAnsi="宋体"/>
                <w:szCs w:val="24"/>
                <w:lang w:eastAsia="zh-CN"/>
              </w:rPr>
            </w:pPr>
            <w:r>
              <w:rPr>
                <w:rFonts w:ascii="宋体" w:hAnsi="宋体" w:hint="eastAsia"/>
                <w:szCs w:val="24"/>
                <w:lang w:eastAsia="zh-CN"/>
              </w:rPr>
              <w:lastRenderedPageBreak/>
              <w:t>*</w:t>
            </w:r>
            <w:r>
              <w:rPr>
                <w:rFonts w:ascii="宋体" w:hAnsi="宋体" w:hint="eastAsia"/>
                <w:szCs w:val="24"/>
                <w:lang w:eastAsia="zh-CN"/>
              </w:rPr>
              <w:t>URS01-01</w:t>
            </w:r>
          </w:p>
        </w:tc>
        <w:tc>
          <w:tcPr>
            <w:tcW w:w="5953" w:type="dxa"/>
            <w:vAlign w:val="center"/>
          </w:tcPr>
          <w:p w:rsidR="00E16CF9" w:rsidRDefault="00C40E37">
            <w:pPr>
              <w:spacing w:line="360" w:lineRule="auto"/>
              <w:rPr>
                <w:rFonts w:ascii="宋体" w:hAnsi="宋体"/>
                <w:color w:val="000000"/>
                <w:sz w:val="24"/>
              </w:rPr>
            </w:pPr>
            <w:r>
              <w:rPr>
                <w:rFonts w:ascii="宋体" w:hAnsi="宋体" w:hint="eastAsia"/>
                <w:color w:val="000000"/>
                <w:sz w:val="24"/>
              </w:rPr>
              <w:t>设备生产能力不影响清洗效果的最大负载：以干衣质量计算</w:t>
            </w:r>
            <w:r>
              <w:rPr>
                <w:rFonts w:ascii="宋体" w:hAnsi="宋体" w:hint="eastAsia"/>
                <w:color w:val="000000"/>
                <w:sz w:val="24"/>
              </w:rPr>
              <w:t>30</w:t>
            </w:r>
            <w:r>
              <w:rPr>
                <w:rFonts w:ascii="宋体" w:hAnsi="宋体" w:hint="eastAsia"/>
                <w:color w:val="000000"/>
                <w:sz w:val="24"/>
              </w:rPr>
              <w:t>kg</w:t>
            </w:r>
            <w:r>
              <w:rPr>
                <w:rFonts w:ascii="宋体" w:hAnsi="宋体"/>
                <w:snapToGrid w:val="0"/>
                <w:color w:val="000000"/>
                <w:kern w:val="0"/>
                <w:sz w:val="24"/>
                <w:lang w:val="en-GB"/>
              </w:rPr>
              <w:t>衣物</w:t>
            </w:r>
            <w:r>
              <w:rPr>
                <w:rFonts w:ascii="宋体" w:hAnsi="宋体" w:hint="eastAsia"/>
                <w:snapToGrid w:val="0"/>
                <w:color w:val="000000"/>
                <w:kern w:val="0"/>
                <w:sz w:val="24"/>
                <w:lang w:val="en-GB"/>
              </w:rPr>
              <w:t>，</w:t>
            </w:r>
            <w:r>
              <w:rPr>
                <w:rFonts w:ascii="宋体" w:hAnsi="宋体" w:hint="eastAsia"/>
                <w:color w:val="000000"/>
                <w:sz w:val="24"/>
              </w:rPr>
              <w:t>洗涤与烘干在同一个滚筒中</w:t>
            </w:r>
            <w:r>
              <w:rPr>
                <w:rFonts w:ascii="宋体" w:hAnsi="宋体" w:hint="eastAsia"/>
                <w:color w:val="000000"/>
                <w:sz w:val="24"/>
              </w:rPr>
              <w:t>完成</w:t>
            </w:r>
            <w:r>
              <w:rPr>
                <w:rFonts w:ascii="宋体" w:hAnsi="宋体" w:hint="eastAsia"/>
                <w:color w:val="000000"/>
                <w:sz w:val="24"/>
              </w:rPr>
              <w:t>。</w:t>
            </w:r>
            <w:r>
              <w:rPr>
                <w:rFonts w:ascii="宋体" w:hAnsi="宋体" w:hint="eastAsia"/>
                <w:color w:val="000000"/>
                <w:sz w:val="24"/>
              </w:rPr>
              <w:t>采购数量：</w:t>
            </w:r>
            <w:r>
              <w:rPr>
                <w:rFonts w:ascii="宋体" w:hAnsi="宋体" w:hint="eastAsia"/>
                <w:color w:val="000000"/>
                <w:sz w:val="24"/>
              </w:rPr>
              <w:t>2</w:t>
            </w:r>
            <w:r>
              <w:rPr>
                <w:rFonts w:ascii="宋体" w:hAnsi="宋体" w:hint="eastAsia"/>
                <w:color w:val="000000"/>
                <w:sz w:val="24"/>
              </w:rPr>
              <w:t>台</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重要</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Text"/>
              <w:spacing w:before="0"/>
              <w:jc w:val="center"/>
              <w:rPr>
                <w:rFonts w:ascii="宋体" w:hAnsi="宋体"/>
                <w:szCs w:val="24"/>
                <w:lang w:eastAsia="zh-CN"/>
              </w:rPr>
            </w:pPr>
            <w:r>
              <w:rPr>
                <w:rFonts w:ascii="宋体" w:hAnsi="宋体" w:hint="eastAsia"/>
                <w:szCs w:val="24"/>
                <w:lang w:eastAsia="zh-CN"/>
              </w:rPr>
              <w:t>URS01-02</w:t>
            </w:r>
          </w:p>
        </w:tc>
        <w:tc>
          <w:tcPr>
            <w:tcW w:w="5953" w:type="dxa"/>
            <w:vAlign w:val="center"/>
          </w:tcPr>
          <w:p w:rsidR="00E16CF9" w:rsidRDefault="00C40E37">
            <w:pPr>
              <w:spacing w:line="360" w:lineRule="auto"/>
              <w:rPr>
                <w:rFonts w:ascii="宋体" w:hAnsi="宋体"/>
                <w:color w:val="000000"/>
                <w:sz w:val="24"/>
              </w:rPr>
            </w:pPr>
            <w:r>
              <w:rPr>
                <w:rFonts w:ascii="宋体" w:hAnsi="宋体" w:hint="eastAsia"/>
                <w:color w:val="000000"/>
                <w:sz w:val="24"/>
              </w:rPr>
              <w:t>满载洗涤烘干时间应小于</w:t>
            </w:r>
            <w:r>
              <w:rPr>
                <w:rFonts w:ascii="宋体" w:hAnsi="宋体" w:hint="eastAsia"/>
                <w:color w:val="000000"/>
                <w:sz w:val="24"/>
              </w:rPr>
              <w:t>12</w:t>
            </w:r>
            <w:r>
              <w:rPr>
                <w:rFonts w:ascii="宋体" w:hAnsi="宋体" w:hint="eastAsia"/>
                <w:color w:val="000000"/>
                <w:sz w:val="24"/>
              </w:rPr>
              <w:t>0</w:t>
            </w:r>
            <w:r>
              <w:rPr>
                <w:rFonts w:ascii="宋体" w:hAnsi="宋体" w:hint="eastAsia"/>
                <w:color w:val="000000"/>
                <w:sz w:val="24"/>
              </w:rPr>
              <w:t>分钟。</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Text"/>
              <w:spacing w:before="0"/>
              <w:jc w:val="center"/>
              <w:rPr>
                <w:rFonts w:ascii="宋体" w:hAnsi="宋体"/>
                <w:szCs w:val="24"/>
                <w:lang w:eastAsia="zh-CN"/>
              </w:rPr>
            </w:pPr>
            <w:r>
              <w:rPr>
                <w:rFonts w:ascii="宋体" w:hAnsi="宋体" w:hint="eastAsia"/>
                <w:szCs w:val="24"/>
                <w:lang w:eastAsia="zh-CN"/>
              </w:rPr>
              <w:t>URS01-03</w:t>
            </w:r>
          </w:p>
        </w:tc>
        <w:tc>
          <w:tcPr>
            <w:tcW w:w="5953" w:type="dxa"/>
            <w:vAlign w:val="center"/>
          </w:tcPr>
          <w:p w:rsidR="00E16CF9" w:rsidRDefault="00C40E37">
            <w:pPr>
              <w:spacing w:line="360" w:lineRule="auto"/>
              <w:rPr>
                <w:rFonts w:ascii="宋体" w:hAnsi="宋体"/>
                <w:color w:val="000000"/>
                <w:sz w:val="24"/>
              </w:rPr>
            </w:pPr>
            <w:r>
              <w:rPr>
                <w:rFonts w:ascii="宋体" w:hAnsi="宋体" w:hint="eastAsia"/>
                <w:color w:val="000000"/>
                <w:sz w:val="24"/>
              </w:rPr>
              <w:t>设备能够平稳运转，保证设备稳定运行</w:t>
            </w:r>
            <w:r>
              <w:rPr>
                <w:rFonts w:ascii="宋体" w:hAnsi="宋体"/>
                <w:color w:val="000000"/>
                <w:sz w:val="24"/>
              </w:rPr>
              <w:t>3</w:t>
            </w:r>
            <w:r>
              <w:rPr>
                <w:rFonts w:ascii="宋体" w:hAnsi="宋体" w:hint="eastAsia"/>
                <w:color w:val="000000"/>
                <w:sz w:val="24"/>
              </w:rPr>
              <w:t>万小时以上。</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Text"/>
              <w:spacing w:before="0"/>
              <w:jc w:val="center"/>
              <w:rPr>
                <w:rFonts w:ascii="宋体" w:hAnsi="宋体"/>
                <w:szCs w:val="24"/>
                <w:lang w:eastAsia="zh-CN"/>
              </w:rPr>
            </w:pPr>
            <w:r>
              <w:rPr>
                <w:rFonts w:ascii="宋体" w:hAnsi="宋体" w:hint="eastAsia"/>
                <w:szCs w:val="24"/>
                <w:lang w:eastAsia="zh-CN"/>
              </w:rPr>
              <w:t>*</w:t>
            </w:r>
            <w:r>
              <w:rPr>
                <w:rFonts w:ascii="宋体" w:hAnsi="宋体" w:hint="eastAsia"/>
                <w:szCs w:val="24"/>
                <w:lang w:eastAsia="zh-CN"/>
              </w:rPr>
              <w:t>URS01-04</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加热方式：电加热</w:t>
            </w:r>
          </w:p>
        </w:tc>
        <w:tc>
          <w:tcPr>
            <w:tcW w:w="1276" w:type="dxa"/>
            <w:vAlign w:val="center"/>
          </w:tcPr>
          <w:p w:rsidR="00E16CF9" w:rsidRDefault="00C40E37">
            <w:pPr>
              <w:spacing w:line="360" w:lineRule="auto"/>
              <w:jc w:val="center"/>
              <w:rPr>
                <w:rFonts w:ascii="宋体" w:hAnsi="宋体"/>
                <w:sz w:val="24"/>
              </w:rPr>
            </w:pPr>
            <w:r>
              <w:rPr>
                <w:rFonts w:ascii="宋体" w:hAnsi="宋体" w:hint="eastAsia"/>
                <w:caps/>
                <w:color w:val="000000"/>
                <w:sz w:val="24"/>
              </w:rPr>
              <w:t>重要</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hint="eastAsia"/>
                <w:b w:val="0"/>
                <w:color w:val="000000"/>
                <w:szCs w:val="24"/>
                <w:lang w:val="en-US" w:eastAsia="zh-CN"/>
              </w:rPr>
              <w:t>*</w:t>
            </w:r>
            <w:r>
              <w:rPr>
                <w:rFonts w:ascii="宋体" w:hAnsi="宋体"/>
                <w:b w:val="0"/>
                <w:color w:val="000000"/>
                <w:szCs w:val="24"/>
                <w:lang w:val="en-US"/>
              </w:rPr>
              <w:t>URS001-</w:t>
            </w:r>
            <w:r>
              <w:rPr>
                <w:rFonts w:ascii="宋体" w:hAnsi="宋体"/>
                <w:b w:val="0"/>
                <w:color w:val="000000"/>
                <w:szCs w:val="24"/>
                <w:lang w:val="en-US" w:eastAsia="zh-CN"/>
              </w:rPr>
              <w:t>5</w:t>
            </w:r>
          </w:p>
        </w:tc>
        <w:tc>
          <w:tcPr>
            <w:tcW w:w="5953" w:type="dxa"/>
            <w:vAlign w:val="center"/>
          </w:tcPr>
          <w:p w:rsidR="00E16CF9" w:rsidRDefault="00C40E37">
            <w:pPr>
              <w:adjustRightInd w:val="0"/>
              <w:snapToGrid w:val="0"/>
              <w:rPr>
                <w:rFonts w:ascii="宋体" w:hAnsi="宋体"/>
                <w:snapToGrid w:val="0"/>
                <w:kern w:val="0"/>
                <w:sz w:val="24"/>
                <w:lang w:val="en-GB"/>
              </w:rPr>
            </w:pPr>
            <w:r>
              <w:rPr>
                <w:rFonts w:ascii="宋体" w:hAnsi="宋体"/>
                <w:snapToGrid w:val="0"/>
                <w:kern w:val="0"/>
                <w:sz w:val="24"/>
                <w:lang w:val="en-GB"/>
              </w:rPr>
              <w:t>干燥后的衣物完全干燥，目视检查衣物表面应无水分</w:t>
            </w:r>
            <w:r>
              <w:rPr>
                <w:rFonts w:ascii="宋体" w:hAnsi="宋体" w:hint="eastAsia"/>
                <w:snapToGrid w:val="0"/>
                <w:kern w:val="0"/>
                <w:sz w:val="24"/>
                <w:lang w:val="en-GB"/>
              </w:rPr>
              <w:t>,</w:t>
            </w:r>
            <w:r>
              <w:rPr>
                <w:rFonts w:ascii="宋体" w:hAnsi="宋体"/>
                <w:sz w:val="24"/>
              </w:rPr>
              <w:t>含水量</w:t>
            </w:r>
            <w:r>
              <w:rPr>
                <w:rFonts w:ascii="宋体" w:hAnsi="宋体" w:hint="eastAsia"/>
                <w:sz w:val="24"/>
              </w:rPr>
              <w:t>＜</w:t>
            </w:r>
            <w:r>
              <w:rPr>
                <w:rFonts w:ascii="宋体" w:hAnsi="宋体" w:hint="eastAsia"/>
                <w:sz w:val="24"/>
              </w:rPr>
              <w:t>4%</w:t>
            </w:r>
          </w:p>
        </w:tc>
        <w:tc>
          <w:tcPr>
            <w:tcW w:w="1276" w:type="dxa"/>
            <w:vAlign w:val="center"/>
          </w:tcPr>
          <w:p w:rsidR="00E16CF9" w:rsidRDefault="00C40E37">
            <w:pPr>
              <w:spacing w:line="360" w:lineRule="auto"/>
              <w:jc w:val="center"/>
              <w:rPr>
                <w:rFonts w:ascii="宋体" w:hAnsi="宋体"/>
                <w:caps/>
                <w:color w:val="000000"/>
                <w:sz w:val="24"/>
              </w:rPr>
            </w:pPr>
            <w:r>
              <w:rPr>
                <w:rFonts w:ascii="宋体" w:hAnsi="宋体" w:hint="eastAsia"/>
                <w:caps/>
                <w:color w:val="000000"/>
                <w:sz w:val="24"/>
              </w:rPr>
              <w:t>重要</w:t>
            </w:r>
          </w:p>
        </w:tc>
        <w:tc>
          <w:tcPr>
            <w:tcW w:w="1134" w:type="dxa"/>
          </w:tcPr>
          <w:p w:rsidR="00E16CF9" w:rsidRDefault="00E16CF9">
            <w:pPr>
              <w:spacing w:line="360" w:lineRule="auto"/>
              <w:jc w:val="center"/>
              <w:rPr>
                <w:rFonts w:ascii="宋体" w:hAnsi="宋体"/>
                <w:caps/>
                <w:color w:val="000000"/>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t>URS001-</w:t>
            </w:r>
            <w:r>
              <w:rPr>
                <w:rFonts w:ascii="宋体" w:hAnsi="宋体" w:hint="eastAsia"/>
                <w:b w:val="0"/>
                <w:color w:val="000000"/>
                <w:szCs w:val="24"/>
                <w:lang w:val="en-US" w:eastAsia="zh-CN"/>
              </w:rPr>
              <w:t>6</w:t>
            </w:r>
          </w:p>
        </w:tc>
        <w:tc>
          <w:tcPr>
            <w:tcW w:w="5953" w:type="dxa"/>
            <w:vAlign w:val="center"/>
          </w:tcPr>
          <w:p w:rsidR="00E16CF9" w:rsidRDefault="00C40E37">
            <w:pPr>
              <w:adjustRightInd w:val="0"/>
              <w:snapToGrid w:val="0"/>
              <w:rPr>
                <w:rFonts w:ascii="宋体" w:hAnsi="宋体"/>
                <w:snapToGrid w:val="0"/>
                <w:kern w:val="0"/>
                <w:sz w:val="24"/>
                <w:lang w:val="en-GB"/>
              </w:rPr>
            </w:pPr>
            <w:r>
              <w:rPr>
                <w:rFonts w:ascii="宋体" w:hAnsi="宋体"/>
                <w:sz w:val="24"/>
                <w:lang w:val="en-GB"/>
              </w:rPr>
              <w:t>清洗，烘干过程不对</w:t>
            </w:r>
            <w:r>
              <w:rPr>
                <w:rFonts w:ascii="宋体" w:hAnsi="宋体"/>
                <w:snapToGrid w:val="0"/>
                <w:kern w:val="0"/>
                <w:sz w:val="24"/>
                <w:lang w:val="en-GB"/>
              </w:rPr>
              <w:t>衣物</w:t>
            </w:r>
            <w:r>
              <w:rPr>
                <w:rFonts w:ascii="宋体" w:hAnsi="宋体"/>
                <w:sz w:val="24"/>
                <w:lang w:val="en-GB"/>
              </w:rPr>
              <w:t>造成直接的机械损坏</w:t>
            </w:r>
            <w:r>
              <w:rPr>
                <w:rFonts w:ascii="宋体" w:hAnsi="宋体"/>
                <w:sz w:val="24"/>
                <w:lang w:val="en-GB"/>
              </w:rPr>
              <w:t>(</w:t>
            </w:r>
            <w:r>
              <w:rPr>
                <w:rFonts w:ascii="宋体" w:hAnsi="宋体"/>
                <w:sz w:val="24"/>
                <w:lang w:val="en-GB"/>
              </w:rPr>
              <w:t>裂缝或洞</w:t>
            </w:r>
            <w:r>
              <w:rPr>
                <w:rFonts w:ascii="宋体" w:hAnsi="宋体"/>
                <w:sz w:val="24"/>
                <w:lang w:val="en-GB"/>
              </w:rPr>
              <w:t>)</w:t>
            </w:r>
          </w:p>
        </w:tc>
        <w:tc>
          <w:tcPr>
            <w:tcW w:w="1276" w:type="dxa"/>
            <w:vAlign w:val="center"/>
          </w:tcPr>
          <w:p w:rsidR="00E16CF9" w:rsidRDefault="00C40E37">
            <w:pPr>
              <w:spacing w:line="360" w:lineRule="auto"/>
              <w:jc w:val="center"/>
              <w:rPr>
                <w:rFonts w:ascii="宋体" w:hAnsi="宋体"/>
                <w:caps/>
                <w:color w:val="000000"/>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caps/>
                <w:color w:val="000000"/>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t>URS001-</w:t>
            </w:r>
            <w:r>
              <w:rPr>
                <w:rFonts w:ascii="宋体" w:hAnsi="宋体" w:hint="eastAsia"/>
                <w:b w:val="0"/>
                <w:color w:val="000000"/>
                <w:szCs w:val="24"/>
                <w:lang w:val="en-US" w:eastAsia="zh-CN"/>
              </w:rPr>
              <w:t>7</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洗涤剂添加：</w:t>
            </w:r>
            <w:r>
              <w:rPr>
                <w:rFonts w:ascii="宋体" w:hAnsi="宋体" w:hint="eastAsia"/>
                <w:color w:val="000000"/>
                <w:sz w:val="24"/>
              </w:rPr>
              <w:t>配备液体皂液自动注入隔膜泵两套</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t>URS001-</w:t>
            </w:r>
            <w:r>
              <w:rPr>
                <w:rFonts w:ascii="宋体" w:hAnsi="宋体" w:hint="eastAsia"/>
                <w:b w:val="0"/>
                <w:color w:val="000000"/>
                <w:szCs w:val="24"/>
                <w:lang w:val="en-US" w:eastAsia="zh-CN"/>
              </w:rPr>
              <w:t>8</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洗涤水位调节：可根据洗涤物装载量自行设定。</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hint="eastAsia"/>
                <w:b w:val="0"/>
                <w:color w:val="000000"/>
                <w:szCs w:val="24"/>
                <w:lang w:val="en-US" w:eastAsia="zh-CN"/>
              </w:rPr>
              <w:t>*</w:t>
            </w:r>
            <w:r>
              <w:rPr>
                <w:rFonts w:ascii="宋体" w:hAnsi="宋体"/>
                <w:b w:val="0"/>
                <w:color w:val="000000"/>
                <w:szCs w:val="24"/>
                <w:lang w:val="en-US"/>
              </w:rPr>
              <w:t>URS001-</w:t>
            </w:r>
            <w:r>
              <w:rPr>
                <w:rFonts w:ascii="宋体" w:hAnsi="宋体" w:hint="eastAsia"/>
                <w:b w:val="0"/>
                <w:color w:val="000000"/>
                <w:szCs w:val="24"/>
                <w:lang w:val="en-US" w:eastAsia="zh-CN"/>
              </w:rPr>
              <w:t>9</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设备采用全封闭结构，防止运行过程中颗粒脱落扩散影响室内洁净指数。</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重要</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t>URS001-</w:t>
            </w:r>
            <w:r>
              <w:rPr>
                <w:rFonts w:ascii="宋体" w:hAnsi="宋体" w:hint="eastAsia"/>
                <w:b w:val="0"/>
                <w:color w:val="000000"/>
                <w:szCs w:val="24"/>
                <w:lang w:val="en-US" w:eastAsia="zh-CN"/>
              </w:rPr>
              <w:t>10</w:t>
            </w:r>
          </w:p>
        </w:tc>
        <w:tc>
          <w:tcPr>
            <w:tcW w:w="5953" w:type="dxa"/>
            <w:vAlign w:val="center"/>
          </w:tcPr>
          <w:p w:rsidR="00E16CF9" w:rsidRDefault="00C40E37">
            <w:pPr>
              <w:spacing w:line="360" w:lineRule="auto"/>
              <w:rPr>
                <w:rFonts w:ascii="宋体" w:hAnsi="宋体"/>
                <w:color w:val="000000"/>
                <w:sz w:val="24"/>
              </w:rPr>
            </w:pPr>
            <w:r>
              <w:rPr>
                <w:rFonts w:ascii="宋体" w:hAnsi="宋体" w:hint="eastAsia"/>
                <w:color w:val="000000"/>
                <w:sz w:val="24"/>
              </w:rPr>
              <w:t>进水</w:t>
            </w:r>
            <w:r>
              <w:rPr>
                <w:rFonts w:ascii="宋体" w:hAnsi="宋体" w:hint="eastAsia"/>
                <w:color w:val="000000"/>
                <w:sz w:val="24"/>
              </w:rPr>
              <w:t>管路阀门采用卫生级隔膜阀，</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E16CF9">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p>
        </w:tc>
        <w:tc>
          <w:tcPr>
            <w:tcW w:w="5953" w:type="dxa"/>
            <w:vAlign w:val="center"/>
          </w:tcPr>
          <w:p w:rsidR="00E16CF9" w:rsidRDefault="00C40E37">
            <w:pPr>
              <w:spacing w:line="360" w:lineRule="auto"/>
              <w:rPr>
                <w:rFonts w:ascii="宋体" w:hAnsi="宋体"/>
                <w:color w:val="000000"/>
                <w:sz w:val="24"/>
              </w:rPr>
            </w:pPr>
            <w:r>
              <w:rPr>
                <w:rFonts w:ascii="宋体" w:hAnsi="宋体" w:hint="eastAsia"/>
                <w:color w:val="000000"/>
                <w:sz w:val="24"/>
              </w:rPr>
              <w:t>排水系统采用不锈钢自动止回装置，使设备具有防止倒灌功能</w:t>
            </w:r>
            <w:r>
              <w:rPr>
                <w:rFonts w:ascii="宋体" w:hAnsi="宋体" w:hint="eastAsia"/>
                <w:color w:val="000000"/>
                <w:sz w:val="24"/>
              </w:rPr>
              <w:t xml:space="preserve"> </w:t>
            </w:r>
            <w:r>
              <w:rPr>
                <w:rFonts w:ascii="宋体" w:hAnsi="宋体" w:hint="eastAsia"/>
                <w:color w:val="000000"/>
                <w:sz w:val="24"/>
              </w:rPr>
              <w:t>。</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t>URS001-</w:t>
            </w:r>
            <w:r>
              <w:rPr>
                <w:rFonts w:ascii="宋体" w:hAnsi="宋体" w:hint="eastAsia"/>
                <w:b w:val="0"/>
                <w:color w:val="000000"/>
                <w:szCs w:val="24"/>
                <w:lang w:val="en-US" w:eastAsia="zh-CN"/>
              </w:rPr>
              <w:t>11</w:t>
            </w:r>
          </w:p>
        </w:tc>
        <w:tc>
          <w:tcPr>
            <w:tcW w:w="5953" w:type="dxa"/>
          </w:tcPr>
          <w:p w:rsidR="00E16CF9" w:rsidRDefault="00C40E37">
            <w:pPr>
              <w:spacing w:line="360" w:lineRule="auto"/>
              <w:rPr>
                <w:rFonts w:ascii="宋体" w:hAnsi="宋体"/>
                <w:sz w:val="24"/>
              </w:rPr>
            </w:pPr>
            <w:r>
              <w:rPr>
                <w:rFonts w:ascii="宋体" w:hAnsi="宋体" w:hint="eastAsia"/>
                <w:sz w:val="24"/>
              </w:rPr>
              <w:t>故障检测和报警：设备运行中出现故障时可自动报警。</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hint="eastAsia"/>
                <w:b w:val="0"/>
                <w:color w:val="000000"/>
                <w:szCs w:val="24"/>
                <w:lang w:val="en-US" w:eastAsia="zh-CN"/>
              </w:rPr>
              <w:t>*</w:t>
            </w:r>
            <w:r>
              <w:rPr>
                <w:rFonts w:ascii="宋体" w:hAnsi="宋体"/>
                <w:b w:val="0"/>
                <w:color w:val="000000"/>
                <w:szCs w:val="24"/>
                <w:lang w:val="en-US"/>
              </w:rPr>
              <w:t>URS001-</w:t>
            </w:r>
            <w:r>
              <w:rPr>
                <w:rFonts w:ascii="宋体" w:hAnsi="宋体" w:hint="eastAsia"/>
                <w:b w:val="0"/>
                <w:color w:val="000000"/>
                <w:szCs w:val="24"/>
                <w:lang w:val="en-US" w:eastAsia="zh-CN"/>
              </w:rPr>
              <w:t>12</w:t>
            </w:r>
          </w:p>
        </w:tc>
        <w:tc>
          <w:tcPr>
            <w:tcW w:w="5953" w:type="dxa"/>
          </w:tcPr>
          <w:p w:rsidR="00E16CF9" w:rsidRDefault="00C40E37">
            <w:pPr>
              <w:spacing w:line="360" w:lineRule="auto"/>
              <w:rPr>
                <w:rFonts w:ascii="宋体" w:hAnsi="宋体"/>
                <w:sz w:val="24"/>
              </w:rPr>
            </w:pPr>
            <w:r>
              <w:rPr>
                <w:rFonts w:ascii="宋体" w:hAnsi="宋体" w:hint="eastAsia"/>
                <w:sz w:val="24"/>
              </w:rPr>
              <w:t>主电机：采用变频式洗涤专用电机，确保高质量的洗涤效果。</w:t>
            </w:r>
          </w:p>
        </w:tc>
        <w:tc>
          <w:tcPr>
            <w:tcW w:w="1276" w:type="dxa"/>
            <w:vAlign w:val="center"/>
          </w:tcPr>
          <w:p w:rsidR="00E16CF9" w:rsidRDefault="00C40E37">
            <w:pPr>
              <w:spacing w:line="360" w:lineRule="auto"/>
              <w:jc w:val="center"/>
              <w:rPr>
                <w:rFonts w:ascii="宋体" w:hAnsi="宋体"/>
                <w:sz w:val="24"/>
              </w:rPr>
            </w:pPr>
            <w:r>
              <w:rPr>
                <w:rFonts w:ascii="宋体" w:hAnsi="宋体" w:hint="eastAsia"/>
                <w:caps/>
                <w:color w:val="000000"/>
                <w:sz w:val="24"/>
              </w:rPr>
              <w:t>重要</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t>URS001-</w:t>
            </w:r>
            <w:r>
              <w:rPr>
                <w:rFonts w:ascii="宋体" w:hAnsi="宋体" w:hint="eastAsia"/>
                <w:b w:val="0"/>
                <w:color w:val="000000"/>
                <w:szCs w:val="24"/>
                <w:lang w:val="en-US" w:eastAsia="zh-CN"/>
              </w:rPr>
              <w:t>13</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设备振动</w:t>
            </w:r>
            <w:r>
              <w:rPr>
                <w:rFonts w:ascii="宋体" w:hAnsi="宋体"/>
                <w:sz w:val="24"/>
              </w:rPr>
              <w:t>小</w:t>
            </w:r>
            <w:r>
              <w:rPr>
                <w:rFonts w:ascii="宋体" w:hAnsi="宋体" w:hint="eastAsia"/>
                <w:sz w:val="24"/>
              </w:rPr>
              <w:t>，无</w:t>
            </w:r>
            <w:r>
              <w:rPr>
                <w:rFonts w:ascii="宋体" w:hAnsi="宋体"/>
                <w:sz w:val="24"/>
              </w:rPr>
              <w:t>杂音，</w:t>
            </w:r>
            <w:r>
              <w:rPr>
                <w:rFonts w:ascii="宋体" w:hAnsi="宋体" w:hint="eastAsia"/>
                <w:sz w:val="24"/>
              </w:rPr>
              <w:t>运行</w:t>
            </w:r>
            <w:r>
              <w:rPr>
                <w:rFonts w:ascii="宋体" w:hAnsi="宋体"/>
                <w:sz w:val="24"/>
              </w:rPr>
              <w:t>平稳</w:t>
            </w:r>
            <w:r>
              <w:rPr>
                <w:rFonts w:ascii="宋体" w:hAnsi="宋体" w:hint="eastAsia"/>
                <w:sz w:val="24"/>
              </w:rPr>
              <w:t>。设备</w:t>
            </w:r>
            <w:r>
              <w:rPr>
                <w:rFonts w:ascii="宋体" w:hAnsi="宋体"/>
                <w:sz w:val="24"/>
              </w:rPr>
              <w:t>应有减震设计，</w:t>
            </w:r>
            <w:r>
              <w:rPr>
                <w:rFonts w:ascii="宋体" w:hAnsi="宋体" w:hint="eastAsia"/>
                <w:sz w:val="24"/>
              </w:rPr>
              <w:t>振</w:t>
            </w:r>
            <w:r>
              <w:rPr>
                <w:rFonts w:ascii="宋体" w:hAnsi="宋体"/>
                <w:sz w:val="24"/>
              </w:rPr>
              <w:t>幅小于</w:t>
            </w:r>
            <w:r>
              <w:rPr>
                <w:rFonts w:ascii="宋体" w:hAnsi="宋体" w:hint="eastAsia"/>
                <w:sz w:val="24"/>
              </w:rPr>
              <w:t>5</w:t>
            </w:r>
            <w:r>
              <w:rPr>
                <w:rFonts w:ascii="宋体" w:hAnsi="宋体"/>
                <w:sz w:val="24"/>
              </w:rPr>
              <w:t>mm</w:t>
            </w:r>
            <w:r>
              <w:rPr>
                <w:rFonts w:ascii="宋体" w:hAnsi="宋体"/>
                <w:sz w:val="24"/>
              </w:rPr>
              <w:t>。</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bCs/>
                <w:color w:val="000000"/>
                <w:szCs w:val="24"/>
                <w:lang w:val="en-US"/>
              </w:rPr>
            </w:pPr>
            <w:r>
              <w:rPr>
                <w:rFonts w:ascii="宋体" w:hAnsi="宋体"/>
                <w:b w:val="0"/>
                <w:bCs/>
                <w:color w:val="000000"/>
                <w:szCs w:val="24"/>
                <w:lang w:val="en-US"/>
              </w:rPr>
              <w:t>URS001-</w:t>
            </w:r>
            <w:r>
              <w:rPr>
                <w:rFonts w:ascii="宋体" w:hAnsi="宋体" w:hint="eastAsia"/>
                <w:b w:val="0"/>
                <w:bCs/>
                <w:color w:val="000000"/>
                <w:szCs w:val="24"/>
                <w:lang w:val="en-US" w:eastAsia="zh-CN"/>
              </w:rPr>
              <w:t>14</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设备采用体外集中密封注油系统，避免对洁净区污染。</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bCs/>
                <w:color w:val="000000"/>
                <w:szCs w:val="24"/>
                <w:lang w:val="en-US"/>
              </w:rPr>
            </w:pPr>
            <w:r>
              <w:rPr>
                <w:rFonts w:ascii="宋体" w:hAnsi="宋体" w:hint="eastAsia"/>
                <w:b w:val="0"/>
                <w:bCs/>
                <w:color w:val="000000"/>
                <w:szCs w:val="24"/>
                <w:lang w:val="en-US" w:eastAsia="zh-CN"/>
              </w:rPr>
              <w:t>*</w:t>
            </w:r>
            <w:r>
              <w:rPr>
                <w:rFonts w:ascii="宋体" w:hAnsi="宋体"/>
                <w:b w:val="0"/>
                <w:bCs/>
                <w:color w:val="000000"/>
                <w:szCs w:val="24"/>
                <w:lang w:val="en-US"/>
              </w:rPr>
              <w:t>URS001-</w:t>
            </w:r>
            <w:r>
              <w:rPr>
                <w:rFonts w:ascii="宋体" w:hAnsi="宋体" w:hint="eastAsia"/>
                <w:b w:val="0"/>
                <w:bCs/>
                <w:color w:val="000000"/>
                <w:szCs w:val="24"/>
                <w:lang w:val="en-US" w:eastAsia="zh-CN"/>
              </w:rPr>
              <w:t>15</w:t>
            </w:r>
          </w:p>
        </w:tc>
        <w:tc>
          <w:tcPr>
            <w:tcW w:w="5953" w:type="dxa"/>
            <w:vAlign w:val="center"/>
          </w:tcPr>
          <w:p w:rsidR="00E16CF9" w:rsidRDefault="00C40E37">
            <w:pPr>
              <w:spacing w:line="360" w:lineRule="auto"/>
              <w:rPr>
                <w:rFonts w:ascii="宋体" w:hAnsi="宋体"/>
                <w:color w:val="000000"/>
                <w:sz w:val="24"/>
              </w:rPr>
            </w:pPr>
            <w:r>
              <w:rPr>
                <w:rFonts w:ascii="宋体" w:hAnsi="宋体" w:hint="eastAsia"/>
                <w:color w:val="000000"/>
                <w:sz w:val="24"/>
              </w:rPr>
              <w:t>设备具有</w:t>
            </w:r>
            <w:r>
              <w:rPr>
                <w:rFonts w:ascii="宋体" w:hAnsi="宋体" w:hint="eastAsia"/>
                <w:color w:val="000000"/>
                <w:sz w:val="24"/>
              </w:rPr>
              <w:t>CIP</w:t>
            </w:r>
            <w:r>
              <w:rPr>
                <w:rFonts w:ascii="宋体" w:hAnsi="宋体" w:hint="eastAsia"/>
                <w:color w:val="000000"/>
                <w:sz w:val="24"/>
              </w:rPr>
              <w:t>自清洁功能</w:t>
            </w:r>
          </w:p>
        </w:tc>
        <w:tc>
          <w:tcPr>
            <w:tcW w:w="1276" w:type="dxa"/>
            <w:vAlign w:val="center"/>
          </w:tcPr>
          <w:p w:rsidR="00E16CF9" w:rsidRDefault="00C40E37">
            <w:pPr>
              <w:spacing w:line="360" w:lineRule="auto"/>
              <w:jc w:val="center"/>
              <w:rPr>
                <w:rFonts w:ascii="宋体" w:hAnsi="宋体"/>
                <w:sz w:val="24"/>
              </w:rPr>
            </w:pPr>
            <w:r>
              <w:rPr>
                <w:rFonts w:ascii="宋体" w:hAnsi="宋体" w:hint="eastAsia"/>
                <w:caps/>
                <w:color w:val="000000"/>
                <w:sz w:val="24"/>
              </w:rPr>
              <w:t>重要</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bCs/>
                <w:color w:val="000000"/>
                <w:szCs w:val="24"/>
                <w:lang w:val="en-US"/>
              </w:rPr>
            </w:pPr>
            <w:r>
              <w:rPr>
                <w:rFonts w:ascii="宋体" w:hAnsi="宋体"/>
                <w:b w:val="0"/>
                <w:bCs/>
                <w:color w:val="000000"/>
                <w:szCs w:val="24"/>
                <w:lang w:val="en-US"/>
              </w:rPr>
              <w:t>URS001-</w:t>
            </w:r>
            <w:r>
              <w:rPr>
                <w:rFonts w:ascii="宋体" w:hAnsi="宋体" w:hint="eastAsia"/>
                <w:b w:val="0"/>
                <w:bCs/>
                <w:color w:val="000000"/>
                <w:szCs w:val="24"/>
                <w:lang w:val="en-US" w:eastAsia="zh-CN"/>
              </w:rPr>
              <w:t>16</w:t>
            </w:r>
          </w:p>
        </w:tc>
        <w:tc>
          <w:tcPr>
            <w:tcW w:w="5953" w:type="dxa"/>
          </w:tcPr>
          <w:p w:rsidR="00E16CF9" w:rsidRDefault="00C40E37">
            <w:pPr>
              <w:spacing w:line="360" w:lineRule="auto"/>
              <w:rPr>
                <w:rFonts w:ascii="宋体" w:hAnsi="宋体"/>
                <w:color w:val="000000"/>
                <w:sz w:val="24"/>
              </w:rPr>
            </w:pPr>
            <w:r>
              <w:rPr>
                <w:rFonts w:ascii="宋体" w:hAnsi="宋体" w:hint="eastAsia"/>
                <w:color w:val="000000"/>
                <w:sz w:val="24"/>
              </w:rPr>
              <w:t>设备需配置水质取样口</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bCs/>
                <w:color w:val="000000"/>
                <w:szCs w:val="24"/>
                <w:lang w:val="en-US"/>
              </w:rPr>
            </w:pPr>
            <w:r>
              <w:rPr>
                <w:rFonts w:ascii="宋体" w:hAnsi="宋体"/>
                <w:b w:val="0"/>
                <w:bCs/>
                <w:color w:val="000000"/>
                <w:szCs w:val="24"/>
                <w:lang w:val="en-US"/>
              </w:rPr>
              <w:t>URS001-</w:t>
            </w:r>
            <w:r>
              <w:rPr>
                <w:rFonts w:ascii="宋体" w:hAnsi="宋体" w:hint="eastAsia"/>
                <w:b w:val="0"/>
                <w:bCs/>
                <w:color w:val="000000"/>
                <w:szCs w:val="24"/>
                <w:lang w:val="en-US" w:eastAsia="zh-CN"/>
              </w:rPr>
              <w:t>17</w:t>
            </w:r>
          </w:p>
        </w:tc>
        <w:tc>
          <w:tcPr>
            <w:tcW w:w="5953" w:type="dxa"/>
          </w:tcPr>
          <w:p w:rsidR="00E16CF9" w:rsidRDefault="00C40E37">
            <w:pPr>
              <w:spacing w:line="360" w:lineRule="auto"/>
              <w:rPr>
                <w:rFonts w:ascii="宋体" w:hAnsi="宋体"/>
                <w:color w:val="000000"/>
                <w:sz w:val="24"/>
              </w:rPr>
            </w:pPr>
            <w:r>
              <w:rPr>
                <w:rFonts w:cs="Arial" w:hint="eastAsia"/>
                <w:sz w:val="24"/>
              </w:rPr>
              <w:t>进排风管道必须采用硬接方式，避免软接漏气影响环境产生二次污染。</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bCs/>
                <w:color w:val="000000"/>
                <w:szCs w:val="24"/>
                <w:lang w:val="en-US"/>
              </w:rPr>
            </w:pPr>
            <w:r>
              <w:rPr>
                <w:rFonts w:ascii="宋体" w:hAnsi="宋体" w:hint="eastAsia"/>
                <w:b w:val="0"/>
                <w:bCs/>
                <w:color w:val="000000"/>
                <w:szCs w:val="24"/>
                <w:lang w:val="en-US" w:eastAsia="zh-CN"/>
              </w:rPr>
              <w:lastRenderedPageBreak/>
              <w:t>*</w:t>
            </w:r>
            <w:r>
              <w:rPr>
                <w:rFonts w:ascii="宋体" w:hAnsi="宋体"/>
                <w:b w:val="0"/>
                <w:bCs/>
                <w:color w:val="000000"/>
                <w:szCs w:val="24"/>
                <w:lang w:val="en-US"/>
              </w:rPr>
              <w:t>URS001-</w:t>
            </w:r>
            <w:r>
              <w:rPr>
                <w:rFonts w:ascii="宋体" w:hAnsi="宋体" w:hint="eastAsia"/>
                <w:b w:val="0"/>
                <w:bCs/>
                <w:color w:val="000000"/>
                <w:szCs w:val="24"/>
                <w:lang w:val="en-US" w:eastAsia="zh-CN"/>
              </w:rPr>
              <w:t>18</w:t>
            </w:r>
          </w:p>
        </w:tc>
        <w:tc>
          <w:tcPr>
            <w:tcW w:w="5953" w:type="dxa"/>
          </w:tcPr>
          <w:p w:rsidR="00E16CF9" w:rsidRDefault="00C40E37">
            <w:pPr>
              <w:spacing w:line="360" w:lineRule="auto"/>
              <w:rPr>
                <w:rFonts w:cs="Arial"/>
                <w:sz w:val="24"/>
              </w:rPr>
            </w:pPr>
            <w:r>
              <w:rPr>
                <w:rFonts w:cs="Arial" w:hint="eastAsia"/>
                <w:sz w:val="24"/>
              </w:rPr>
              <w:t>设备内部应具有良好的空气密闭措施，送风时外界空气需经过滤进入机器内部。设备进排风方式应不破坏所在房间的压差（投标时应说明进排风方式并提供设备交接界面说明）。</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重要</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bCs/>
                <w:color w:val="000000"/>
                <w:szCs w:val="24"/>
                <w:lang w:val="en-US"/>
              </w:rPr>
            </w:pPr>
            <w:r>
              <w:rPr>
                <w:rFonts w:ascii="宋体" w:hAnsi="宋体"/>
                <w:b w:val="0"/>
                <w:bCs/>
                <w:color w:val="000000"/>
                <w:szCs w:val="24"/>
                <w:lang w:val="en-US"/>
              </w:rPr>
              <w:t>URS001-</w:t>
            </w:r>
            <w:r>
              <w:rPr>
                <w:rFonts w:ascii="宋体" w:hAnsi="宋体" w:hint="eastAsia"/>
                <w:b w:val="0"/>
                <w:bCs/>
                <w:color w:val="000000"/>
                <w:szCs w:val="24"/>
                <w:lang w:val="en-US" w:eastAsia="zh-CN"/>
              </w:rPr>
              <w:t>19</w:t>
            </w:r>
          </w:p>
        </w:tc>
        <w:tc>
          <w:tcPr>
            <w:tcW w:w="5953" w:type="dxa"/>
          </w:tcPr>
          <w:p w:rsidR="00E16CF9" w:rsidRDefault="00C40E37">
            <w:pPr>
              <w:spacing w:line="360" w:lineRule="auto"/>
              <w:rPr>
                <w:rFonts w:ascii="宋体" w:hAnsi="宋体"/>
                <w:color w:val="000000"/>
                <w:sz w:val="24"/>
              </w:rPr>
            </w:pPr>
            <w:r>
              <w:rPr>
                <w:rFonts w:cs="Arial" w:hint="eastAsia"/>
                <w:sz w:val="24"/>
              </w:rPr>
              <w:t>所有管道应完全被清洁和钝化处理，供应商应提供带签名和日期的钝化记录。</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bCs/>
                <w:color w:val="000000"/>
                <w:szCs w:val="24"/>
                <w:lang w:val="en-US" w:eastAsia="zh-CN"/>
              </w:rPr>
            </w:pPr>
            <w:r>
              <w:rPr>
                <w:rFonts w:ascii="宋体" w:hAnsi="宋体"/>
                <w:b w:val="0"/>
                <w:bCs/>
                <w:color w:val="000000"/>
                <w:szCs w:val="24"/>
                <w:lang w:val="en-US"/>
              </w:rPr>
              <w:t>URS001-</w:t>
            </w:r>
            <w:r>
              <w:rPr>
                <w:rFonts w:ascii="宋体" w:hAnsi="宋体" w:hint="eastAsia"/>
                <w:b w:val="0"/>
                <w:bCs/>
                <w:color w:val="000000"/>
                <w:szCs w:val="24"/>
                <w:lang w:val="en-US" w:eastAsia="zh-CN"/>
              </w:rPr>
              <w:t>20</w:t>
            </w:r>
          </w:p>
        </w:tc>
        <w:tc>
          <w:tcPr>
            <w:tcW w:w="5953" w:type="dxa"/>
          </w:tcPr>
          <w:p w:rsidR="00E16CF9" w:rsidRDefault="00C40E37">
            <w:pPr>
              <w:spacing w:line="360" w:lineRule="auto"/>
              <w:rPr>
                <w:rFonts w:cs="Arial"/>
                <w:sz w:val="24"/>
              </w:rPr>
            </w:pPr>
            <w:r>
              <w:rPr>
                <w:rFonts w:hAnsi="宋体" w:cs="Arial"/>
              </w:rPr>
              <w:t>与内室直接相通的气动阀、传感器、气动元件、阀门应采用国内外一线品牌。</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bl>
    <w:p w:rsidR="00E16CF9" w:rsidRDefault="00C40E37">
      <w:pPr>
        <w:pStyle w:val="21"/>
        <w:spacing w:before="156" w:after="156" w:line="360" w:lineRule="auto"/>
        <w:rPr>
          <w:b/>
          <w:smallCaps/>
          <w:color w:val="000000"/>
          <w:kern w:val="0"/>
          <w:szCs w:val="20"/>
        </w:rPr>
      </w:pPr>
      <w:bookmarkStart w:id="14" w:name="_Toc58833257"/>
      <w:r>
        <w:rPr>
          <w:rFonts w:hint="eastAsia"/>
          <w:b/>
          <w:smallCaps/>
          <w:color w:val="000000"/>
          <w:kern w:val="0"/>
          <w:szCs w:val="20"/>
        </w:rPr>
        <w:t>5.2  URS002</w:t>
      </w:r>
      <w:r>
        <w:rPr>
          <w:rFonts w:hint="eastAsia"/>
          <w:b/>
          <w:smallCaps/>
          <w:color w:val="000000"/>
          <w:kern w:val="0"/>
          <w:szCs w:val="20"/>
        </w:rPr>
        <w:t>：设备结构及材质要求</w:t>
      </w:r>
      <w:bookmarkEnd w:id="14"/>
    </w:p>
    <w:tbl>
      <w:tblPr>
        <w:tblW w:w="9678" w:type="dxa"/>
        <w:tblInd w:w="2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57"/>
        <w:gridCol w:w="5953"/>
        <w:gridCol w:w="1134"/>
        <w:gridCol w:w="1134"/>
      </w:tblGrid>
      <w:tr w:rsidR="00E16CF9">
        <w:tc>
          <w:tcPr>
            <w:tcW w:w="1457"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eastAsia="zh-CN"/>
              </w:rPr>
              <w:t>需求内容</w:t>
            </w:r>
          </w:p>
        </w:tc>
        <w:tc>
          <w:tcPr>
            <w:tcW w:w="1134"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宋体" w:hAnsi="宋体"/>
                <w:b w:val="0"/>
                <w:color w:val="000000"/>
                <w:szCs w:val="24"/>
                <w:lang w:val="en-US" w:eastAsia="zh-CN"/>
              </w:rPr>
            </w:pPr>
            <w:r>
              <w:rPr>
                <w:rFonts w:ascii="宋体" w:hAnsi="宋体" w:hint="eastAsia"/>
                <w:b w:val="0"/>
                <w:caps w:val="0"/>
                <w:color w:val="000000"/>
                <w:szCs w:val="24"/>
                <w:lang w:val="en-US" w:eastAsia="zh-CN"/>
              </w:rPr>
              <w:t>重要</w:t>
            </w:r>
            <w:r>
              <w:rPr>
                <w:rFonts w:ascii="宋体" w:hAnsi="宋体"/>
                <w:b w:val="0"/>
                <w:caps w:val="0"/>
                <w:color w:val="000000"/>
                <w:szCs w:val="24"/>
                <w:lang w:val="en-US" w:eastAsia="zh-CN"/>
              </w:rPr>
              <w:t>/</w:t>
            </w:r>
            <w:r>
              <w:rPr>
                <w:rFonts w:ascii="宋体" w:hAnsi="宋体" w:hint="eastAsia"/>
                <w:b w:val="0"/>
                <w:caps w:val="0"/>
                <w:color w:val="000000"/>
                <w:szCs w:val="24"/>
                <w:lang w:val="en-US" w:eastAsia="zh-CN"/>
              </w:rPr>
              <w:t>一般</w:t>
            </w:r>
          </w:p>
        </w:tc>
        <w:tc>
          <w:tcPr>
            <w:tcW w:w="1134"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宋体" w:hAnsi="宋体"/>
                <w:b w:val="0"/>
                <w:caps w:val="0"/>
                <w:color w:val="000000"/>
                <w:szCs w:val="24"/>
                <w:lang w:val="en-US" w:eastAsia="zh-CN"/>
              </w:rPr>
            </w:pPr>
            <w:r>
              <w:rPr>
                <w:rFonts w:ascii="宋体" w:hAnsi="宋体"/>
                <w:b w:val="0"/>
                <w:caps w:val="0"/>
                <w:color w:val="000000"/>
                <w:szCs w:val="24"/>
                <w:lang w:val="en-US" w:eastAsia="zh-CN"/>
              </w:rPr>
              <w:t>响应情况</w:t>
            </w:r>
          </w:p>
        </w:tc>
      </w:tr>
      <w:tr w:rsidR="00E16CF9">
        <w:trPr>
          <w:cantSplit/>
          <w:trHeight w:val="361"/>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t>URS002-1</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宋体" w:hAnsi="宋体"/>
                <w:b w:val="0"/>
                <w:color w:val="000000"/>
                <w:szCs w:val="24"/>
                <w:lang w:eastAsia="zh-CN"/>
              </w:rPr>
            </w:pPr>
            <w:r>
              <w:rPr>
                <w:rFonts w:ascii="宋体" w:hAnsi="宋体" w:hint="eastAsia"/>
                <w:b w:val="0"/>
                <w:szCs w:val="24"/>
                <w:lang w:eastAsia="zh-CN"/>
              </w:rPr>
              <w:t>设备的外露底座、面板、把手、外露固定螺母、螺栓、垫片等采用</w:t>
            </w:r>
            <w:r>
              <w:rPr>
                <w:rFonts w:ascii="宋体" w:hAnsi="宋体" w:hint="eastAsia"/>
                <w:b w:val="0"/>
                <w:szCs w:val="24"/>
                <w:lang w:eastAsia="zh-CN"/>
              </w:rPr>
              <w:t>304</w:t>
            </w:r>
            <w:r>
              <w:rPr>
                <w:rFonts w:ascii="宋体" w:hAnsi="宋体" w:hint="eastAsia"/>
                <w:b w:val="0"/>
                <w:szCs w:val="24"/>
                <w:lang w:eastAsia="zh-CN"/>
              </w:rPr>
              <w:t>不锈钢。</w:t>
            </w:r>
          </w:p>
        </w:tc>
        <w:tc>
          <w:tcPr>
            <w:tcW w:w="1134" w:type="dxa"/>
            <w:vAlign w:val="center"/>
          </w:tcPr>
          <w:p w:rsidR="00E16CF9" w:rsidRDefault="00C40E37">
            <w:pPr>
              <w:spacing w:line="360" w:lineRule="auto"/>
              <w:jc w:val="center"/>
              <w:rPr>
                <w:rFonts w:ascii="宋体" w:hAnsi="宋体"/>
                <w:color w:val="000000"/>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caps/>
                <w:color w:val="000000"/>
                <w:sz w:val="24"/>
              </w:rPr>
            </w:pPr>
          </w:p>
        </w:tc>
      </w:tr>
      <w:tr w:rsidR="00E16CF9">
        <w:trPr>
          <w:cantSplit/>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rPr>
              <w:t>URS002-</w:t>
            </w:r>
            <w:r>
              <w:rPr>
                <w:rFonts w:ascii="宋体" w:hAnsi="宋体"/>
                <w:b w:val="0"/>
                <w:color w:val="000000"/>
                <w:szCs w:val="24"/>
                <w:lang w:val="en-US" w:eastAsia="zh-CN"/>
              </w:rPr>
              <w:t>2</w:t>
            </w:r>
          </w:p>
        </w:tc>
        <w:tc>
          <w:tcPr>
            <w:tcW w:w="5953" w:type="dxa"/>
            <w:vAlign w:val="center"/>
          </w:tcPr>
          <w:p w:rsidR="00E16CF9" w:rsidRDefault="00C40E37">
            <w:pPr>
              <w:spacing w:line="360" w:lineRule="auto"/>
              <w:rPr>
                <w:rFonts w:ascii="宋体" w:hAnsi="宋体"/>
                <w:color w:val="000000"/>
                <w:sz w:val="24"/>
              </w:rPr>
            </w:pPr>
            <w:r>
              <w:rPr>
                <w:rFonts w:ascii="宋体" w:hAnsi="宋体" w:hint="eastAsia"/>
                <w:sz w:val="24"/>
              </w:rPr>
              <w:t>设备外表面采用不锈钢拉丝板，表面光滑无毛刺，设备运行中不会出现钩丝，刮花状况。</w:t>
            </w:r>
          </w:p>
        </w:tc>
        <w:tc>
          <w:tcPr>
            <w:tcW w:w="1134" w:type="dxa"/>
            <w:vAlign w:val="center"/>
          </w:tcPr>
          <w:p w:rsidR="00E16CF9" w:rsidRDefault="00C40E37">
            <w:pPr>
              <w:spacing w:line="360" w:lineRule="auto"/>
              <w:jc w:val="center"/>
              <w:rPr>
                <w:rFonts w:ascii="宋体" w:hAnsi="宋体"/>
                <w:color w:val="000000"/>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caps/>
                <w:color w:val="000000"/>
                <w:sz w:val="24"/>
              </w:rPr>
            </w:pPr>
          </w:p>
        </w:tc>
      </w:tr>
      <w:tr w:rsidR="00E16CF9">
        <w:trPr>
          <w:cantSplit/>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rPr>
              <w:t>URS002-</w:t>
            </w:r>
            <w:r>
              <w:rPr>
                <w:rFonts w:ascii="宋体" w:hAnsi="宋体"/>
                <w:b w:val="0"/>
                <w:color w:val="000000"/>
                <w:szCs w:val="24"/>
                <w:lang w:val="en-US" w:eastAsia="zh-CN"/>
              </w:rPr>
              <w:t>3</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宋体" w:hAnsi="宋体"/>
                <w:b w:val="0"/>
                <w:color w:val="000000"/>
                <w:szCs w:val="24"/>
                <w:lang w:eastAsia="zh-CN"/>
              </w:rPr>
            </w:pPr>
            <w:r>
              <w:rPr>
                <w:rFonts w:ascii="宋体" w:hAnsi="宋体" w:hint="eastAsia"/>
                <w:b w:val="0"/>
                <w:szCs w:val="24"/>
                <w:lang w:eastAsia="zh-CN"/>
              </w:rPr>
              <w:t>清洗筒的材质为</w:t>
            </w:r>
            <w:r>
              <w:rPr>
                <w:rFonts w:ascii="宋体" w:hAnsi="宋体" w:hint="eastAsia"/>
                <w:b w:val="0"/>
                <w:szCs w:val="24"/>
                <w:lang w:eastAsia="zh-CN"/>
              </w:rPr>
              <w:t>304</w:t>
            </w:r>
            <w:r>
              <w:rPr>
                <w:rFonts w:ascii="宋体" w:hAnsi="宋体" w:hint="eastAsia"/>
                <w:b w:val="0"/>
                <w:szCs w:val="24"/>
                <w:lang w:eastAsia="zh-CN"/>
              </w:rPr>
              <w:t>不锈钢，有适当的冲孔，即有利于排除污垢，又不影响筒体钢度，要避免内壁冲孔周边有锐角。</w:t>
            </w:r>
          </w:p>
        </w:tc>
        <w:tc>
          <w:tcPr>
            <w:tcW w:w="1134" w:type="dxa"/>
            <w:vAlign w:val="center"/>
          </w:tcPr>
          <w:p w:rsidR="00E16CF9" w:rsidRDefault="00C40E37">
            <w:pPr>
              <w:spacing w:line="360" w:lineRule="auto"/>
              <w:jc w:val="center"/>
              <w:rPr>
                <w:rFonts w:ascii="宋体" w:hAnsi="宋体"/>
                <w:color w:val="000000"/>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caps/>
                <w:color w:val="000000"/>
                <w:sz w:val="24"/>
              </w:rPr>
            </w:pPr>
          </w:p>
        </w:tc>
      </w:tr>
      <w:tr w:rsidR="00E16CF9">
        <w:trPr>
          <w:cantSplit/>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rPr>
              <w:t>URS002-</w:t>
            </w:r>
            <w:r>
              <w:rPr>
                <w:rFonts w:ascii="宋体" w:hAnsi="宋体"/>
                <w:b w:val="0"/>
                <w:color w:val="000000"/>
                <w:szCs w:val="24"/>
                <w:lang w:val="en-US" w:eastAsia="zh-CN"/>
              </w:rPr>
              <w:t>4</w:t>
            </w:r>
          </w:p>
        </w:tc>
        <w:tc>
          <w:tcPr>
            <w:tcW w:w="5953" w:type="dxa"/>
            <w:vAlign w:val="center"/>
          </w:tcPr>
          <w:p w:rsidR="00E16CF9" w:rsidRDefault="00C40E37">
            <w:pPr>
              <w:pStyle w:val="HeadingLeft"/>
              <w:tabs>
                <w:tab w:val="center" w:pos="2268"/>
                <w:tab w:val="right" w:pos="5387"/>
              </w:tabs>
              <w:spacing w:line="360" w:lineRule="auto"/>
              <w:rPr>
                <w:rFonts w:ascii="宋体" w:hAnsi="宋体"/>
                <w:b w:val="0"/>
                <w:color w:val="000000"/>
                <w:szCs w:val="24"/>
                <w:lang w:eastAsia="zh-CN"/>
              </w:rPr>
            </w:pPr>
            <w:r>
              <w:rPr>
                <w:rFonts w:ascii="宋体" w:hAnsi="宋体" w:hint="eastAsia"/>
                <w:b w:val="0"/>
                <w:szCs w:val="24"/>
                <w:lang w:eastAsia="zh-CN"/>
              </w:rPr>
              <w:t>烘箱腔体不得存在渗漏；使用密封胶（件）密封的部位，密封效果牢靠，不易老化、不易被清洗液腐蚀、耐</w:t>
            </w:r>
            <w:r>
              <w:rPr>
                <w:rFonts w:ascii="宋体" w:hAnsi="宋体" w:hint="eastAsia"/>
                <w:b w:val="0"/>
                <w:szCs w:val="24"/>
                <w:lang w:eastAsia="zh-CN"/>
              </w:rPr>
              <w:t>75%</w:t>
            </w:r>
            <w:r>
              <w:rPr>
                <w:rFonts w:ascii="宋体" w:hAnsi="宋体" w:hint="eastAsia"/>
                <w:b w:val="0"/>
                <w:szCs w:val="24"/>
                <w:lang w:eastAsia="zh-CN"/>
              </w:rPr>
              <w:t>乙醇、臭氧消毒。</w:t>
            </w:r>
          </w:p>
        </w:tc>
        <w:tc>
          <w:tcPr>
            <w:tcW w:w="1134" w:type="dxa"/>
            <w:vAlign w:val="center"/>
          </w:tcPr>
          <w:p w:rsidR="00E16CF9" w:rsidRDefault="00C40E37">
            <w:pPr>
              <w:spacing w:line="360" w:lineRule="auto"/>
              <w:jc w:val="center"/>
              <w:rPr>
                <w:rFonts w:ascii="宋体" w:hAnsi="宋体"/>
                <w:color w:val="000000"/>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caps/>
                <w:color w:val="000000"/>
                <w:sz w:val="24"/>
              </w:rPr>
            </w:pPr>
          </w:p>
        </w:tc>
      </w:tr>
      <w:tr w:rsidR="00E16CF9">
        <w:trPr>
          <w:cantSplit/>
          <w:trHeight w:val="912"/>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t>URS002-</w:t>
            </w:r>
            <w:r>
              <w:rPr>
                <w:rFonts w:ascii="宋体" w:hAnsi="宋体"/>
                <w:b w:val="0"/>
                <w:color w:val="000000"/>
                <w:szCs w:val="24"/>
                <w:lang w:val="en-US" w:eastAsia="zh-CN"/>
              </w:rPr>
              <w:t>5</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烘箱的散热部位应敷设非纤维保温材料，减少机器发热对洁净室温度的影响。</w:t>
            </w:r>
          </w:p>
        </w:tc>
        <w:tc>
          <w:tcPr>
            <w:tcW w:w="1134"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912"/>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hint="eastAsia"/>
                <w:b w:val="0"/>
                <w:color w:val="000000"/>
                <w:szCs w:val="24"/>
                <w:lang w:val="en-US" w:eastAsia="zh-CN"/>
              </w:rPr>
              <w:t>*</w:t>
            </w:r>
            <w:r>
              <w:rPr>
                <w:rFonts w:ascii="宋体" w:hAnsi="宋体"/>
                <w:b w:val="0"/>
                <w:color w:val="000000"/>
                <w:szCs w:val="24"/>
                <w:lang w:val="en-US"/>
              </w:rPr>
              <w:t>URS002-</w:t>
            </w:r>
            <w:r>
              <w:rPr>
                <w:rFonts w:ascii="宋体" w:hAnsi="宋体"/>
                <w:b w:val="0"/>
                <w:color w:val="000000"/>
                <w:szCs w:val="24"/>
                <w:lang w:val="en-US" w:eastAsia="zh-CN"/>
              </w:rPr>
              <w:t>6</w:t>
            </w:r>
          </w:p>
        </w:tc>
        <w:tc>
          <w:tcPr>
            <w:tcW w:w="5953" w:type="dxa"/>
            <w:vAlign w:val="center"/>
          </w:tcPr>
          <w:p w:rsidR="00E16CF9" w:rsidRDefault="00C40E37">
            <w:pPr>
              <w:pStyle w:val="a6"/>
              <w:rPr>
                <w:rFonts w:ascii="Arial" w:eastAsia="宋体" w:hAnsi="Arial" w:cs="Arial"/>
                <w:color w:val="000000"/>
                <w:szCs w:val="21"/>
              </w:rPr>
            </w:pPr>
            <w:r>
              <w:rPr>
                <w:rFonts w:ascii="宋体" w:eastAsia="宋体" w:hAnsi="宋体" w:cs="Times New Roman" w:hint="eastAsia"/>
                <w:sz w:val="24"/>
              </w:rPr>
              <w:t>转笼、腔体等水域部件采用</w:t>
            </w:r>
            <w:r>
              <w:rPr>
                <w:rFonts w:ascii="宋体" w:eastAsia="宋体" w:hAnsi="宋体" w:cs="Times New Roman" w:hint="eastAsia"/>
                <w:sz w:val="24"/>
              </w:rPr>
              <w:t>304/316</w:t>
            </w:r>
            <w:r>
              <w:rPr>
                <w:rFonts w:ascii="宋体" w:eastAsia="宋体" w:hAnsi="宋体" w:cs="Times New Roman" w:hint="eastAsia"/>
                <w:sz w:val="24"/>
              </w:rPr>
              <w:t>不锈钢材质。</w:t>
            </w:r>
          </w:p>
        </w:tc>
        <w:tc>
          <w:tcPr>
            <w:tcW w:w="1134" w:type="dxa"/>
            <w:vAlign w:val="center"/>
          </w:tcPr>
          <w:p w:rsidR="00E16CF9" w:rsidRDefault="00C40E37">
            <w:pPr>
              <w:spacing w:line="360" w:lineRule="auto"/>
              <w:jc w:val="center"/>
              <w:rPr>
                <w:rFonts w:ascii="宋体" w:hAnsi="宋体"/>
                <w:sz w:val="24"/>
              </w:rPr>
            </w:pPr>
            <w:r>
              <w:rPr>
                <w:rFonts w:ascii="宋体" w:hAnsi="宋体" w:hint="eastAsia"/>
                <w:color w:val="000000"/>
                <w:sz w:val="24"/>
              </w:rPr>
              <w:t>重要</w:t>
            </w:r>
          </w:p>
        </w:tc>
        <w:tc>
          <w:tcPr>
            <w:tcW w:w="1134" w:type="dxa"/>
          </w:tcPr>
          <w:p w:rsidR="00E16CF9" w:rsidRDefault="00E16CF9">
            <w:pPr>
              <w:spacing w:line="360" w:lineRule="auto"/>
              <w:jc w:val="center"/>
              <w:rPr>
                <w:rFonts w:ascii="宋体" w:hAnsi="宋体"/>
                <w:sz w:val="24"/>
              </w:rPr>
            </w:pPr>
          </w:p>
        </w:tc>
      </w:tr>
      <w:tr w:rsidR="00E16CF9">
        <w:trPr>
          <w:cantSplit/>
          <w:trHeight w:val="912"/>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hint="eastAsia"/>
                <w:b w:val="0"/>
                <w:bCs/>
                <w:color w:val="000000"/>
                <w:szCs w:val="24"/>
                <w:lang w:val="en-US" w:eastAsia="zh-CN"/>
              </w:rPr>
              <w:t>*</w:t>
            </w:r>
            <w:r>
              <w:rPr>
                <w:rFonts w:ascii="宋体" w:hAnsi="宋体"/>
                <w:b w:val="0"/>
                <w:bCs/>
                <w:color w:val="000000"/>
                <w:szCs w:val="24"/>
                <w:lang w:val="en-US"/>
              </w:rPr>
              <w:t>URS002-</w:t>
            </w:r>
            <w:r>
              <w:rPr>
                <w:rFonts w:ascii="宋体" w:hAnsi="宋体" w:hint="eastAsia"/>
                <w:b w:val="0"/>
                <w:bCs/>
                <w:color w:val="000000"/>
                <w:szCs w:val="24"/>
                <w:lang w:val="en-US" w:eastAsia="zh-CN"/>
              </w:rPr>
              <w:t>7</w:t>
            </w:r>
          </w:p>
        </w:tc>
        <w:tc>
          <w:tcPr>
            <w:tcW w:w="5953" w:type="dxa"/>
            <w:vAlign w:val="center"/>
          </w:tcPr>
          <w:p w:rsidR="00E16CF9" w:rsidRDefault="00C40E37">
            <w:pPr>
              <w:pStyle w:val="a6"/>
              <w:rPr>
                <w:rFonts w:ascii="宋体" w:eastAsia="宋体" w:hAnsi="宋体" w:cs="Times New Roman"/>
                <w:sz w:val="24"/>
              </w:rPr>
            </w:pPr>
            <w:r>
              <w:rPr>
                <w:rFonts w:ascii="宋体" w:eastAsia="宋体" w:hAnsi="宋体" w:cs="Times New Roman" w:hint="eastAsia"/>
                <w:sz w:val="24"/>
              </w:rPr>
              <w:t>进水阀、压差表、高效过滤器、变频器、</w:t>
            </w:r>
            <w:r>
              <w:rPr>
                <w:rFonts w:ascii="宋体" w:eastAsia="宋体" w:hAnsi="宋体" w:cs="Times New Roman" w:hint="eastAsia"/>
                <w:sz w:val="24"/>
              </w:rPr>
              <w:t>PLC</w:t>
            </w:r>
            <w:r>
              <w:rPr>
                <w:rFonts w:ascii="宋体" w:eastAsia="宋体" w:hAnsi="宋体" w:cs="Times New Roman" w:hint="eastAsia"/>
                <w:sz w:val="24"/>
              </w:rPr>
              <w:t>、电机、断路器、中间继电器等均应采用国内外知名品牌</w:t>
            </w:r>
          </w:p>
        </w:tc>
        <w:tc>
          <w:tcPr>
            <w:tcW w:w="1134" w:type="dxa"/>
            <w:vAlign w:val="center"/>
          </w:tcPr>
          <w:p w:rsidR="00E16CF9" w:rsidRDefault="00C40E37">
            <w:pPr>
              <w:spacing w:line="360" w:lineRule="auto"/>
              <w:jc w:val="center"/>
              <w:rPr>
                <w:rFonts w:ascii="宋体" w:hAnsi="宋体"/>
                <w:sz w:val="24"/>
              </w:rPr>
            </w:pPr>
            <w:r>
              <w:rPr>
                <w:rFonts w:ascii="宋体" w:hAnsi="宋体" w:hint="eastAsia"/>
                <w:color w:val="000000"/>
                <w:sz w:val="24"/>
              </w:rPr>
              <w:t>重要</w:t>
            </w:r>
          </w:p>
        </w:tc>
        <w:tc>
          <w:tcPr>
            <w:tcW w:w="1134" w:type="dxa"/>
          </w:tcPr>
          <w:p w:rsidR="00E16CF9" w:rsidRDefault="00E16CF9">
            <w:pPr>
              <w:spacing w:line="360" w:lineRule="auto"/>
              <w:jc w:val="center"/>
              <w:rPr>
                <w:rFonts w:ascii="宋体" w:hAnsi="宋体"/>
                <w:sz w:val="24"/>
              </w:rPr>
            </w:pPr>
          </w:p>
        </w:tc>
      </w:tr>
      <w:tr w:rsidR="00E16CF9">
        <w:trPr>
          <w:cantSplit/>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rPr>
            </w:pPr>
            <w:r>
              <w:rPr>
                <w:rFonts w:ascii="宋体" w:hAnsi="宋体"/>
                <w:b w:val="0"/>
                <w:color w:val="000000"/>
                <w:szCs w:val="24"/>
                <w:lang w:val="en-US"/>
              </w:rPr>
              <w:lastRenderedPageBreak/>
              <w:t>URS002-</w:t>
            </w:r>
            <w:r>
              <w:rPr>
                <w:rFonts w:ascii="宋体" w:hAnsi="宋体" w:hint="eastAsia"/>
                <w:b w:val="0"/>
                <w:color w:val="000000"/>
                <w:szCs w:val="24"/>
                <w:lang w:val="en-US" w:eastAsia="zh-CN"/>
              </w:rPr>
              <w:t>8</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除非在特殊情况下，所有紧固件都应为标准件。</w:t>
            </w:r>
          </w:p>
        </w:tc>
        <w:tc>
          <w:tcPr>
            <w:tcW w:w="1134"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rPr>
              <w:t>URS002-</w:t>
            </w:r>
            <w:r>
              <w:rPr>
                <w:rFonts w:ascii="宋体" w:hAnsi="宋体" w:hint="eastAsia"/>
                <w:b w:val="0"/>
                <w:color w:val="000000"/>
                <w:szCs w:val="24"/>
                <w:lang w:val="en-US" w:eastAsia="zh-CN"/>
              </w:rPr>
              <w:t>9</w:t>
            </w:r>
          </w:p>
        </w:tc>
        <w:tc>
          <w:tcPr>
            <w:tcW w:w="5953" w:type="dxa"/>
            <w:vAlign w:val="center"/>
          </w:tcPr>
          <w:p w:rsidR="00E16CF9" w:rsidRDefault="00C40E37">
            <w:pPr>
              <w:spacing w:line="360" w:lineRule="auto"/>
              <w:rPr>
                <w:rFonts w:ascii="宋体" w:hAnsi="宋体"/>
                <w:color w:val="000000"/>
                <w:sz w:val="24"/>
              </w:rPr>
            </w:pPr>
            <w:r>
              <w:rPr>
                <w:rFonts w:ascii="宋体" w:hAnsi="宋体" w:hint="eastAsia"/>
                <w:color w:val="000000"/>
                <w:sz w:val="24"/>
              </w:rPr>
              <w:t>设备所有需要外接管路</w:t>
            </w:r>
            <w:r>
              <w:rPr>
                <w:rFonts w:ascii="宋体" w:hAnsi="宋体" w:hint="eastAsia"/>
                <w:sz w:val="24"/>
              </w:rPr>
              <w:t>全部采用</w:t>
            </w:r>
            <w:r>
              <w:rPr>
                <w:rFonts w:ascii="宋体" w:hAnsi="宋体" w:hint="eastAsia"/>
                <w:sz w:val="24"/>
              </w:rPr>
              <w:t>304/316</w:t>
            </w:r>
            <w:r>
              <w:rPr>
                <w:rFonts w:ascii="宋体" w:hAnsi="宋体" w:hint="eastAsia"/>
                <w:sz w:val="24"/>
              </w:rPr>
              <w:t>不锈钢快装卡盘接口</w:t>
            </w:r>
          </w:p>
        </w:tc>
        <w:tc>
          <w:tcPr>
            <w:tcW w:w="1134"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rPr>
              <w:t>URS002-</w:t>
            </w:r>
            <w:r>
              <w:rPr>
                <w:rFonts w:ascii="宋体" w:hAnsi="宋体" w:hint="eastAsia"/>
                <w:b w:val="0"/>
                <w:color w:val="000000"/>
                <w:szCs w:val="24"/>
                <w:lang w:val="en-US" w:eastAsia="zh-CN"/>
              </w:rPr>
              <w:t>10</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宋体" w:hAnsi="宋体"/>
                <w:b w:val="0"/>
                <w:color w:val="000000"/>
                <w:szCs w:val="24"/>
                <w:lang w:eastAsia="zh-CN"/>
              </w:rPr>
            </w:pPr>
            <w:r>
              <w:rPr>
                <w:rFonts w:ascii="宋体" w:hAnsi="宋体"/>
                <w:b w:val="0"/>
                <w:szCs w:val="24"/>
                <w:lang w:eastAsia="zh-CN"/>
              </w:rPr>
              <w:t>所有水平管路均有坡度，坡度要求至少</w:t>
            </w:r>
            <w:r>
              <w:rPr>
                <w:rFonts w:ascii="宋体" w:hAnsi="宋体"/>
                <w:b w:val="0"/>
                <w:szCs w:val="24"/>
                <w:lang w:eastAsia="zh-CN"/>
              </w:rPr>
              <w:t>1%</w:t>
            </w:r>
            <w:r>
              <w:rPr>
                <w:rFonts w:ascii="宋体" w:hAnsi="宋体"/>
                <w:b w:val="0"/>
                <w:szCs w:val="24"/>
                <w:lang w:eastAsia="zh-CN"/>
              </w:rPr>
              <w:t>，能排净管路中的余水。</w:t>
            </w:r>
          </w:p>
        </w:tc>
        <w:tc>
          <w:tcPr>
            <w:tcW w:w="1134" w:type="dxa"/>
            <w:vAlign w:val="center"/>
          </w:tcPr>
          <w:p w:rsidR="00E16CF9" w:rsidRDefault="00C40E37">
            <w:pPr>
              <w:spacing w:line="360" w:lineRule="auto"/>
              <w:jc w:val="center"/>
              <w:rPr>
                <w:rFonts w:ascii="宋体" w:hAnsi="宋体"/>
                <w:caps/>
                <w:color w:val="000000"/>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57"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rPr>
              <w:t>URS002-</w:t>
            </w:r>
            <w:r>
              <w:rPr>
                <w:rFonts w:ascii="宋体" w:hAnsi="宋体" w:hint="eastAsia"/>
                <w:b w:val="0"/>
                <w:color w:val="000000"/>
                <w:szCs w:val="24"/>
                <w:lang w:val="en-US" w:eastAsia="zh-CN"/>
              </w:rPr>
              <w:t>11</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洗脱烘一体机外形尺寸应能摆放至满足要求为止，且不影响人工操作</w:t>
            </w:r>
          </w:p>
        </w:tc>
        <w:tc>
          <w:tcPr>
            <w:tcW w:w="1134"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bl>
    <w:p w:rsidR="00E16CF9" w:rsidRDefault="00C40E37">
      <w:pPr>
        <w:pStyle w:val="21"/>
        <w:spacing w:before="156" w:after="156" w:line="360" w:lineRule="auto"/>
        <w:rPr>
          <w:b/>
          <w:smallCaps/>
          <w:color w:val="000000"/>
          <w:kern w:val="0"/>
          <w:szCs w:val="20"/>
        </w:rPr>
      </w:pPr>
      <w:bookmarkStart w:id="15" w:name="_Toc58833258"/>
      <w:r>
        <w:rPr>
          <w:rFonts w:hint="eastAsia"/>
          <w:b/>
          <w:smallCaps/>
          <w:color w:val="000000"/>
          <w:kern w:val="0"/>
          <w:szCs w:val="20"/>
        </w:rPr>
        <w:t>5.3  URS003</w:t>
      </w:r>
      <w:r>
        <w:rPr>
          <w:rFonts w:hint="eastAsia"/>
          <w:b/>
          <w:smallCaps/>
          <w:color w:val="000000"/>
          <w:kern w:val="0"/>
          <w:szCs w:val="20"/>
        </w:rPr>
        <w:t>：设备设施及公用系统要求</w:t>
      </w:r>
      <w:bookmarkEnd w:id="15"/>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5"/>
        <w:gridCol w:w="1276"/>
        <w:gridCol w:w="1134"/>
      </w:tblGrid>
      <w:tr w:rsidR="00E16CF9">
        <w:trPr>
          <w:trHeight w:val="439"/>
        </w:trPr>
        <w:tc>
          <w:tcPr>
            <w:tcW w:w="1276"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6095"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134"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344"/>
        </w:trPr>
        <w:tc>
          <w:tcPr>
            <w:tcW w:w="1276"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hint="eastAsia"/>
                <w:b w:val="0"/>
                <w:color w:val="000000"/>
                <w:szCs w:val="24"/>
                <w:lang w:val="en-US" w:eastAsia="zh-CN"/>
              </w:rPr>
              <w:t>*</w:t>
            </w:r>
            <w:r>
              <w:rPr>
                <w:rFonts w:ascii="Times New Roman" w:hAnsi="Times New Roman"/>
                <w:b w:val="0"/>
                <w:color w:val="000000"/>
                <w:szCs w:val="24"/>
                <w:lang w:val="en-US" w:eastAsia="zh-CN"/>
              </w:rPr>
              <w:t>URS003-1</w:t>
            </w:r>
          </w:p>
        </w:tc>
        <w:tc>
          <w:tcPr>
            <w:tcW w:w="6095"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提供设备详细所需动力系统和厂房设施配套要求，并协助用户完成安装施工图设计；</w:t>
            </w:r>
          </w:p>
        </w:tc>
        <w:tc>
          <w:tcPr>
            <w:tcW w:w="1276" w:type="dxa"/>
            <w:vAlign w:val="center"/>
          </w:tcPr>
          <w:p w:rsidR="00E16CF9" w:rsidRDefault="00C40E37">
            <w:pPr>
              <w:spacing w:line="360" w:lineRule="auto"/>
              <w:jc w:val="center"/>
              <w:rPr>
                <w:color w:val="000000"/>
                <w:sz w:val="24"/>
              </w:rPr>
            </w:pPr>
            <w:r>
              <w:rPr>
                <w:rFonts w:hint="eastAsia"/>
                <w:caps/>
                <w:color w:val="000000"/>
                <w:sz w:val="24"/>
              </w:rPr>
              <w:t>重要</w:t>
            </w:r>
          </w:p>
        </w:tc>
        <w:tc>
          <w:tcPr>
            <w:tcW w:w="1134" w:type="dxa"/>
          </w:tcPr>
          <w:p w:rsidR="00E16CF9" w:rsidRDefault="00E16CF9">
            <w:pPr>
              <w:spacing w:line="360" w:lineRule="auto"/>
              <w:jc w:val="center"/>
              <w:rPr>
                <w:caps/>
                <w:color w:val="000000"/>
                <w:sz w:val="24"/>
              </w:rPr>
            </w:pPr>
          </w:p>
        </w:tc>
      </w:tr>
    </w:tbl>
    <w:p w:rsidR="00E16CF9" w:rsidRDefault="00C40E37">
      <w:pPr>
        <w:pStyle w:val="21"/>
        <w:spacing w:before="156" w:after="156" w:line="360" w:lineRule="auto"/>
        <w:rPr>
          <w:b/>
          <w:smallCaps/>
          <w:color w:val="000000"/>
          <w:kern w:val="0"/>
          <w:szCs w:val="20"/>
        </w:rPr>
      </w:pPr>
      <w:bookmarkStart w:id="16" w:name="_Toc58833259"/>
      <w:r>
        <w:rPr>
          <w:rFonts w:hint="eastAsia"/>
          <w:b/>
          <w:smallCaps/>
          <w:color w:val="000000"/>
          <w:kern w:val="0"/>
          <w:szCs w:val="20"/>
        </w:rPr>
        <w:t>5.4  URS004</w:t>
      </w:r>
      <w:r>
        <w:rPr>
          <w:rFonts w:hint="eastAsia"/>
          <w:b/>
          <w:smallCaps/>
          <w:color w:val="000000"/>
          <w:kern w:val="0"/>
          <w:szCs w:val="20"/>
        </w:rPr>
        <w:t>：电气控制要求</w:t>
      </w:r>
      <w:bookmarkEnd w:id="16"/>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134"/>
      </w:tblGrid>
      <w:tr w:rsidR="00E16CF9">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134"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90"/>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hint="eastAsia"/>
                <w:b w:val="0"/>
                <w:color w:val="000000"/>
                <w:szCs w:val="24"/>
                <w:lang w:val="en-US" w:eastAsia="zh-CN"/>
              </w:rPr>
              <w:t>*</w:t>
            </w:r>
            <w:r>
              <w:rPr>
                <w:rFonts w:ascii="Times New Roman" w:hAnsi="Times New Roman"/>
                <w:b w:val="0"/>
                <w:color w:val="000000"/>
                <w:szCs w:val="24"/>
                <w:lang w:val="en-US" w:eastAsia="zh-CN"/>
              </w:rPr>
              <w:t>URS004-1</w:t>
            </w:r>
          </w:p>
        </w:tc>
        <w:tc>
          <w:tcPr>
            <w:tcW w:w="5953" w:type="dxa"/>
            <w:vAlign w:val="center"/>
          </w:tcPr>
          <w:p w:rsidR="00E16CF9" w:rsidRDefault="00C40E37">
            <w:pPr>
              <w:spacing w:line="360" w:lineRule="auto"/>
              <w:rPr>
                <w:rFonts w:ascii="宋体" w:hAnsi="宋体"/>
                <w:sz w:val="24"/>
              </w:rPr>
            </w:pPr>
            <w:r>
              <w:rPr>
                <w:rFonts w:hAnsi="宋体" w:cs="Arial"/>
              </w:rPr>
              <w:t>采用</w:t>
            </w:r>
            <w:r>
              <w:rPr>
                <w:rFonts w:hAnsi="宋体" w:cs="Arial" w:hint="eastAsia"/>
              </w:rPr>
              <w:t>品牌</w:t>
            </w:r>
            <w:r>
              <w:rPr>
                <w:rFonts w:cs="Arial"/>
              </w:rPr>
              <w:t>PLC</w:t>
            </w:r>
            <w:r>
              <w:rPr>
                <w:rFonts w:cs="Arial" w:hint="eastAsia"/>
              </w:rPr>
              <w:t>（</w:t>
            </w:r>
            <w:r>
              <w:rPr>
                <w:rFonts w:cs="Arial" w:hint="eastAsia"/>
              </w:rPr>
              <w:t>如</w:t>
            </w:r>
            <w:r>
              <w:rPr>
                <w:rFonts w:hAnsi="宋体" w:cs="Arial"/>
              </w:rPr>
              <w:t>西门子</w:t>
            </w:r>
            <w:r>
              <w:rPr>
                <w:rFonts w:cs="Arial" w:hint="eastAsia"/>
              </w:rPr>
              <w:t>）</w:t>
            </w:r>
            <w:r>
              <w:rPr>
                <w:rFonts w:hAnsi="宋体" w:cs="Arial"/>
              </w:rPr>
              <w:t>控制系统</w:t>
            </w:r>
            <w:r>
              <w:rPr>
                <w:rFonts w:hAnsi="宋体" w:cs="Arial" w:hint="eastAsia"/>
              </w:rPr>
              <w:t>，采用</w:t>
            </w:r>
            <w:r>
              <w:rPr>
                <w:rFonts w:hAnsi="宋体" w:cs="Arial" w:hint="eastAsia"/>
              </w:rPr>
              <w:t>品牌</w:t>
            </w:r>
            <w:r>
              <w:rPr>
                <w:rFonts w:cs="Arial" w:hint="eastAsia"/>
              </w:rPr>
              <w:t>（</w:t>
            </w:r>
            <w:r>
              <w:rPr>
                <w:rFonts w:cs="Arial" w:hint="eastAsia"/>
              </w:rPr>
              <w:t>如</w:t>
            </w:r>
            <w:r>
              <w:rPr>
                <w:rFonts w:hAnsi="宋体" w:cs="Arial"/>
              </w:rPr>
              <w:t>西门子</w:t>
            </w:r>
            <w:r>
              <w:rPr>
                <w:rFonts w:cs="Arial" w:hint="eastAsia"/>
              </w:rPr>
              <w:t>）</w:t>
            </w:r>
            <w:r>
              <w:rPr>
                <w:rFonts w:hAnsi="宋体" w:cs="Arial"/>
              </w:rPr>
              <w:t>触摸屏操作</w:t>
            </w:r>
            <w:r>
              <w:rPr>
                <w:rFonts w:hAnsi="宋体" w:cs="Arial" w:hint="eastAsia"/>
              </w:rPr>
              <w:t>，</w:t>
            </w:r>
            <w:r>
              <w:rPr>
                <w:rFonts w:hAnsi="宋体" w:cs="Arial"/>
              </w:rPr>
              <w:t>并带有审计追踪功能。</w:t>
            </w:r>
            <w:r>
              <w:rPr>
                <w:rFonts w:hAnsi="宋体" w:cs="Arial"/>
              </w:rPr>
              <w:t>所有工艺控制点应在触摸屏上显示、记录、打印并具有报警功能。</w:t>
            </w:r>
          </w:p>
        </w:tc>
        <w:tc>
          <w:tcPr>
            <w:tcW w:w="1276" w:type="dxa"/>
            <w:vAlign w:val="center"/>
          </w:tcPr>
          <w:p w:rsidR="00E16CF9" w:rsidRDefault="00C40E37">
            <w:pPr>
              <w:spacing w:line="360" w:lineRule="auto"/>
              <w:jc w:val="center"/>
              <w:rPr>
                <w:rFonts w:ascii="宋体" w:hAnsi="宋体"/>
                <w:sz w:val="24"/>
              </w:rPr>
            </w:pPr>
            <w:r>
              <w:rPr>
                <w:rFonts w:hint="eastAsia"/>
                <w:caps/>
                <w:color w:val="000000"/>
                <w:sz w:val="24"/>
              </w:rPr>
              <w:t>重要</w:t>
            </w:r>
          </w:p>
        </w:tc>
        <w:tc>
          <w:tcPr>
            <w:tcW w:w="1134" w:type="dxa"/>
          </w:tcPr>
          <w:p w:rsidR="00E16CF9" w:rsidRDefault="00E16CF9">
            <w:pPr>
              <w:spacing w:line="360" w:lineRule="auto"/>
              <w:jc w:val="center"/>
              <w:rPr>
                <w:rFonts w:ascii="宋体" w:hAnsi="宋体"/>
                <w:sz w:val="24"/>
              </w:rPr>
            </w:pPr>
          </w:p>
        </w:tc>
      </w:tr>
      <w:tr w:rsidR="00E16CF9">
        <w:trPr>
          <w:cantSplit/>
          <w:trHeight w:val="90"/>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URS004-2</w:t>
            </w:r>
          </w:p>
        </w:tc>
        <w:tc>
          <w:tcPr>
            <w:tcW w:w="5953" w:type="dxa"/>
            <w:vAlign w:val="center"/>
          </w:tcPr>
          <w:p w:rsidR="00E16CF9" w:rsidRDefault="00C40E37">
            <w:pPr>
              <w:spacing w:line="360" w:lineRule="auto"/>
              <w:rPr>
                <w:rFonts w:hAnsi="宋体" w:cs="Arial"/>
              </w:rPr>
            </w:pPr>
            <w:r>
              <w:rPr>
                <w:rFonts w:hAnsi="宋体" w:cs="Arial"/>
              </w:rPr>
              <w:t>应提供所有自控系统的文件清单及主机、</w:t>
            </w:r>
            <w:r>
              <w:rPr>
                <w:rFonts w:cs="Arial"/>
              </w:rPr>
              <w:t>PLC</w:t>
            </w:r>
            <w:r>
              <w:rPr>
                <w:rFonts w:hAnsi="宋体" w:cs="Arial"/>
              </w:rPr>
              <w:t>的程序备份。设备使用年限内免费升级操作软件。</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90"/>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URS004-3</w:t>
            </w:r>
          </w:p>
        </w:tc>
        <w:tc>
          <w:tcPr>
            <w:tcW w:w="5953" w:type="dxa"/>
            <w:vAlign w:val="center"/>
          </w:tcPr>
          <w:p w:rsidR="00E16CF9" w:rsidRDefault="00C40E37">
            <w:pPr>
              <w:spacing w:line="360" w:lineRule="auto"/>
              <w:rPr>
                <w:rFonts w:hAnsi="宋体" w:cs="Arial"/>
              </w:rPr>
            </w:pPr>
            <w:r>
              <w:rPr>
                <w:rFonts w:hAnsi="宋体" w:cs="Arial"/>
              </w:rPr>
              <w:t>程序记忆：当电力中断时，应能保留</w:t>
            </w:r>
            <w:r>
              <w:rPr>
                <w:rFonts w:hAnsi="宋体" w:cs="Arial"/>
              </w:rPr>
              <w:t>PLC</w:t>
            </w:r>
            <w:r>
              <w:rPr>
                <w:rFonts w:hAnsi="宋体" w:cs="Arial"/>
              </w:rPr>
              <w:t>程序；能根据实际情况</w:t>
            </w:r>
            <w:r>
              <w:rPr>
                <w:rFonts w:hAnsi="宋体" w:cs="Arial"/>
              </w:rPr>
              <w:t>“</w:t>
            </w:r>
            <w:r>
              <w:rPr>
                <w:rFonts w:hAnsi="宋体" w:cs="Arial"/>
              </w:rPr>
              <w:t>继续</w:t>
            </w:r>
            <w:r>
              <w:rPr>
                <w:rFonts w:hAnsi="宋体" w:cs="Arial"/>
              </w:rPr>
              <w:t>”</w:t>
            </w:r>
            <w:r>
              <w:rPr>
                <w:rFonts w:hAnsi="宋体" w:cs="Arial"/>
              </w:rPr>
              <w:t>或</w:t>
            </w:r>
            <w:r>
              <w:rPr>
                <w:rFonts w:hAnsi="宋体" w:cs="Arial"/>
              </w:rPr>
              <w:t>“</w:t>
            </w:r>
            <w:r>
              <w:rPr>
                <w:rFonts w:hAnsi="宋体" w:cs="Arial"/>
              </w:rPr>
              <w:t>重新开始</w:t>
            </w:r>
            <w:r>
              <w:rPr>
                <w:rFonts w:hAnsi="宋体" w:cs="Arial"/>
              </w:rPr>
              <w:t>”</w:t>
            </w:r>
            <w:r>
              <w:rPr>
                <w:rFonts w:hAnsi="宋体" w:cs="Arial"/>
              </w:rPr>
              <w:t>的选择功能</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90"/>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URS004-4</w:t>
            </w:r>
          </w:p>
        </w:tc>
        <w:tc>
          <w:tcPr>
            <w:tcW w:w="5953" w:type="dxa"/>
            <w:vAlign w:val="center"/>
          </w:tcPr>
          <w:p w:rsidR="00E16CF9" w:rsidRDefault="00C40E37">
            <w:pPr>
              <w:spacing w:line="360" w:lineRule="auto"/>
              <w:rPr>
                <w:rFonts w:hAnsi="宋体" w:cs="Arial"/>
              </w:rPr>
            </w:pPr>
            <w:r>
              <w:rPr>
                <w:rFonts w:hAnsi="宋体" w:cs="Arial"/>
              </w:rPr>
              <w:t>数据记忆：有断电记忆功能，所有记录数据能被储存不被丢失。</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90"/>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URS004-5</w:t>
            </w:r>
          </w:p>
        </w:tc>
        <w:tc>
          <w:tcPr>
            <w:tcW w:w="5953" w:type="dxa"/>
            <w:vAlign w:val="center"/>
          </w:tcPr>
          <w:p w:rsidR="00E16CF9" w:rsidRDefault="00C40E37">
            <w:pPr>
              <w:spacing w:line="360" w:lineRule="auto"/>
              <w:rPr>
                <w:rFonts w:hAnsi="宋体" w:cs="Arial"/>
              </w:rPr>
            </w:pPr>
            <w:r>
              <w:rPr>
                <w:rFonts w:hAnsi="宋体" w:cs="Arial"/>
              </w:rPr>
              <w:t>能够保证数据安全，操作系统至少为三级密码保护。提供操作人员、维修人员和管理人员权限管理。</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hint="eastAsia"/>
                <w:b w:val="0"/>
                <w:color w:val="000000"/>
                <w:szCs w:val="24"/>
                <w:lang w:val="en-US" w:eastAsia="zh-CN"/>
              </w:rPr>
              <w:t>*</w:t>
            </w:r>
            <w:r>
              <w:rPr>
                <w:rFonts w:ascii="Times New Roman" w:hAnsi="Times New Roman"/>
                <w:b w:val="0"/>
                <w:color w:val="000000"/>
                <w:szCs w:val="24"/>
                <w:lang w:val="en-US"/>
              </w:rPr>
              <w:t>URS004-6</w:t>
            </w:r>
          </w:p>
        </w:tc>
        <w:tc>
          <w:tcPr>
            <w:tcW w:w="5953" w:type="dxa"/>
            <w:vAlign w:val="center"/>
          </w:tcPr>
          <w:p w:rsidR="00E16CF9" w:rsidRDefault="00C40E37">
            <w:pPr>
              <w:spacing w:line="360" w:lineRule="auto"/>
              <w:rPr>
                <w:rFonts w:ascii="宋体" w:hAnsi="宋体"/>
                <w:sz w:val="24"/>
              </w:rPr>
            </w:pPr>
            <w:r>
              <w:rPr>
                <w:rFonts w:ascii="宋体" w:hAnsi="宋体"/>
                <w:sz w:val="24"/>
              </w:rPr>
              <w:t>断电时，机器逐渐停稳，以保护操作工、设备和产品。恢复供电后设备不能自动开机，必须人工启动</w:t>
            </w:r>
            <w:r>
              <w:rPr>
                <w:rFonts w:ascii="宋体" w:hAnsi="宋体" w:hint="eastAsia"/>
                <w:sz w:val="24"/>
              </w:rPr>
              <w:t>。</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重要</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URS004-7</w:t>
            </w:r>
          </w:p>
        </w:tc>
        <w:tc>
          <w:tcPr>
            <w:tcW w:w="5953" w:type="dxa"/>
            <w:vAlign w:val="center"/>
          </w:tcPr>
          <w:p w:rsidR="00E16CF9" w:rsidRDefault="00C40E37">
            <w:pPr>
              <w:spacing w:line="360" w:lineRule="auto"/>
              <w:rPr>
                <w:rFonts w:ascii="宋体" w:hAnsi="宋体"/>
                <w:sz w:val="24"/>
              </w:rPr>
            </w:pPr>
            <w:r>
              <w:rPr>
                <w:rFonts w:ascii="宋体" w:hAnsi="宋体"/>
                <w:sz w:val="24"/>
              </w:rPr>
              <w:t>应具备加热温度过高时自动切断保护功能。</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lastRenderedPageBreak/>
              <w:t>URS004-</w:t>
            </w:r>
            <w:r>
              <w:rPr>
                <w:rFonts w:ascii="Times New Roman" w:hAnsi="Times New Roman" w:hint="eastAsia"/>
                <w:b w:val="0"/>
                <w:color w:val="000000"/>
                <w:szCs w:val="24"/>
                <w:lang w:val="en-US" w:eastAsia="zh-CN"/>
              </w:rPr>
              <w:t>8</w:t>
            </w:r>
          </w:p>
        </w:tc>
        <w:tc>
          <w:tcPr>
            <w:tcW w:w="5953" w:type="dxa"/>
            <w:vAlign w:val="center"/>
          </w:tcPr>
          <w:p w:rsidR="00E16CF9" w:rsidRDefault="00C40E37">
            <w:pPr>
              <w:spacing w:line="360" w:lineRule="auto"/>
              <w:rPr>
                <w:rFonts w:ascii="宋体" w:hAnsi="宋体"/>
                <w:sz w:val="24"/>
              </w:rPr>
            </w:pPr>
            <w:r>
              <w:rPr>
                <w:rFonts w:ascii="宋体" w:hAnsi="宋体"/>
                <w:sz w:val="24"/>
              </w:rPr>
              <w:t>系统应具有诊断功能以识别和阐述故障。显示导致设备停机的故障</w:t>
            </w:r>
            <w:r>
              <w:rPr>
                <w:rFonts w:ascii="宋体" w:hAnsi="宋体" w:hint="eastAsia"/>
                <w:sz w:val="24"/>
              </w:rPr>
              <w:t>。</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URS004-</w:t>
            </w:r>
            <w:r>
              <w:rPr>
                <w:rFonts w:ascii="Times New Roman" w:hAnsi="Times New Roman" w:hint="eastAsia"/>
                <w:b w:val="0"/>
                <w:color w:val="000000"/>
                <w:szCs w:val="24"/>
                <w:lang w:val="en-US" w:eastAsia="zh-CN"/>
              </w:rPr>
              <w:t>9</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设备必须设计有全自动运行模式和手动运行模式，可以根据用户需要灵活切换程序，可以根据不同的需要设定参数等。</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URS004-</w:t>
            </w:r>
            <w:r>
              <w:rPr>
                <w:rFonts w:ascii="Times New Roman" w:hAnsi="Times New Roman" w:hint="eastAsia"/>
                <w:b w:val="0"/>
                <w:color w:val="000000"/>
                <w:szCs w:val="24"/>
                <w:lang w:val="en-US" w:eastAsia="zh-CN"/>
              </w:rPr>
              <w:t>10</w:t>
            </w:r>
          </w:p>
        </w:tc>
        <w:tc>
          <w:tcPr>
            <w:tcW w:w="5953" w:type="dxa"/>
            <w:vAlign w:val="center"/>
          </w:tcPr>
          <w:p w:rsidR="00E16CF9" w:rsidRDefault="00C40E37">
            <w:pPr>
              <w:spacing w:line="360" w:lineRule="auto"/>
              <w:rPr>
                <w:rFonts w:ascii="宋体" w:hAnsi="宋体"/>
                <w:sz w:val="24"/>
              </w:rPr>
            </w:pPr>
            <w:r>
              <w:rPr>
                <w:rFonts w:ascii="宋体" w:hAnsi="宋体"/>
                <w:sz w:val="24"/>
              </w:rPr>
              <w:t>所有线缆均有标号并有连接线路图</w:t>
            </w:r>
            <w:r>
              <w:rPr>
                <w:rFonts w:ascii="宋体" w:hAnsi="宋体" w:hint="eastAsia"/>
                <w:sz w:val="24"/>
              </w:rPr>
              <w:t>。</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URS004-</w:t>
            </w:r>
            <w:r>
              <w:rPr>
                <w:rFonts w:ascii="Times New Roman" w:hAnsi="Times New Roman" w:hint="eastAsia"/>
                <w:b w:val="0"/>
                <w:color w:val="000000"/>
                <w:szCs w:val="24"/>
                <w:lang w:val="en-US" w:eastAsia="zh-CN"/>
              </w:rPr>
              <w:t>11</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所有电缆终端应卷曲包好线头做好相应标记。</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Pr>
        <w:tc>
          <w:tcPr>
            <w:tcW w:w="1418" w:type="dxa"/>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hint="eastAsia"/>
                <w:b w:val="0"/>
                <w:color w:val="000000"/>
                <w:szCs w:val="24"/>
                <w:lang w:val="en-US" w:eastAsia="zh-CN"/>
              </w:rPr>
              <w:t>*</w:t>
            </w:r>
            <w:r>
              <w:rPr>
                <w:rFonts w:ascii="Times New Roman" w:hAnsi="Times New Roman"/>
                <w:b w:val="0"/>
                <w:color w:val="000000"/>
                <w:szCs w:val="24"/>
                <w:lang w:val="en-US"/>
              </w:rPr>
              <w:t>URS004-</w:t>
            </w:r>
            <w:r>
              <w:rPr>
                <w:rFonts w:ascii="Times New Roman" w:hAnsi="Times New Roman" w:hint="eastAsia"/>
                <w:b w:val="0"/>
                <w:color w:val="000000"/>
                <w:szCs w:val="24"/>
                <w:lang w:val="en-US" w:eastAsia="zh-CN"/>
              </w:rPr>
              <w:t>12</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配电装置及电机等部分具有良好散热装置，最高温度不得超过</w:t>
            </w:r>
            <w:r>
              <w:rPr>
                <w:rFonts w:ascii="宋体" w:hAnsi="宋体" w:hint="eastAsia"/>
                <w:sz w:val="24"/>
              </w:rPr>
              <w:t>50</w:t>
            </w:r>
            <w:r>
              <w:rPr>
                <w:rFonts w:ascii="宋体" w:hAnsi="宋体" w:hint="eastAsia"/>
                <w:sz w:val="24"/>
              </w:rPr>
              <w:t>℃，确保电器部分不因温度高而死机或参数改变。</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重要</w:t>
            </w:r>
          </w:p>
        </w:tc>
        <w:tc>
          <w:tcPr>
            <w:tcW w:w="1134" w:type="dxa"/>
          </w:tcPr>
          <w:p w:rsidR="00E16CF9" w:rsidRDefault="00E16CF9">
            <w:pPr>
              <w:spacing w:line="360" w:lineRule="auto"/>
              <w:jc w:val="center"/>
              <w:rPr>
                <w:rFonts w:ascii="宋体" w:hAnsi="宋体"/>
                <w:sz w:val="24"/>
              </w:rPr>
            </w:pPr>
          </w:p>
        </w:tc>
      </w:tr>
    </w:tbl>
    <w:p w:rsidR="00E16CF9" w:rsidRDefault="00C40E37">
      <w:pPr>
        <w:pStyle w:val="21"/>
        <w:spacing w:before="156" w:after="156" w:line="360" w:lineRule="auto"/>
        <w:rPr>
          <w:b/>
          <w:smallCaps/>
          <w:color w:val="000000"/>
          <w:kern w:val="0"/>
          <w:szCs w:val="20"/>
        </w:rPr>
      </w:pPr>
      <w:bookmarkStart w:id="17" w:name="_Toc58833260"/>
      <w:r>
        <w:rPr>
          <w:rFonts w:hint="eastAsia"/>
          <w:b/>
          <w:smallCaps/>
          <w:color w:val="000000"/>
          <w:kern w:val="0"/>
          <w:szCs w:val="20"/>
        </w:rPr>
        <w:t>5.5  URS005</w:t>
      </w:r>
      <w:r>
        <w:rPr>
          <w:rFonts w:hint="eastAsia"/>
          <w:b/>
          <w:smallCaps/>
          <w:color w:val="000000"/>
          <w:kern w:val="0"/>
          <w:szCs w:val="20"/>
        </w:rPr>
        <w:t>：安全要求</w:t>
      </w:r>
      <w:bookmarkEnd w:id="17"/>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134"/>
      </w:tblGrid>
      <w:tr w:rsidR="00E16CF9">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134"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URS005-1</w:t>
            </w:r>
          </w:p>
        </w:tc>
        <w:tc>
          <w:tcPr>
            <w:tcW w:w="5953" w:type="dxa"/>
            <w:vAlign w:val="center"/>
          </w:tcPr>
          <w:p w:rsidR="00E16CF9" w:rsidRDefault="00C40E37">
            <w:pPr>
              <w:spacing w:line="360" w:lineRule="auto"/>
              <w:rPr>
                <w:rFonts w:ascii="宋体" w:hAnsi="宋体"/>
                <w:sz w:val="24"/>
              </w:rPr>
            </w:pPr>
            <w:r>
              <w:rPr>
                <w:rFonts w:ascii="宋体" w:hAnsi="宋体"/>
                <w:sz w:val="24"/>
              </w:rPr>
              <w:t>设备应贴有统一的设备铭牌</w:t>
            </w:r>
            <w:r>
              <w:rPr>
                <w:rFonts w:ascii="宋体" w:hAnsi="宋体" w:hint="eastAsia"/>
                <w:sz w:val="24"/>
              </w:rPr>
              <w:t>。</w:t>
            </w:r>
          </w:p>
        </w:tc>
        <w:tc>
          <w:tcPr>
            <w:tcW w:w="1276" w:type="dxa"/>
            <w:vAlign w:val="center"/>
          </w:tcPr>
          <w:p w:rsidR="00E16CF9" w:rsidRDefault="00E16CF9">
            <w:pPr>
              <w:spacing w:line="360" w:lineRule="auto"/>
              <w:jc w:val="center"/>
              <w:rPr>
                <w:rFonts w:ascii="宋体" w:hAnsi="宋体"/>
                <w:sz w:val="24"/>
              </w:rPr>
            </w:pP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hint="eastAsia"/>
                <w:b w:val="0"/>
                <w:color w:val="000000"/>
                <w:szCs w:val="24"/>
                <w:lang w:val="en-US" w:eastAsia="zh-CN"/>
              </w:rPr>
              <w:t>*</w:t>
            </w:r>
            <w:r>
              <w:rPr>
                <w:rFonts w:ascii="Times New Roman" w:hAnsi="Times New Roman"/>
                <w:b w:val="0"/>
                <w:color w:val="000000"/>
                <w:szCs w:val="24"/>
                <w:lang w:val="en-US" w:eastAsia="zh-CN"/>
              </w:rPr>
              <w:t>URS005-2</w:t>
            </w:r>
          </w:p>
        </w:tc>
        <w:tc>
          <w:tcPr>
            <w:tcW w:w="5953" w:type="dxa"/>
            <w:vAlign w:val="center"/>
          </w:tcPr>
          <w:p w:rsidR="00E16CF9" w:rsidRDefault="00C40E37">
            <w:pPr>
              <w:spacing w:line="360" w:lineRule="auto"/>
              <w:rPr>
                <w:rFonts w:ascii="宋体" w:hAnsi="宋体"/>
                <w:sz w:val="24"/>
              </w:rPr>
            </w:pPr>
            <w:r>
              <w:rPr>
                <w:rFonts w:ascii="宋体" w:hAnsi="宋体"/>
                <w:sz w:val="24"/>
              </w:rPr>
              <w:t>设备上易对操作人员造成伤害的运动部位应有安全罩，电气控制柜装有安全锁，符合零进入标准。</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重要</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URS005-3</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设备应具有运行安全保护功能，当安全保护装置未处于正常状态时，设备应停止运行，并在控制界面上显示相应的警报信息。</w:t>
            </w:r>
            <w:r>
              <w:rPr>
                <w:rFonts w:ascii="宋体" w:hAnsi="宋体" w:hint="eastAsia"/>
                <w:sz w:val="24"/>
              </w:rPr>
              <w:t>设备前后操作端均设有急停装置。</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URS005-4</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应有电机过载、过热、缺相保护。</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w:t>
            </w:r>
            <w:r>
              <w:rPr>
                <w:rFonts w:ascii="Times New Roman" w:hAnsi="Times New Roman" w:hint="eastAsia"/>
                <w:b w:val="0"/>
                <w:color w:val="000000"/>
                <w:szCs w:val="24"/>
                <w:lang w:val="en-US" w:eastAsia="zh-CN"/>
              </w:rPr>
              <w:t>5</w:t>
            </w:r>
          </w:p>
        </w:tc>
        <w:tc>
          <w:tcPr>
            <w:tcW w:w="5953" w:type="dxa"/>
            <w:vAlign w:val="center"/>
          </w:tcPr>
          <w:p w:rsidR="00E16CF9" w:rsidRDefault="00C40E37">
            <w:pPr>
              <w:spacing w:line="360" w:lineRule="auto"/>
              <w:rPr>
                <w:rFonts w:ascii="宋体" w:hAnsi="宋体"/>
                <w:sz w:val="24"/>
              </w:rPr>
            </w:pPr>
            <w:r>
              <w:rPr>
                <w:rFonts w:ascii="宋体" w:hAnsi="宋体"/>
                <w:sz w:val="24"/>
              </w:rPr>
              <w:t>设备任何部位不能有锋利的边缘和尖角。</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w:t>
            </w:r>
            <w:r>
              <w:rPr>
                <w:rFonts w:ascii="Times New Roman" w:hAnsi="Times New Roman" w:hint="eastAsia"/>
                <w:b w:val="0"/>
                <w:color w:val="000000"/>
                <w:szCs w:val="24"/>
                <w:lang w:val="en-US" w:eastAsia="zh-CN"/>
              </w:rPr>
              <w:t>6</w:t>
            </w:r>
          </w:p>
        </w:tc>
        <w:tc>
          <w:tcPr>
            <w:tcW w:w="5953" w:type="dxa"/>
            <w:vAlign w:val="center"/>
          </w:tcPr>
          <w:p w:rsidR="00E16CF9" w:rsidRDefault="00C40E37">
            <w:pPr>
              <w:spacing w:line="360" w:lineRule="auto"/>
              <w:rPr>
                <w:rFonts w:ascii="宋体" w:hAnsi="宋体"/>
                <w:sz w:val="24"/>
              </w:rPr>
            </w:pPr>
            <w:r>
              <w:rPr>
                <w:rFonts w:ascii="宋体" w:hAnsi="宋体"/>
                <w:sz w:val="24"/>
              </w:rPr>
              <w:t>恢复供电后机器不能自动开机，必须人工启动。</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w:t>
            </w:r>
            <w:r>
              <w:rPr>
                <w:rFonts w:ascii="Times New Roman" w:hAnsi="Times New Roman" w:hint="eastAsia"/>
                <w:b w:val="0"/>
                <w:color w:val="000000"/>
                <w:szCs w:val="24"/>
                <w:lang w:val="en-US" w:eastAsia="zh-CN"/>
              </w:rPr>
              <w:t>7</w:t>
            </w:r>
          </w:p>
        </w:tc>
        <w:tc>
          <w:tcPr>
            <w:tcW w:w="5953" w:type="dxa"/>
            <w:vAlign w:val="center"/>
          </w:tcPr>
          <w:p w:rsidR="00E16CF9" w:rsidRDefault="00C40E37">
            <w:pPr>
              <w:spacing w:line="360" w:lineRule="auto"/>
              <w:rPr>
                <w:rFonts w:ascii="宋体" w:hAnsi="宋体"/>
                <w:sz w:val="24"/>
              </w:rPr>
            </w:pPr>
            <w:r>
              <w:rPr>
                <w:rFonts w:ascii="宋体" w:hAnsi="宋体"/>
                <w:sz w:val="24"/>
              </w:rPr>
              <w:t>电气系统的安全性能应符合相应的国家标准</w:t>
            </w:r>
            <w:r>
              <w:rPr>
                <w:rFonts w:ascii="宋体" w:hAnsi="宋体" w:hint="eastAsia"/>
                <w:sz w:val="24"/>
              </w:rPr>
              <w:t>。</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w:t>
            </w:r>
            <w:r>
              <w:rPr>
                <w:rFonts w:ascii="Times New Roman" w:hAnsi="Times New Roman" w:hint="eastAsia"/>
                <w:b w:val="0"/>
                <w:color w:val="000000"/>
                <w:szCs w:val="24"/>
                <w:lang w:val="en-US" w:eastAsia="zh-CN"/>
              </w:rPr>
              <w:t>8</w:t>
            </w:r>
          </w:p>
        </w:tc>
        <w:tc>
          <w:tcPr>
            <w:tcW w:w="5953" w:type="dxa"/>
            <w:vAlign w:val="center"/>
          </w:tcPr>
          <w:p w:rsidR="00E16CF9" w:rsidRDefault="00C40E37">
            <w:pPr>
              <w:spacing w:line="360" w:lineRule="auto"/>
              <w:rPr>
                <w:rFonts w:ascii="宋体" w:hAnsi="宋体"/>
                <w:sz w:val="24"/>
              </w:rPr>
            </w:pPr>
            <w:r>
              <w:rPr>
                <w:rFonts w:ascii="宋体" w:hAnsi="宋体"/>
                <w:sz w:val="24"/>
              </w:rPr>
              <w:t>安全</w:t>
            </w:r>
            <w:r>
              <w:rPr>
                <w:rFonts w:ascii="宋体" w:hAnsi="宋体" w:hint="eastAsia"/>
                <w:sz w:val="24"/>
              </w:rPr>
              <w:t>性能</w:t>
            </w:r>
            <w:r>
              <w:rPr>
                <w:rFonts w:ascii="宋体" w:hAnsi="宋体"/>
                <w:sz w:val="24"/>
              </w:rPr>
              <w:t>符合相关安全标准</w:t>
            </w:r>
            <w:r>
              <w:rPr>
                <w:rFonts w:ascii="宋体" w:hAnsi="宋体" w:hint="eastAsia"/>
                <w:sz w:val="24"/>
              </w:rPr>
              <w:t>。</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w:t>
            </w:r>
            <w:r>
              <w:rPr>
                <w:rFonts w:ascii="Times New Roman" w:hAnsi="Times New Roman" w:hint="eastAsia"/>
                <w:b w:val="0"/>
                <w:color w:val="000000"/>
                <w:szCs w:val="24"/>
                <w:lang w:val="en-US" w:eastAsia="zh-CN"/>
              </w:rPr>
              <w:t>9</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每条线的两端都要有线号，线号和图纸上的相一致。</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w:t>
            </w:r>
            <w:r>
              <w:rPr>
                <w:rFonts w:ascii="Times New Roman" w:hAnsi="Times New Roman" w:hint="eastAsia"/>
                <w:b w:val="0"/>
                <w:color w:val="000000"/>
                <w:szCs w:val="24"/>
                <w:lang w:val="en-US" w:eastAsia="zh-CN"/>
              </w:rPr>
              <w:t>10</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电路图和手册中的相一致，应塑封一张贴于电控柜门内侧，方便电路检修使用。张贴电器安全标识。</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lastRenderedPageBreak/>
              <w:t>URS005-</w:t>
            </w:r>
            <w:r>
              <w:rPr>
                <w:rFonts w:ascii="Times New Roman" w:hAnsi="Times New Roman" w:hint="eastAsia"/>
                <w:b w:val="0"/>
                <w:color w:val="000000"/>
                <w:szCs w:val="24"/>
                <w:lang w:val="en-US" w:eastAsia="zh-CN"/>
              </w:rPr>
              <w:t>11</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存在安全隐患和风险的地方应在合适的位置张贴安全警示标识，如高温处等。</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w:t>
            </w:r>
            <w:r>
              <w:rPr>
                <w:rFonts w:ascii="Times New Roman" w:hAnsi="Times New Roman" w:hint="eastAsia"/>
                <w:b w:val="0"/>
                <w:color w:val="000000"/>
                <w:szCs w:val="24"/>
                <w:lang w:val="en-US" w:eastAsia="zh-CN"/>
              </w:rPr>
              <w:t>12</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所有零部件，焊缝等应进行倒角，抛光等处理，提供最少的锐角转角，最少的接缝和平整光滑的连接。</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URS005-</w:t>
            </w:r>
            <w:r>
              <w:rPr>
                <w:rFonts w:ascii="Times New Roman" w:hAnsi="Times New Roman" w:hint="eastAsia"/>
                <w:b w:val="0"/>
                <w:color w:val="000000"/>
                <w:szCs w:val="24"/>
                <w:lang w:val="en-US" w:eastAsia="zh-CN"/>
              </w:rPr>
              <w:t>13</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在最大生产速度下，工作噪声≤</w:t>
            </w:r>
            <w:r>
              <w:rPr>
                <w:rFonts w:ascii="宋体" w:hAnsi="宋体" w:hint="eastAsia"/>
                <w:sz w:val="24"/>
              </w:rPr>
              <w:t>75</w:t>
            </w:r>
            <w:r>
              <w:rPr>
                <w:rFonts w:ascii="宋体" w:hAnsi="宋体" w:hint="eastAsia"/>
                <w:sz w:val="24"/>
              </w:rPr>
              <w:t>分贝。</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134" w:type="dxa"/>
          </w:tcPr>
          <w:p w:rsidR="00E16CF9" w:rsidRDefault="00E16CF9">
            <w:pPr>
              <w:spacing w:line="360" w:lineRule="auto"/>
              <w:jc w:val="center"/>
              <w:rPr>
                <w:rFonts w:ascii="宋体" w:hAnsi="宋体"/>
                <w:sz w:val="24"/>
              </w:rPr>
            </w:pPr>
          </w:p>
        </w:tc>
      </w:tr>
    </w:tbl>
    <w:p w:rsidR="00E16CF9" w:rsidRDefault="00C40E37">
      <w:pPr>
        <w:pStyle w:val="21"/>
        <w:spacing w:before="156" w:after="156" w:line="360" w:lineRule="auto"/>
        <w:rPr>
          <w:b/>
          <w:smallCaps/>
          <w:color w:val="000000"/>
          <w:kern w:val="0"/>
          <w:szCs w:val="20"/>
        </w:rPr>
      </w:pPr>
      <w:bookmarkStart w:id="18" w:name="_Toc58833261"/>
      <w:r>
        <w:rPr>
          <w:rFonts w:hint="eastAsia"/>
          <w:b/>
          <w:smallCaps/>
          <w:color w:val="000000"/>
          <w:kern w:val="0"/>
          <w:szCs w:val="20"/>
        </w:rPr>
        <w:t xml:space="preserve">5.6  </w:t>
      </w:r>
      <w:r>
        <w:rPr>
          <w:rFonts w:hint="eastAsia"/>
          <w:b/>
          <w:smallCaps/>
          <w:color w:val="000000"/>
          <w:kern w:val="0"/>
          <w:szCs w:val="20"/>
        </w:rPr>
        <w:t>URS006</w:t>
      </w:r>
      <w:r>
        <w:rPr>
          <w:rFonts w:hint="eastAsia"/>
          <w:b/>
          <w:smallCaps/>
          <w:color w:val="000000"/>
          <w:kern w:val="0"/>
          <w:szCs w:val="20"/>
        </w:rPr>
        <w:t>：清洗消毒要求</w:t>
      </w:r>
      <w:bookmarkEnd w:id="18"/>
    </w:p>
    <w:tbl>
      <w:tblPr>
        <w:tblW w:w="979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145"/>
      </w:tblGrid>
      <w:tr w:rsidR="00E16CF9">
        <w:trPr>
          <w:trHeight w:val="459"/>
        </w:trPr>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宋体" w:hAnsi="宋体"/>
                <w:b w:val="0"/>
                <w:color w:val="000000"/>
                <w:szCs w:val="24"/>
                <w:lang w:val="en-US" w:eastAsia="zh-CN"/>
              </w:rPr>
            </w:pPr>
            <w:r>
              <w:rPr>
                <w:rFonts w:ascii="宋体" w:hAnsi="宋体" w:hint="eastAsia"/>
                <w:b w:val="0"/>
                <w:caps w:val="0"/>
                <w:color w:val="000000"/>
                <w:szCs w:val="24"/>
                <w:lang w:val="en-US" w:eastAsia="zh-CN"/>
              </w:rPr>
              <w:t>重要</w:t>
            </w:r>
            <w:r>
              <w:rPr>
                <w:rFonts w:ascii="宋体" w:hAnsi="宋体"/>
                <w:b w:val="0"/>
                <w:caps w:val="0"/>
                <w:color w:val="000000"/>
                <w:szCs w:val="24"/>
                <w:lang w:val="en-US" w:eastAsia="zh-CN"/>
              </w:rPr>
              <w:t>/</w:t>
            </w:r>
            <w:r>
              <w:rPr>
                <w:rFonts w:ascii="宋体" w:hAnsi="宋体" w:hint="eastAsia"/>
                <w:b w:val="0"/>
                <w:caps w:val="0"/>
                <w:color w:val="000000"/>
                <w:szCs w:val="24"/>
                <w:lang w:val="en-US" w:eastAsia="zh-CN"/>
              </w:rPr>
              <w:t>一般</w:t>
            </w:r>
          </w:p>
        </w:tc>
        <w:tc>
          <w:tcPr>
            <w:tcW w:w="1145"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宋体" w:hAnsi="宋体"/>
                <w:b w:val="0"/>
                <w:caps w:val="0"/>
                <w:color w:val="000000"/>
                <w:szCs w:val="24"/>
                <w:lang w:val="en-US" w:eastAsia="zh-CN"/>
              </w:rPr>
            </w:pPr>
            <w:r>
              <w:rPr>
                <w:rFonts w:ascii="宋体" w:hAnsi="宋体"/>
                <w:b w:val="0"/>
                <w:caps w:val="0"/>
                <w:color w:val="000000"/>
                <w:szCs w:val="24"/>
                <w:lang w:val="en-US" w:eastAsia="zh-CN"/>
              </w:rPr>
              <w:t>响应情况</w:t>
            </w:r>
          </w:p>
        </w:tc>
      </w:tr>
      <w:tr w:rsidR="00E16CF9">
        <w:trPr>
          <w:cantSplit/>
          <w:trHeight w:val="359"/>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b w:val="0"/>
                <w:color w:val="000000"/>
                <w:szCs w:val="24"/>
                <w:lang w:val="en-US"/>
              </w:rPr>
              <w:t>URS006-1</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宋体" w:hAnsi="宋体"/>
                <w:b w:val="0"/>
                <w:color w:val="000000"/>
                <w:szCs w:val="24"/>
                <w:lang w:eastAsia="zh-CN"/>
              </w:rPr>
            </w:pPr>
            <w:r>
              <w:rPr>
                <w:rFonts w:ascii="宋体" w:hAnsi="宋体"/>
                <w:b w:val="0"/>
                <w:color w:val="000000"/>
                <w:szCs w:val="24"/>
                <w:lang w:eastAsia="zh-CN"/>
              </w:rPr>
              <w:t>所提供的设备、附件和连接管线的材质和结构设计，须确保易拆装、无死角、易清洁；</w:t>
            </w:r>
          </w:p>
        </w:tc>
        <w:tc>
          <w:tcPr>
            <w:tcW w:w="1276" w:type="dxa"/>
            <w:vAlign w:val="center"/>
          </w:tcPr>
          <w:p w:rsidR="00E16CF9" w:rsidRDefault="00C40E37">
            <w:pPr>
              <w:spacing w:line="360" w:lineRule="auto"/>
              <w:jc w:val="center"/>
              <w:rPr>
                <w:rFonts w:ascii="宋体" w:hAnsi="宋体"/>
                <w:caps/>
                <w:color w:val="000000"/>
                <w:sz w:val="24"/>
              </w:rPr>
            </w:pPr>
            <w:r>
              <w:rPr>
                <w:rFonts w:ascii="宋体" w:hAnsi="宋体" w:hint="eastAsia"/>
                <w:sz w:val="24"/>
              </w:rPr>
              <w:t>一般</w:t>
            </w:r>
          </w:p>
        </w:tc>
        <w:tc>
          <w:tcPr>
            <w:tcW w:w="1145" w:type="dxa"/>
          </w:tcPr>
          <w:p w:rsidR="00E16CF9" w:rsidRDefault="00E16CF9">
            <w:pPr>
              <w:spacing w:line="360" w:lineRule="auto"/>
              <w:jc w:val="center"/>
              <w:rPr>
                <w:rFonts w:ascii="宋体" w:hAnsi="宋体"/>
                <w:caps/>
                <w:color w:val="000000"/>
                <w:sz w:val="24"/>
              </w:rPr>
            </w:pPr>
          </w:p>
        </w:tc>
      </w:tr>
      <w:tr w:rsidR="00E16CF9">
        <w:trPr>
          <w:cantSplit/>
          <w:trHeight w:val="359"/>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宋体" w:hAnsi="宋体"/>
                <w:b w:val="0"/>
                <w:color w:val="000000"/>
                <w:szCs w:val="24"/>
                <w:lang w:val="en-US" w:eastAsia="zh-CN"/>
              </w:rPr>
            </w:pPr>
            <w:r>
              <w:rPr>
                <w:rFonts w:ascii="宋体" w:hAnsi="宋体" w:hint="eastAsia"/>
                <w:b w:val="0"/>
                <w:color w:val="000000"/>
                <w:szCs w:val="24"/>
                <w:lang w:val="en-US" w:eastAsia="zh-CN"/>
              </w:rPr>
              <w:t>*</w:t>
            </w:r>
            <w:r>
              <w:rPr>
                <w:rFonts w:ascii="宋体" w:hAnsi="宋体"/>
                <w:b w:val="0"/>
                <w:color w:val="000000"/>
                <w:szCs w:val="24"/>
                <w:lang w:val="en-US"/>
              </w:rPr>
              <w:t>URS006-</w:t>
            </w:r>
            <w:r>
              <w:rPr>
                <w:rFonts w:ascii="宋体" w:hAnsi="宋体" w:hint="eastAsia"/>
                <w:b w:val="0"/>
                <w:color w:val="000000"/>
                <w:szCs w:val="24"/>
                <w:lang w:val="en-US" w:eastAsia="zh-CN"/>
              </w:rPr>
              <w:t>2</w:t>
            </w:r>
          </w:p>
        </w:tc>
        <w:tc>
          <w:tcPr>
            <w:tcW w:w="5953" w:type="dxa"/>
            <w:vAlign w:val="center"/>
          </w:tcPr>
          <w:p w:rsidR="00E16CF9" w:rsidRDefault="00C40E37">
            <w:pPr>
              <w:autoSpaceDE w:val="0"/>
              <w:autoSpaceDN w:val="0"/>
              <w:adjustRightInd w:val="0"/>
              <w:spacing w:line="240" w:lineRule="atLeast"/>
              <w:rPr>
                <w:rFonts w:ascii="宋体" w:hAnsi="宋体"/>
                <w:sz w:val="24"/>
                <w:lang w:val="en-GB"/>
              </w:rPr>
            </w:pPr>
            <w:r>
              <w:rPr>
                <w:rFonts w:ascii="宋体" w:hAnsi="宋体"/>
                <w:sz w:val="24"/>
                <w:lang w:val="en-GB"/>
              </w:rPr>
              <w:t>系统的外部表面须可耐受下列洗涤剂或类似介质：</w:t>
            </w:r>
            <w:r>
              <w:rPr>
                <w:rFonts w:ascii="宋体" w:hAnsi="宋体"/>
                <w:sz w:val="24"/>
                <w:lang w:val="en-GB"/>
              </w:rPr>
              <w:t>75%</w:t>
            </w:r>
            <w:r>
              <w:rPr>
                <w:rFonts w:ascii="宋体" w:hAnsi="宋体"/>
                <w:sz w:val="24"/>
                <w:lang w:val="en-GB"/>
              </w:rPr>
              <w:t>乙醇</w:t>
            </w:r>
            <w:r>
              <w:rPr>
                <w:rFonts w:ascii="宋体" w:hAnsi="宋体" w:hint="eastAsia"/>
                <w:sz w:val="24"/>
                <w:lang w:val="en-GB"/>
              </w:rPr>
              <w:t>/</w:t>
            </w:r>
            <w:r>
              <w:rPr>
                <w:rFonts w:ascii="宋体" w:hAnsi="宋体"/>
                <w:sz w:val="24"/>
                <w:lang w:val="en-GB"/>
              </w:rPr>
              <w:t xml:space="preserve"> </w:t>
            </w:r>
            <w:r>
              <w:rPr>
                <w:rFonts w:ascii="宋体" w:hAnsi="宋体" w:hint="eastAsia"/>
                <w:sz w:val="24"/>
                <w:lang w:val="en-GB"/>
              </w:rPr>
              <w:t>臭氧消毒</w:t>
            </w:r>
          </w:p>
        </w:tc>
        <w:tc>
          <w:tcPr>
            <w:tcW w:w="1276" w:type="dxa"/>
            <w:vAlign w:val="center"/>
          </w:tcPr>
          <w:p w:rsidR="00E16CF9" w:rsidRDefault="00C40E37">
            <w:pPr>
              <w:spacing w:line="360" w:lineRule="auto"/>
              <w:jc w:val="center"/>
              <w:rPr>
                <w:rFonts w:ascii="宋体" w:hAnsi="宋体"/>
                <w:caps/>
                <w:color w:val="000000"/>
                <w:sz w:val="24"/>
              </w:rPr>
            </w:pPr>
            <w:r>
              <w:rPr>
                <w:rFonts w:ascii="宋体" w:hAnsi="宋体" w:hint="eastAsia"/>
                <w:caps/>
                <w:color w:val="000000"/>
                <w:sz w:val="24"/>
              </w:rPr>
              <w:t>重要</w:t>
            </w:r>
          </w:p>
        </w:tc>
        <w:tc>
          <w:tcPr>
            <w:tcW w:w="1145" w:type="dxa"/>
          </w:tcPr>
          <w:p w:rsidR="00E16CF9" w:rsidRDefault="00E16CF9">
            <w:pPr>
              <w:spacing w:line="360" w:lineRule="auto"/>
              <w:jc w:val="center"/>
              <w:rPr>
                <w:rFonts w:ascii="宋体" w:hAnsi="宋体"/>
                <w:caps/>
                <w:color w:val="000000"/>
                <w:sz w:val="24"/>
              </w:rPr>
            </w:pPr>
          </w:p>
        </w:tc>
      </w:tr>
    </w:tbl>
    <w:p w:rsidR="00E16CF9" w:rsidRDefault="00C40E37">
      <w:pPr>
        <w:pStyle w:val="21"/>
        <w:spacing w:before="156" w:after="156" w:line="360" w:lineRule="auto"/>
        <w:rPr>
          <w:b/>
          <w:smallCaps/>
          <w:color w:val="000000"/>
          <w:kern w:val="0"/>
          <w:szCs w:val="20"/>
        </w:rPr>
      </w:pPr>
      <w:bookmarkStart w:id="19" w:name="_Toc58833262"/>
      <w:r>
        <w:rPr>
          <w:rFonts w:hint="eastAsia"/>
          <w:b/>
          <w:smallCaps/>
          <w:color w:val="000000"/>
          <w:kern w:val="0"/>
          <w:szCs w:val="20"/>
        </w:rPr>
        <w:t>5.7  URS007</w:t>
      </w:r>
      <w:r>
        <w:rPr>
          <w:rFonts w:hint="eastAsia"/>
          <w:b/>
          <w:smallCaps/>
          <w:color w:val="000000"/>
          <w:kern w:val="0"/>
          <w:szCs w:val="20"/>
        </w:rPr>
        <w:t>：</w:t>
      </w:r>
      <w:r>
        <w:rPr>
          <w:rFonts w:hint="eastAsia"/>
          <w:b/>
          <w:smallCaps/>
          <w:color w:val="000000"/>
          <w:kern w:val="0"/>
          <w:szCs w:val="20"/>
        </w:rPr>
        <w:t>FAT</w:t>
      </w:r>
      <w:r>
        <w:rPr>
          <w:rFonts w:hint="eastAsia"/>
          <w:b/>
          <w:smallCaps/>
          <w:color w:val="000000"/>
          <w:kern w:val="0"/>
          <w:szCs w:val="20"/>
        </w:rPr>
        <w:t>（工厂验收）要求</w:t>
      </w:r>
      <w:bookmarkEnd w:id="19"/>
    </w:p>
    <w:tbl>
      <w:tblPr>
        <w:tblW w:w="988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240"/>
      </w:tblGrid>
      <w:tr w:rsidR="00E16CF9">
        <w:trPr>
          <w:trHeight w:val="466"/>
        </w:trPr>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240"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357"/>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hint="eastAsia"/>
                <w:b w:val="0"/>
                <w:color w:val="000000"/>
                <w:szCs w:val="24"/>
                <w:lang w:val="en-US" w:eastAsia="zh-CN"/>
              </w:rPr>
              <w:t>*</w:t>
            </w:r>
            <w:r>
              <w:rPr>
                <w:rFonts w:ascii="Times New Roman" w:hAnsi="Times New Roman"/>
                <w:b w:val="0"/>
                <w:color w:val="000000"/>
                <w:szCs w:val="24"/>
                <w:lang w:val="en-US" w:eastAsia="zh-CN"/>
              </w:rPr>
              <w:t>URS007-1</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合同生效后</w:t>
            </w:r>
            <w:r>
              <w:rPr>
                <w:rFonts w:ascii="Times New Roman" w:hAnsi="Times New Roman"/>
                <w:b w:val="0"/>
                <w:color w:val="000000"/>
                <w:szCs w:val="24"/>
                <w:lang w:eastAsia="zh-CN"/>
              </w:rPr>
              <w:t>15</w:t>
            </w:r>
            <w:r>
              <w:rPr>
                <w:rFonts w:ascii="Times New Roman" w:hAnsi="Times New Roman"/>
                <w:b w:val="0"/>
                <w:color w:val="000000"/>
                <w:szCs w:val="24"/>
                <w:lang w:eastAsia="zh-CN"/>
              </w:rPr>
              <w:t>天内，供应商应将所有零部件和整套设备的质量项目计划交付用户以取得用户的认可和批准。</w:t>
            </w:r>
          </w:p>
        </w:tc>
        <w:tc>
          <w:tcPr>
            <w:tcW w:w="1276" w:type="dxa"/>
            <w:vAlign w:val="center"/>
          </w:tcPr>
          <w:p w:rsidR="00E16CF9" w:rsidRDefault="00C40E37">
            <w:pPr>
              <w:spacing w:line="360" w:lineRule="auto"/>
              <w:jc w:val="center"/>
              <w:rPr>
                <w:color w:val="000000"/>
                <w:sz w:val="24"/>
              </w:rPr>
            </w:pPr>
            <w:r>
              <w:rPr>
                <w:rFonts w:ascii="宋体" w:hAnsi="宋体" w:hint="eastAsia"/>
                <w:caps/>
                <w:color w:val="000000"/>
                <w:sz w:val="24"/>
              </w:rPr>
              <w:t>重要</w:t>
            </w:r>
          </w:p>
        </w:tc>
        <w:tc>
          <w:tcPr>
            <w:tcW w:w="1240" w:type="dxa"/>
          </w:tcPr>
          <w:p w:rsidR="00E16CF9" w:rsidRDefault="00E16CF9">
            <w:pPr>
              <w:spacing w:line="360" w:lineRule="auto"/>
              <w:jc w:val="center"/>
              <w:rPr>
                <w:caps/>
                <w:color w:val="000000"/>
                <w:sz w:val="24"/>
              </w:rPr>
            </w:pPr>
          </w:p>
        </w:tc>
      </w:tr>
      <w:tr w:rsidR="00E16CF9">
        <w:trPr>
          <w:cantSplit/>
          <w:trHeight w:val="357"/>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URS007-</w:t>
            </w:r>
            <w:r>
              <w:rPr>
                <w:rFonts w:ascii="Times New Roman" w:hAnsi="Times New Roman" w:hint="eastAsia"/>
                <w:b w:val="0"/>
                <w:color w:val="000000"/>
                <w:szCs w:val="24"/>
                <w:lang w:val="en-US" w:eastAsia="zh-CN"/>
              </w:rPr>
              <w:t>2</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对所有变更，供应商应及时全面进行记录，并说明是否影响进度或价格。项目中的所有变更都应经业主批准。</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40" w:type="dxa"/>
          </w:tcPr>
          <w:p w:rsidR="00E16CF9" w:rsidRDefault="00E16CF9">
            <w:pPr>
              <w:spacing w:line="360" w:lineRule="auto"/>
              <w:jc w:val="center"/>
              <w:rPr>
                <w:caps/>
                <w:color w:val="000000"/>
                <w:sz w:val="24"/>
              </w:rPr>
            </w:pPr>
          </w:p>
        </w:tc>
      </w:tr>
      <w:tr w:rsidR="00E16CF9">
        <w:trPr>
          <w:cantSplit/>
          <w:trHeight w:val="357"/>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URS007-</w:t>
            </w:r>
            <w:r>
              <w:rPr>
                <w:rFonts w:ascii="Times New Roman" w:hAnsi="Times New Roman" w:hint="eastAsia"/>
                <w:b w:val="0"/>
                <w:color w:val="000000"/>
                <w:szCs w:val="24"/>
                <w:lang w:val="en-US" w:eastAsia="zh-CN"/>
              </w:rPr>
              <w:t>3</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所有材质证明文件，仪表校验文件及相关资质证明文件（人员，设备，公司）等。</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40" w:type="dxa"/>
          </w:tcPr>
          <w:p w:rsidR="00E16CF9" w:rsidRDefault="00E16CF9">
            <w:pPr>
              <w:spacing w:line="360" w:lineRule="auto"/>
              <w:jc w:val="center"/>
              <w:rPr>
                <w:caps/>
                <w:color w:val="000000"/>
                <w:sz w:val="24"/>
              </w:rPr>
            </w:pPr>
          </w:p>
        </w:tc>
      </w:tr>
      <w:tr w:rsidR="00E16CF9">
        <w:trPr>
          <w:cantSplit/>
          <w:trHeight w:val="357"/>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URS007-</w:t>
            </w:r>
            <w:r>
              <w:rPr>
                <w:rFonts w:ascii="Times New Roman" w:hAnsi="Times New Roman" w:hint="eastAsia"/>
                <w:b w:val="0"/>
                <w:color w:val="000000"/>
                <w:szCs w:val="24"/>
                <w:lang w:val="en-US" w:eastAsia="zh-CN"/>
              </w:rPr>
              <w:t>4</w:t>
            </w:r>
          </w:p>
        </w:tc>
        <w:tc>
          <w:tcPr>
            <w:tcW w:w="5953" w:type="dxa"/>
            <w:vAlign w:val="center"/>
          </w:tcPr>
          <w:p w:rsidR="00E16CF9" w:rsidRDefault="00C40E37">
            <w:pPr>
              <w:rPr>
                <w:caps/>
                <w:color w:val="000000"/>
                <w:kern w:val="0"/>
                <w:sz w:val="24"/>
                <w:lang w:val="en-GB"/>
              </w:rPr>
            </w:pPr>
            <w:r>
              <w:rPr>
                <w:caps/>
                <w:color w:val="000000"/>
                <w:kern w:val="0"/>
                <w:sz w:val="24"/>
                <w:lang w:val="en-GB"/>
              </w:rPr>
              <w:t>验证文件：</w:t>
            </w:r>
          </w:p>
          <w:p w:rsidR="00E16CF9" w:rsidRDefault="00C40E37">
            <w:pPr>
              <w:rPr>
                <w:caps/>
                <w:color w:val="000000"/>
                <w:kern w:val="0"/>
                <w:sz w:val="24"/>
                <w:lang w:val="en-GB"/>
              </w:rPr>
            </w:pPr>
            <w:r>
              <w:rPr>
                <w:caps/>
                <w:color w:val="000000"/>
                <w:kern w:val="0"/>
                <w:sz w:val="24"/>
                <w:lang w:val="en-GB"/>
              </w:rPr>
              <w:t>1.</w:t>
            </w:r>
            <w:r>
              <w:rPr>
                <w:caps/>
                <w:color w:val="000000"/>
                <w:kern w:val="0"/>
                <w:sz w:val="24"/>
                <w:lang w:val="en-GB"/>
              </w:rPr>
              <w:t>所有验证文资料</w:t>
            </w:r>
          </w:p>
          <w:p w:rsidR="00E16CF9" w:rsidRDefault="00C40E37">
            <w:pPr>
              <w:rPr>
                <w:caps/>
                <w:color w:val="000000"/>
                <w:kern w:val="0"/>
                <w:sz w:val="24"/>
                <w:lang w:val="en-GB"/>
              </w:rPr>
            </w:pPr>
            <w:r>
              <w:rPr>
                <w:caps/>
                <w:color w:val="000000"/>
                <w:kern w:val="0"/>
                <w:sz w:val="24"/>
                <w:lang w:val="en-GB"/>
              </w:rPr>
              <w:t>2.FAT</w:t>
            </w:r>
            <w:r>
              <w:rPr>
                <w:caps/>
                <w:color w:val="000000"/>
                <w:kern w:val="0"/>
                <w:sz w:val="24"/>
                <w:lang w:val="en-GB"/>
              </w:rPr>
              <w:t>，</w:t>
            </w:r>
            <w:r>
              <w:rPr>
                <w:caps/>
                <w:color w:val="000000"/>
                <w:kern w:val="0"/>
                <w:sz w:val="24"/>
                <w:lang w:val="en-GB"/>
              </w:rPr>
              <w:t>SAT</w:t>
            </w:r>
            <w:r>
              <w:rPr>
                <w:caps/>
                <w:color w:val="000000"/>
                <w:kern w:val="0"/>
                <w:sz w:val="24"/>
                <w:lang w:val="en-GB"/>
              </w:rPr>
              <w:t>，</w:t>
            </w:r>
            <w:r>
              <w:rPr>
                <w:caps/>
                <w:color w:val="000000"/>
                <w:kern w:val="0"/>
                <w:sz w:val="24"/>
                <w:lang w:val="en-GB"/>
              </w:rPr>
              <w:t>IQ</w:t>
            </w:r>
            <w:r>
              <w:rPr>
                <w:caps/>
                <w:color w:val="000000"/>
                <w:kern w:val="0"/>
                <w:sz w:val="24"/>
                <w:lang w:val="en-GB"/>
              </w:rPr>
              <w:t>和</w:t>
            </w:r>
            <w:r>
              <w:rPr>
                <w:caps/>
                <w:color w:val="000000"/>
                <w:kern w:val="0"/>
                <w:sz w:val="24"/>
                <w:lang w:val="en-GB"/>
              </w:rPr>
              <w:t>OQ</w:t>
            </w:r>
            <w:r>
              <w:rPr>
                <w:caps/>
                <w:color w:val="000000"/>
                <w:kern w:val="0"/>
                <w:sz w:val="24"/>
                <w:lang w:val="en-GB"/>
              </w:rPr>
              <w:t>方案及报告等验证文件需要符合</w:t>
            </w:r>
            <w:r>
              <w:rPr>
                <w:rFonts w:hint="eastAsia"/>
                <w:caps/>
                <w:color w:val="000000"/>
                <w:kern w:val="0"/>
                <w:sz w:val="24"/>
              </w:rPr>
              <w:t>新版</w:t>
            </w:r>
            <w:r>
              <w:rPr>
                <w:caps/>
                <w:color w:val="000000"/>
                <w:kern w:val="0"/>
                <w:sz w:val="24"/>
                <w:lang w:val="en-GB"/>
              </w:rPr>
              <w:t>GMP</w:t>
            </w:r>
            <w:r>
              <w:rPr>
                <w:rFonts w:hint="eastAsia"/>
                <w:caps/>
                <w:color w:val="000000"/>
                <w:kern w:val="0"/>
                <w:sz w:val="24"/>
              </w:rPr>
              <w:t>要</w:t>
            </w:r>
            <w:r>
              <w:rPr>
                <w:caps/>
                <w:color w:val="000000"/>
                <w:kern w:val="0"/>
                <w:sz w:val="24"/>
                <w:lang w:val="en-GB"/>
              </w:rPr>
              <w:t>求。</w:t>
            </w:r>
          </w:p>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3.DQ</w:t>
            </w:r>
            <w:r>
              <w:rPr>
                <w:rFonts w:ascii="Times New Roman" w:hAnsi="Times New Roman"/>
                <w:b w:val="0"/>
                <w:color w:val="000000"/>
                <w:szCs w:val="24"/>
                <w:lang w:eastAsia="zh-CN"/>
              </w:rPr>
              <w:t>文件：应包含设计验证文件方案，并包含</w:t>
            </w:r>
            <w:r>
              <w:rPr>
                <w:rFonts w:ascii="Times New Roman" w:hAnsi="Times New Roman"/>
                <w:b w:val="0"/>
                <w:color w:val="000000"/>
                <w:szCs w:val="24"/>
                <w:lang w:eastAsia="zh-CN"/>
              </w:rPr>
              <w:t>DQ</w:t>
            </w:r>
            <w:r>
              <w:rPr>
                <w:rFonts w:ascii="Times New Roman" w:hAnsi="Times New Roman"/>
                <w:b w:val="0"/>
                <w:color w:val="000000"/>
                <w:szCs w:val="24"/>
                <w:lang w:eastAsia="zh-CN"/>
              </w:rPr>
              <w:t>验证报告。</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40" w:type="dxa"/>
          </w:tcPr>
          <w:p w:rsidR="00E16CF9" w:rsidRDefault="00E16CF9">
            <w:pPr>
              <w:spacing w:line="360" w:lineRule="auto"/>
              <w:jc w:val="center"/>
              <w:rPr>
                <w:caps/>
                <w:color w:val="000000"/>
                <w:sz w:val="24"/>
              </w:rPr>
            </w:pPr>
          </w:p>
        </w:tc>
      </w:tr>
      <w:tr w:rsidR="00E16CF9">
        <w:trPr>
          <w:cantSplit/>
          <w:trHeight w:val="357"/>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lastRenderedPageBreak/>
              <w:t>URS007-</w:t>
            </w:r>
            <w:r>
              <w:rPr>
                <w:rFonts w:ascii="Times New Roman" w:hAnsi="Times New Roman" w:hint="eastAsia"/>
                <w:b w:val="0"/>
                <w:color w:val="000000"/>
                <w:szCs w:val="24"/>
                <w:lang w:val="en-US" w:eastAsia="zh-CN"/>
              </w:rPr>
              <w:t>5</w:t>
            </w:r>
          </w:p>
        </w:tc>
        <w:tc>
          <w:tcPr>
            <w:tcW w:w="5953" w:type="dxa"/>
            <w:vAlign w:val="center"/>
          </w:tcPr>
          <w:p w:rsidR="00E16CF9" w:rsidRDefault="00C40E37">
            <w:pPr>
              <w:rPr>
                <w:caps/>
                <w:color w:val="000000"/>
                <w:kern w:val="0"/>
                <w:sz w:val="24"/>
                <w:lang w:val="en-GB"/>
              </w:rPr>
            </w:pPr>
            <w:r>
              <w:rPr>
                <w:caps/>
                <w:color w:val="000000"/>
                <w:kern w:val="0"/>
                <w:sz w:val="24"/>
                <w:lang w:val="en-GB"/>
              </w:rPr>
              <w:t>其他文件：</w:t>
            </w:r>
          </w:p>
          <w:p w:rsidR="00E16CF9" w:rsidRDefault="00C40E37">
            <w:pPr>
              <w:pStyle w:val="af7"/>
              <w:numPr>
                <w:ilvl w:val="1"/>
                <w:numId w:val="3"/>
              </w:numPr>
              <w:tabs>
                <w:tab w:val="left" w:pos="331"/>
              </w:tabs>
              <w:ind w:left="0" w:firstLine="0"/>
              <w:jc w:val="left"/>
              <w:rPr>
                <w:rFonts w:ascii="Times New Roman" w:hAnsi="Times New Roman" w:cs="Times New Roman"/>
                <w:caps/>
                <w:color w:val="000000"/>
                <w:sz w:val="24"/>
                <w:szCs w:val="24"/>
                <w:lang w:val="en-GB" w:eastAsia="zh-CN"/>
              </w:rPr>
            </w:pPr>
            <w:r>
              <w:rPr>
                <w:rFonts w:ascii="Times New Roman" w:hAnsi="Times New Roman" w:cs="Times New Roman"/>
                <w:caps/>
                <w:color w:val="000000"/>
                <w:sz w:val="24"/>
                <w:szCs w:val="24"/>
                <w:lang w:val="en-GB" w:eastAsia="zh-CN"/>
              </w:rPr>
              <w:t>设备标准技术文件。</w:t>
            </w:r>
          </w:p>
          <w:p w:rsidR="00E16CF9" w:rsidRDefault="00C40E37">
            <w:pPr>
              <w:pStyle w:val="af7"/>
              <w:numPr>
                <w:ilvl w:val="1"/>
                <w:numId w:val="3"/>
              </w:numPr>
              <w:tabs>
                <w:tab w:val="left" w:pos="331"/>
              </w:tabs>
              <w:ind w:left="0" w:firstLine="0"/>
              <w:jc w:val="left"/>
              <w:rPr>
                <w:rFonts w:ascii="Times New Roman" w:hAnsi="Times New Roman" w:cs="Times New Roman"/>
                <w:caps/>
                <w:color w:val="000000"/>
                <w:sz w:val="24"/>
                <w:szCs w:val="24"/>
                <w:lang w:val="en-GB" w:eastAsia="zh-CN"/>
              </w:rPr>
            </w:pPr>
            <w:r>
              <w:rPr>
                <w:rFonts w:ascii="Times New Roman" w:hAnsi="Times New Roman" w:cs="Times New Roman"/>
                <w:caps/>
                <w:color w:val="000000"/>
                <w:sz w:val="24"/>
                <w:szCs w:val="24"/>
                <w:lang w:val="en-GB" w:eastAsia="zh-CN"/>
              </w:rPr>
              <w:t>基本验证技术文件包（需要验证文件要求）。</w:t>
            </w:r>
          </w:p>
          <w:p w:rsidR="00E16CF9" w:rsidRDefault="00C40E37">
            <w:pPr>
              <w:pStyle w:val="af7"/>
              <w:numPr>
                <w:ilvl w:val="1"/>
                <w:numId w:val="3"/>
              </w:numPr>
              <w:tabs>
                <w:tab w:val="left" w:pos="331"/>
              </w:tabs>
              <w:ind w:left="0" w:firstLine="0"/>
              <w:jc w:val="left"/>
              <w:rPr>
                <w:rFonts w:ascii="Times New Roman" w:hAnsi="Times New Roman" w:cs="Times New Roman"/>
                <w:caps/>
                <w:color w:val="000000"/>
                <w:sz w:val="24"/>
                <w:szCs w:val="24"/>
                <w:lang w:val="en-GB" w:eastAsia="zh-CN"/>
              </w:rPr>
            </w:pPr>
            <w:r>
              <w:rPr>
                <w:rFonts w:ascii="Times New Roman" w:hAnsi="Times New Roman" w:cs="Times New Roman"/>
                <w:caps/>
                <w:color w:val="000000"/>
                <w:sz w:val="24"/>
                <w:szCs w:val="24"/>
                <w:lang w:val="en-GB" w:eastAsia="zh-CN"/>
              </w:rPr>
              <w:t>设备所有安装变更文件。</w:t>
            </w:r>
          </w:p>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hint="eastAsia"/>
                <w:b w:val="0"/>
                <w:color w:val="000000"/>
                <w:szCs w:val="24"/>
                <w:lang w:val="en-US" w:eastAsia="zh-CN"/>
              </w:rPr>
              <w:t>4</w:t>
            </w:r>
            <w:r>
              <w:rPr>
                <w:rFonts w:ascii="Times New Roman" w:hAnsi="Times New Roman" w:hint="eastAsia"/>
                <w:b w:val="0"/>
                <w:color w:val="000000"/>
                <w:szCs w:val="24"/>
                <w:lang w:val="en-US" w:eastAsia="zh-CN"/>
              </w:rPr>
              <w:t>、</w:t>
            </w:r>
            <w:r>
              <w:rPr>
                <w:rFonts w:ascii="Times New Roman" w:hAnsi="Times New Roman"/>
                <w:b w:val="0"/>
                <w:color w:val="000000"/>
                <w:szCs w:val="24"/>
                <w:lang w:eastAsia="zh-CN"/>
              </w:rPr>
              <w:t>2</w:t>
            </w:r>
            <w:r>
              <w:rPr>
                <w:rFonts w:ascii="Times New Roman" w:hAnsi="Times New Roman"/>
                <w:b w:val="0"/>
                <w:color w:val="000000"/>
                <w:szCs w:val="24"/>
                <w:lang w:eastAsia="zh-CN"/>
              </w:rPr>
              <w:t>年备品备件清单，并单独报价。</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40" w:type="dxa"/>
          </w:tcPr>
          <w:p w:rsidR="00E16CF9" w:rsidRDefault="00E16CF9">
            <w:pPr>
              <w:spacing w:line="360" w:lineRule="auto"/>
              <w:jc w:val="center"/>
              <w:rPr>
                <w:caps/>
                <w:color w:val="000000"/>
                <w:sz w:val="24"/>
              </w:rPr>
            </w:pPr>
          </w:p>
        </w:tc>
      </w:tr>
      <w:tr w:rsidR="00E16CF9">
        <w:trPr>
          <w:cantSplit/>
          <w:trHeight w:val="357"/>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URS007-</w:t>
            </w:r>
            <w:r>
              <w:rPr>
                <w:rFonts w:ascii="Times New Roman" w:hAnsi="Times New Roman" w:hint="eastAsia"/>
                <w:b w:val="0"/>
                <w:color w:val="000000"/>
                <w:szCs w:val="24"/>
                <w:lang w:val="en-US" w:eastAsia="zh-CN"/>
              </w:rPr>
              <w:t>6</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hint="eastAsia"/>
                <w:b w:val="0"/>
                <w:color w:val="000000"/>
                <w:szCs w:val="24"/>
                <w:lang w:val="en-US" w:eastAsia="zh-CN"/>
              </w:rPr>
              <w:t>该</w:t>
            </w:r>
            <w:r>
              <w:rPr>
                <w:rFonts w:ascii="Times New Roman" w:hAnsi="Times New Roman"/>
                <w:b w:val="0"/>
                <w:color w:val="000000"/>
                <w:szCs w:val="24"/>
                <w:lang w:eastAsia="zh-CN"/>
              </w:rPr>
              <w:t>设备所使用的外购件，包括电器（如触摸屏、</w:t>
            </w:r>
            <w:r>
              <w:rPr>
                <w:rFonts w:ascii="Times New Roman" w:hAnsi="Times New Roman"/>
                <w:b w:val="0"/>
                <w:color w:val="000000"/>
                <w:szCs w:val="24"/>
                <w:lang w:eastAsia="zh-CN"/>
              </w:rPr>
              <w:t>PLC</w:t>
            </w:r>
            <w:r>
              <w:rPr>
                <w:rFonts w:ascii="Times New Roman" w:hAnsi="Times New Roman"/>
                <w:b w:val="0"/>
                <w:color w:val="000000"/>
                <w:szCs w:val="24"/>
                <w:lang w:eastAsia="zh-CN"/>
              </w:rPr>
              <w:t>、温控器、电机等）、仪器仪表需提供原版说明书。仪器仪表提供说明书外需提供合格证，并在设备</w:t>
            </w:r>
            <w:r>
              <w:rPr>
                <w:rFonts w:ascii="Times New Roman" w:hAnsi="Times New Roman"/>
                <w:b w:val="0"/>
                <w:color w:val="000000"/>
                <w:szCs w:val="24"/>
                <w:lang w:eastAsia="zh-CN"/>
              </w:rPr>
              <w:t>FAT</w:t>
            </w:r>
            <w:r>
              <w:rPr>
                <w:rFonts w:ascii="Times New Roman" w:hAnsi="Times New Roman"/>
                <w:b w:val="0"/>
                <w:color w:val="000000"/>
                <w:szCs w:val="24"/>
                <w:lang w:eastAsia="zh-CN"/>
              </w:rPr>
              <w:t>期间进行校验对比（可以是供应商工厂标准仪表校准）。</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40" w:type="dxa"/>
          </w:tcPr>
          <w:p w:rsidR="00E16CF9" w:rsidRDefault="00E16CF9">
            <w:pPr>
              <w:spacing w:line="360" w:lineRule="auto"/>
              <w:jc w:val="center"/>
              <w:rPr>
                <w:caps/>
                <w:color w:val="000000"/>
                <w:sz w:val="24"/>
              </w:rPr>
            </w:pPr>
          </w:p>
        </w:tc>
      </w:tr>
      <w:tr w:rsidR="00E16CF9">
        <w:trPr>
          <w:cantSplit/>
          <w:trHeight w:val="357"/>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URS007-</w:t>
            </w:r>
            <w:r>
              <w:rPr>
                <w:rFonts w:ascii="Times New Roman" w:hAnsi="Times New Roman" w:hint="eastAsia"/>
                <w:b w:val="0"/>
                <w:color w:val="000000"/>
                <w:szCs w:val="24"/>
                <w:lang w:val="en-US" w:eastAsia="zh-CN"/>
              </w:rPr>
              <w:t>7</w:t>
            </w:r>
          </w:p>
        </w:tc>
        <w:tc>
          <w:tcPr>
            <w:tcW w:w="5953" w:type="dxa"/>
            <w:vAlign w:val="center"/>
          </w:tcPr>
          <w:p w:rsidR="00E16CF9" w:rsidRDefault="00C40E37">
            <w:pPr>
              <w:rPr>
                <w:caps/>
                <w:color w:val="000000"/>
                <w:kern w:val="0"/>
                <w:sz w:val="24"/>
                <w:lang w:val="en-GB"/>
              </w:rPr>
            </w:pPr>
            <w:r>
              <w:rPr>
                <w:caps/>
                <w:color w:val="000000"/>
                <w:kern w:val="0"/>
                <w:sz w:val="24"/>
                <w:lang w:val="en-GB"/>
              </w:rPr>
              <w:t>供应商具有履行项目所必须完善的售后服务体系，有良好的商业信誉和较强的经营实力。</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40" w:type="dxa"/>
          </w:tcPr>
          <w:p w:rsidR="00E16CF9" w:rsidRDefault="00E16CF9">
            <w:pPr>
              <w:spacing w:line="360" w:lineRule="auto"/>
              <w:jc w:val="center"/>
              <w:rPr>
                <w:caps/>
                <w:color w:val="000000"/>
                <w:sz w:val="24"/>
              </w:rPr>
            </w:pPr>
          </w:p>
        </w:tc>
      </w:tr>
      <w:tr w:rsidR="00E16CF9">
        <w:trPr>
          <w:cantSplit/>
          <w:trHeight w:val="357"/>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URS007-</w:t>
            </w:r>
            <w:r>
              <w:rPr>
                <w:rFonts w:ascii="Times New Roman" w:hAnsi="Times New Roman" w:hint="eastAsia"/>
                <w:b w:val="0"/>
                <w:color w:val="000000"/>
                <w:szCs w:val="24"/>
                <w:lang w:val="en-US" w:eastAsia="zh-CN"/>
              </w:rPr>
              <w:t>8</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编写设备的</w:t>
            </w:r>
            <w:r>
              <w:rPr>
                <w:rFonts w:ascii="Times New Roman" w:hAnsi="Times New Roman"/>
                <w:b w:val="0"/>
                <w:color w:val="000000"/>
                <w:szCs w:val="24"/>
                <w:lang w:eastAsia="zh-CN"/>
              </w:rPr>
              <w:t>FAT</w:t>
            </w:r>
            <w:r>
              <w:rPr>
                <w:rFonts w:ascii="Times New Roman" w:hAnsi="Times New Roman"/>
                <w:b w:val="0"/>
                <w:color w:val="000000"/>
                <w:szCs w:val="24"/>
                <w:lang w:eastAsia="zh-CN"/>
              </w:rPr>
              <w:t>文件经用户确认后，负责实施</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40" w:type="dxa"/>
          </w:tcPr>
          <w:p w:rsidR="00E16CF9" w:rsidRDefault="00E16CF9">
            <w:pPr>
              <w:spacing w:line="360" w:lineRule="auto"/>
              <w:jc w:val="center"/>
              <w:rPr>
                <w:caps/>
                <w:color w:val="000000"/>
                <w:sz w:val="24"/>
              </w:rPr>
            </w:pPr>
          </w:p>
        </w:tc>
      </w:tr>
    </w:tbl>
    <w:p w:rsidR="00E16CF9" w:rsidRDefault="00C40E37">
      <w:pPr>
        <w:pStyle w:val="af0"/>
        <w:spacing w:line="360" w:lineRule="auto"/>
        <w:rPr>
          <w:color w:val="000000"/>
        </w:rPr>
      </w:pPr>
      <w:bookmarkStart w:id="20" w:name="_Toc58833264"/>
      <w:r>
        <w:rPr>
          <w:rFonts w:hint="eastAsia"/>
          <w:color w:val="000000"/>
        </w:rPr>
        <w:t>5</w:t>
      </w:r>
      <w:r>
        <w:rPr>
          <w:color w:val="000000"/>
        </w:rPr>
        <w:t>.</w:t>
      </w:r>
      <w:r>
        <w:rPr>
          <w:rFonts w:hint="eastAsia"/>
          <w:color w:val="000000"/>
        </w:rPr>
        <w:t>8</w:t>
      </w:r>
      <w:r>
        <w:rPr>
          <w:color w:val="000000"/>
        </w:rPr>
        <w:t xml:space="preserve">  URS008</w:t>
      </w:r>
      <w:r>
        <w:rPr>
          <w:color w:val="000000"/>
        </w:rPr>
        <w:t>：包装运输要求</w:t>
      </w:r>
      <w:bookmarkEnd w:id="20"/>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1"/>
        <w:gridCol w:w="1281"/>
      </w:tblGrid>
      <w:tr w:rsidR="00E16CF9">
        <w:trPr>
          <w:trHeight w:val="466"/>
        </w:trPr>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1"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281"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365"/>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URS008-1</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szCs w:val="24"/>
                <w:lang w:eastAsia="zh-CN"/>
              </w:rPr>
            </w:pPr>
            <w:r>
              <w:rPr>
                <w:rFonts w:ascii="Times New Roman" w:hAnsi="Times New Roman"/>
                <w:b w:val="0"/>
                <w:szCs w:val="24"/>
                <w:lang w:eastAsia="zh-CN"/>
              </w:rPr>
              <w:t>包装满足运输和装卸要求，防潮湿、防磕碰、防振动，由于包装不良而造成的任何锈损，卖方承担全部损失和费用；</w:t>
            </w:r>
          </w:p>
        </w:tc>
        <w:tc>
          <w:tcPr>
            <w:tcW w:w="1271"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81" w:type="dxa"/>
          </w:tcPr>
          <w:p w:rsidR="00E16CF9" w:rsidRDefault="00E16CF9">
            <w:pPr>
              <w:spacing w:line="360" w:lineRule="auto"/>
              <w:jc w:val="center"/>
              <w:rPr>
                <w:caps/>
                <w:color w:val="000000"/>
                <w:sz w:val="24"/>
              </w:rPr>
            </w:pPr>
          </w:p>
        </w:tc>
      </w:tr>
      <w:tr w:rsidR="00E16CF9">
        <w:trPr>
          <w:cantSplit/>
          <w:trHeight w:val="478"/>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rPr>
            </w:pPr>
            <w:r>
              <w:rPr>
                <w:rFonts w:ascii="Times New Roman" w:hAnsi="Times New Roman"/>
                <w:b w:val="0"/>
                <w:color w:val="000000"/>
                <w:szCs w:val="24"/>
                <w:lang w:val="en-US"/>
              </w:rPr>
              <w:t>URS0</w:t>
            </w:r>
            <w:r>
              <w:rPr>
                <w:rFonts w:ascii="Times New Roman" w:hAnsi="Times New Roman"/>
                <w:b w:val="0"/>
                <w:color w:val="000000"/>
                <w:szCs w:val="24"/>
                <w:lang w:val="en-US" w:eastAsia="zh-CN"/>
              </w:rPr>
              <w:t>08-2</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机器到货清单必须详列每装箱内容物；</w:t>
            </w:r>
          </w:p>
        </w:tc>
        <w:tc>
          <w:tcPr>
            <w:tcW w:w="1271"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81" w:type="dxa"/>
          </w:tcPr>
          <w:p w:rsidR="00E16CF9" w:rsidRDefault="00E16CF9">
            <w:pPr>
              <w:spacing w:line="360" w:lineRule="auto"/>
              <w:jc w:val="center"/>
              <w:rPr>
                <w:caps/>
                <w:color w:val="000000"/>
                <w:sz w:val="24"/>
              </w:rPr>
            </w:pPr>
          </w:p>
        </w:tc>
      </w:tr>
    </w:tbl>
    <w:p w:rsidR="00E16CF9" w:rsidRDefault="00C40E37">
      <w:pPr>
        <w:pStyle w:val="21"/>
        <w:spacing w:before="156" w:after="156" w:line="360" w:lineRule="auto"/>
        <w:rPr>
          <w:b/>
          <w:smallCaps/>
          <w:color w:val="000000"/>
          <w:kern w:val="0"/>
          <w:szCs w:val="20"/>
        </w:rPr>
      </w:pPr>
      <w:r>
        <w:rPr>
          <w:rFonts w:hint="eastAsia"/>
          <w:b/>
          <w:smallCaps/>
          <w:color w:val="000000"/>
          <w:kern w:val="0"/>
          <w:szCs w:val="20"/>
        </w:rPr>
        <w:t>5.9  URS009</w:t>
      </w:r>
      <w:r>
        <w:rPr>
          <w:rFonts w:hint="eastAsia"/>
          <w:b/>
          <w:smallCaps/>
          <w:color w:val="000000"/>
          <w:kern w:val="0"/>
          <w:szCs w:val="20"/>
        </w:rPr>
        <w:t>：文件资料要求</w:t>
      </w: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276"/>
      </w:tblGrid>
      <w:tr w:rsidR="00E16CF9">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276"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w:t>
            </w:r>
            <w:r>
              <w:rPr>
                <w:rFonts w:ascii="Times New Roman" w:hAnsi="Times New Roman"/>
                <w:b w:val="0"/>
                <w:color w:val="000000"/>
                <w:szCs w:val="24"/>
                <w:lang w:val="en-US" w:eastAsia="zh-CN"/>
              </w:rPr>
              <w:t>09-1</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文件</w:t>
            </w:r>
            <w:r>
              <w:rPr>
                <w:rFonts w:ascii="宋体" w:hAnsi="宋体" w:hint="eastAsia"/>
                <w:sz w:val="24"/>
              </w:rPr>
              <w:t>/</w:t>
            </w:r>
            <w:r>
              <w:rPr>
                <w:rFonts w:ascii="宋体" w:hAnsi="宋体" w:hint="eastAsia"/>
                <w:sz w:val="24"/>
              </w:rPr>
              <w:t>图纸</w:t>
            </w:r>
          </w:p>
        </w:tc>
        <w:tc>
          <w:tcPr>
            <w:tcW w:w="1276" w:type="dxa"/>
            <w:vAlign w:val="center"/>
          </w:tcPr>
          <w:p w:rsidR="00E16CF9" w:rsidRDefault="00E16CF9">
            <w:pPr>
              <w:spacing w:line="360" w:lineRule="auto"/>
              <w:jc w:val="center"/>
              <w:rPr>
                <w:rFonts w:ascii="宋体" w:hAnsi="宋体"/>
                <w:sz w:val="24"/>
              </w:rPr>
            </w:pPr>
          </w:p>
        </w:tc>
        <w:tc>
          <w:tcPr>
            <w:tcW w:w="1276"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spacing w:line="360" w:lineRule="auto"/>
              <w:jc w:val="center"/>
              <w:rPr>
                <w:caps/>
                <w:color w:val="000000"/>
                <w:kern w:val="0"/>
                <w:sz w:val="24"/>
              </w:rPr>
            </w:pPr>
            <w:r>
              <w:rPr>
                <w:rFonts w:hint="eastAsia"/>
                <w:caps/>
                <w:color w:val="000000"/>
                <w:kern w:val="0"/>
                <w:sz w:val="24"/>
              </w:rPr>
              <w:t>*</w:t>
            </w:r>
            <w:r>
              <w:rPr>
                <w:caps/>
                <w:color w:val="000000"/>
                <w:kern w:val="0"/>
                <w:sz w:val="24"/>
              </w:rPr>
              <w:t>URS009-2</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设备操作手册纸版及电子版，其内容至少应包括：设备规格参数、设备运输及安装要求、设备安全操作规程、设备维护保养清单、电气原理图、设备常见故障排除方法等。</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重要</w:t>
            </w:r>
          </w:p>
        </w:tc>
        <w:tc>
          <w:tcPr>
            <w:tcW w:w="1276"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spacing w:line="360" w:lineRule="auto"/>
              <w:jc w:val="center"/>
              <w:rPr>
                <w:caps/>
                <w:color w:val="000000"/>
                <w:kern w:val="0"/>
                <w:sz w:val="24"/>
                <w:lang w:eastAsia="en-US"/>
              </w:rPr>
            </w:pPr>
            <w:r>
              <w:rPr>
                <w:caps/>
                <w:color w:val="000000"/>
                <w:kern w:val="0"/>
                <w:sz w:val="24"/>
                <w:lang w:eastAsia="en-US"/>
              </w:rPr>
              <w:t>URS009-3</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技术和功能规格（设备及控制系统）</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276"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spacing w:line="360" w:lineRule="auto"/>
              <w:jc w:val="center"/>
              <w:rPr>
                <w:caps/>
                <w:color w:val="000000"/>
                <w:kern w:val="0"/>
                <w:sz w:val="24"/>
                <w:lang w:eastAsia="en-US"/>
              </w:rPr>
            </w:pPr>
            <w:r>
              <w:rPr>
                <w:caps/>
                <w:color w:val="000000"/>
                <w:kern w:val="0"/>
                <w:sz w:val="24"/>
                <w:lang w:eastAsia="en-US"/>
              </w:rPr>
              <w:t>URS009-4</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操作和维护手册</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276" w:type="dxa"/>
          </w:tcPr>
          <w:p w:rsidR="00E16CF9" w:rsidRDefault="00E16CF9">
            <w:pPr>
              <w:spacing w:line="360" w:lineRule="auto"/>
              <w:jc w:val="center"/>
              <w:rPr>
                <w:rFonts w:ascii="宋体" w:hAnsi="宋体"/>
                <w:sz w:val="24"/>
              </w:rPr>
            </w:pPr>
          </w:p>
        </w:tc>
      </w:tr>
      <w:tr w:rsidR="00E16CF9">
        <w:trPr>
          <w:cantSplit/>
        </w:trPr>
        <w:tc>
          <w:tcPr>
            <w:tcW w:w="1418" w:type="dxa"/>
            <w:vAlign w:val="center"/>
          </w:tcPr>
          <w:p w:rsidR="00E16CF9" w:rsidRDefault="00C40E37">
            <w:pPr>
              <w:spacing w:line="360" w:lineRule="auto"/>
              <w:jc w:val="center"/>
              <w:rPr>
                <w:caps/>
                <w:color w:val="000000"/>
                <w:kern w:val="0"/>
                <w:sz w:val="24"/>
                <w:lang w:eastAsia="en-US"/>
              </w:rPr>
            </w:pPr>
            <w:r>
              <w:rPr>
                <w:caps/>
                <w:color w:val="000000"/>
                <w:kern w:val="0"/>
                <w:sz w:val="24"/>
                <w:lang w:eastAsia="en-US"/>
              </w:rPr>
              <w:t>URS009-5</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val="en-US" w:eastAsia="zh-CN"/>
              </w:rPr>
              <w:t>设备制造及验收的参考标准；</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Pr>
        <w:tc>
          <w:tcPr>
            <w:tcW w:w="1418" w:type="dxa"/>
            <w:vAlign w:val="center"/>
          </w:tcPr>
          <w:p w:rsidR="00E16CF9" w:rsidRDefault="00C40E37">
            <w:pPr>
              <w:spacing w:line="360" w:lineRule="auto"/>
              <w:jc w:val="center"/>
              <w:rPr>
                <w:caps/>
                <w:color w:val="000000"/>
                <w:kern w:val="0"/>
                <w:sz w:val="24"/>
              </w:rPr>
            </w:pPr>
            <w:r>
              <w:rPr>
                <w:caps/>
                <w:color w:val="000000"/>
                <w:kern w:val="0"/>
                <w:sz w:val="24"/>
                <w:lang w:eastAsia="en-US"/>
              </w:rPr>
              <w:lastRenderedPageBreak/>
              <w:t>URS009-6</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hint="eastAsia"/>
                <w:b w:val="0"/>
                <w:color w:val="000000"/>
                <w:szCs w:val="24"/>
                <w:lang w:eastAsia="zh-CN"/>
              </w:rPr>
              <w:t>洗烘一体机</w:t>
            </w:r>
            <w:r>
              <w:rPr>
                <w:rFonts w:ascii="Times New Roman" w:hAnsi="Times New Roman"/>
                <w:b w:val="0"/>
                <w:color w:val="000000"/>
                <w:szCs w:val="24"/>
                <w:lang w:eastAsia="zh-CN"/>
              </w:rPr>
              <w:t>国家标准或行业标准；</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Pr>
        <w:tc>
          <w:tcPr>
            <w:tcW w:w="1418" w:type="dxa"/>
            <w:vAlign w:val="center"/>
          </w:tcPr>
          <w:p w:rsidR="00E16CF9" w:rsidRDefault="00C40E37">
            <w:pPr>
              <w:spacing w:line="360" w:lineRule="auto"/>
              <w:jc w:val="center"/>
              <w:rPr>
                <w:caps/>
                <w:color w:val="000000"/>
                <w:kern w:val="0"/>
                <w:sz w:val="24"/>
              </w:rPr>
            </w:pPr>
            <w:r>
              <w:rPr>
                <w:caps/>
                <w:color w:val="000000"/>
                <w:kern w:val="0"/>
                <w:sz w:val="24"/>
                <w:lang w:eastAsia="en-US"/>
              </w:rPr>
              <w:t>URS009-7</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hint="eastAsia"/>
                <w:b w:val="0"/>
                <w:color w:val="000000"/>
                <w:szCs w:val="24"/>
                <w:lang w:eastAsia="zh-CN"/>
              </w:rPr>
              <w:t>洗烘一体机</w:t>
            </w:r>
            <w:r>
              <w:rPr>
                <w:rFonts w:ascii="Times New Roman" w:hAnsi="Times New Roman"/>
                <w:b w:val="0"/>
                <w:color w:val="000000"/>
                <w:szCs w:val="24"/>
                <w:lang w:val="en-US" w:eastAsia="zh-CN"/>
              </w:rPr>
              <w:t>出厂检验报告书；</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Pr>
        <w:tc>
          <w:tcPr>
            <w:tcW w:w="1418" w:type="dxa"/>
            <w:vAlign w:val="center"/>
          </w:tcPr>
          <w:p w:rsidR="00E16CF9" w:rsidRDefault="00C40E37">
            <w:pPr>
              <w:spacing w:line="360" w:lineRule="auto"/>
              <w:jc w:val="center"/>
              <w:rPr>
                <w:caps/>
                <w:color w:val="000000"/>
                <w:kern w:val="0"/>
                <w:sz w:val="24"/>
              </w:rPr>
            </w:pPr>
            <w:r>
              <w:rPr>
                <w:caps/>
                <w:color w:val="000000"/>
                <w:kern w:val="0"/>
                <w:sz w:val="24"/>
                <w:lang w:eastAsia="en-US"/>
              </w:rPr>
              <w:t>URS009-8</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val="en-US" w:eastAsia="zh-CN"/>
              </w:rPr>
            </w:pPr>
            <w:r>
              <w:rPr>
                <w:rFonts w:ascii="Times New Roman" w:hAnsi="Times New Roman"/>
                <w:b w:val="0"/>
                <w:color w:val="000000"/>
                <w:szCs w:val="24"/>
                <w:lang w:eastAsia="zh-CN"/>
              </w:rPr>
              <w:t>须协助用户编写</w:t>
            </w:r>
            <w:r>
              <w:rPr>
                <w:rFonts w:ascii="Times New Roman" w:hAnsi="Times New Roman" w:hint="eastAsia"/>
                <w:b w:val="0"/>
                <w:color w:val="000000"/>
                <w:szCs w:val="24"/>
                <w:lang w:eastAsia="zh-CN"/>
              </w:rPr>
              <w:t>4Q</w:t>
            </w:r>
            <w:r>
              <w:rPr>
                <w:rFonts w:ascii="Times New Roman" w:hAnsi="Times New Roman"/>
                <w:b w:val="0"/>
                <w:color w:val="000000"/>
                <w:szCs w:val="24"/>
                <w:lang w:eastAsia="zh-CN"/>
              </w:rPr>
              <w:t>确认文件，并与用户共同完成验证确认；</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Pr>
        <w:tc>
          <w:tcPr>
            <w:tcW w:w="1418" w:type="dxa"/>
            <w:vAlign w:val="center"/>
          </w:tcPr>
          <w:p w:rsidR="00E16CF9" w:rsidRDefault="00C40E37">
            <w:pPr>
              <w:spacing w:line="360" w:lineRule="auto"/>
              <w:jc w:val="center"/>
              <w:rPr>
                <w:caps/>
                <w:color w:val="000000"/>
                <w:kern w:val="0"/>
                <w:sz w:val="24"/>
              </w:rPr>
            </w:pPr>
            <w:r>
              <w:rPr>
                <w:caps/>
                <w:color w:val="000000"/>
                <w:kern w:val="0"/>
                <w:sz w:val="24"/>
                <w:lang w:eastAsia="en-US"/>
              </w:rPr>
              <w:t>URS009-9</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外购设备和控制元器件的操作和维修手册；</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Pr>
        <w:tc>
          <w:tcPr>
            <w:tcW w:w="1418" w:type="dxa"/>
            <w:vAlign w:val="center"/>
          </w:tcPr>
          <w:p w:rsidR="00E16CF9" w:rsidRDefault="00C40E37">
            <w:pPr>
              <w:spacing w:line="360" w:lineRule="auto"/>
              <w:jc w:val="center"/>
              <w:rPr>
                <w:caps/>
                <w:color w:val="000000"/>
                <w:kern w:val="0"/>
                <w:sz w:val="24"/>
                <w:lang w:eastAsia="en-US"/>
              </w:rPr>
            </w:pPr>
            <w:r>
              <w:rPr>
                <w:caps/>
                <w:color w:val="000000"/>
                <w:kern w:val="0"/>
                <w:sz w:val="24"/>
                <w:lang w:eastAsia="en-US"/>
              </w:rPr>
              <w:t>URS009-10</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val="en-US" w:eastAsia="zh-CN"/>
              </w:rPr>
            </w:pPr>
            <w:r>
              <w:rPr>
                <w:rFonts w:ascii="Times New Roman" w:hAnsi="Times New Roman"/>
                <w:b w:val="0"/>
                <w:color w:val="000000"/>
                <w:szCs w:val="24"/>
                <w:lang w:val="en-US" w:eastAsia="zh-CN"/>
              </w:rPr>
              <w:t>设备铭牌应清晰显示设备名称、设备型号、设备电源、设备重量、设备功率、设备尺寸、设备厂家、设备产地等信息；</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Pr>
        <w:tc>
          <w:tcPr>
            <w:tcW w:w="1418" w:type="dxa"/>
            <w:vAlign w:val="center"/>
          </w:tcPr>
          <w:p w:rsidR="00E16CF9" w:rsidRDefault="00C40E37">
            <w:pPr>
              <w:spacing w:line="360" w:lineRule="auto"/>
              <w:jc w:val="center"/>
              <w:rPr>
                <w:caps/>
                <w:color w:val="000000"/>
                <w:kern w:val="0"/>
                <w:sz w:val="24"/>
                <w:lang w:eastAsia="en-US"/>
              </w:rPr>
            </w:pPr>
            <w:r>
              <w:rPr>
                <w:caps/>
                <w:color w:val="000000"/>
                <w:kern w:val="0"/>
                <w:sz w:val="24"/>
                <w:lang w:eastAsia="en-US"/>
              </w:rPr>
              <w:t>URS009-11</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val="en-US" w:eastAsia="zh-CN"/>
              </w:rPr>
            </w:pPr>
            <w:r>
              <w:rPr>
                <w:rFonts w:ascii="Times New Roman" w:hAnsi="Times New Roman"/>
                <w:b w:val="0"/>
                <w:color w:val="000000"/>
                <w:szCs w:val="24"/>
                <w:lang w:val="en-US" w:eastAsia="zh-CN"/>
              </w:rPr>
              <w:t>设备平面图及立面图；</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bl>
    <w:p w:rsidR="00E16CF9" w:rsidRDefault="00C40E37">
      <w:pPr>
        <w:pStyle w:val="21"/>
        <w:spacing w:before="156" w:after="156" w:line="360" w:lineRule="auto"/>
        <w:rPr>
          <w:b/>
          <w:smallCaps/>
          <w:color w:val="000000"/>
          <w:kern w:val="0"/>
          <w:szCs w:val="20"/>
        </w:rPr>
      </w:pPr>
      <w:bookmarkStart w:id="21" w:name="_Toc58833267"/>
      <w:r>
        <w:rPr>
          <w:rFonts w:hint="eastAsia"/>
          <w:b/>
          <w:smallCaps/>
          <w:color w:val="000000"/>
          <w:kern w:val="0"/>
          <w:szCs w:val="20"/>
        </w:rPr>
        <w:t>5.10  URS010</w:t>
      </w:r>
      <w:r>
        <w:rPr>
          <w:rFonts w:hint="eastAsia"/>
          <w:b/>
          <w:smallCaps/>
          <w:color w:val="000000"/>
          <w:kern w:val="0"/>
          <w:szCs w:val="20"/>
        </w:rPr>
        <w:t>：服务要求</w:t>
      </w:r>
      <w:bookmarkEnd w:id="21"/>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276"/>
      </w:tblGrid>
      <w:tr w:rsidR="00E16CF9">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276"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hint="eastAsia"/>
                <w:b w:val="0"/>
                <w:color w:val="000000"/>
                <w:szCs w:val="24"/>
                <w:lang w:val="en-US" w:eastAsia="zh-CN"/>
              </w:rPr>
              <w:t>*</w:t>
            </w: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-1</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hint="eastAsia"/>
                <w:b w:val="0"/>
                <w:color w:val="000000"/>
                <w:szCs w:val="24"/>
                <w:lang w:val="en-US" w:eastAsia="zh-CN"/>
              </w:rPr>
              <w:t>洗烘一体机</w:t>
            </w:r>
            <w:r>
              <w:rPr>
                <w:rFonts w:ascii="Times New Roman" w:hAnsi="Times New Roman"/>
                <w:b w:val="0"/>
                <w:color w:val="000000"/>
                <w:szCs w:val="24"/>
                <w:lang w:eastAsia="zh-CN"/>
              </w:rPr>
              <w:t>安装位置尺寸在合同签订前必须与我方进行确认。</w:t>
            </w:r>
            <w:r>
              <w:rPr>
                <w:rFonts w:ascii="Times New Roman" w:hAnsi="Times New Roman" w:hint="eastAsia"/>
                <w:b w:val="0"/>
                <w:color w:val="000000"/>
                <w:szCs w:val="24"/>
                <w:lang w:val="en-US" w:eastAsia="zh-CN"/>
              </w:rPr>
              <w:t>设备的工作不应当影响所处环境的洁净级别和温湿度。</w:t>
            </w:r>
          </w:p>
        </w:tc>
        <w:tc>
          <w:tcPr>
            <w:tcW w:w="1276" w:type="dxa"/>
            <w:vAlign w:val="center"/>
          </w:tcPr>
          <w:p w:rsidR="00E16CF9" w:rsidRDefault="00C40E37">
            <w:pPr>
              <w:spacing w:line="360" w:lineRule="auto"/>
              <w:jc w:val="center"/>
              <w:rPr>
                <w:color w:val="000000"/>
                <w:sz w:val="24"/>
              </w:rPr>
            </w:pPr>
            <w:r>
              <w:rPr>
                <w:rFonts w:hint="eastAsia"/>
                <w:color w:val="000000"/>
                <w:sz w:val="24"/>
              </w:rPr>
              <w:t>重要</w:t>
            </w:r>
          </w:p>
        </w:tc>
        <w:tc>
          <w:tcPr>
            <w:tcW w:w="1276" w:type="dxa"/>
          </w:tcPr>
          <w:p w:rsidR="00E16CF9" w:rsidRDefault="00E16CF9">
            <w:pPr>
              <w:spacing w:line="360" w:lineRule="auto"/>
              <w:jc w:val="center"/>
              <w:rPr>
                <w:caps/>
                <w:color w:val="000000"/>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-2</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设备在设计、制造、安装、调试和验收阶段应该分别提供符合新版</w:t>
            </w:r>
            <w:r>
              <w:rPr>
                <w:rFonts w:ascii="Times New Roman" w:hAnsi="Times New Roman"/>
                <w:b w:val="0"/>
                <w:color w:val="000000"/>
                <w:szCs w:val="24"/>
                <w:lang w:eastAsia="zh-CN"/>
              </w:rPr>
              <w:t>GMP</w:t>
            </w:r>
            <w:r>
              <w:rPr>
                <w:rFonts w:ascii="Times New Roman" w:hAnsi="Times New Roman"/>
                <w:b w:val="0"/>
                <w:color w:val="000000"/>
                <w:szCs w:val="24"/>
                <w:lang w:eastAsia="zh-CN"/>
              </w:rPr>
              <w:t>要求的</w:t>
            </w:r>
            <w:r>
              <w:rPr>
                <w:rFonts w:ascii="Times New Roman" w:hAnsi="Times New Roman"/>
                <w:b w:val="0"/>
                <w:color w:val="000000"/>
                <w:szCs w:val="24"/>
                <w:lang w:eastAsia="zh-CN"/>
              </w:rPr>
              <w:t>FAT</w:t>
            </w:r>
            <w:r>
              <w:rPr>
                <w:rFonts w:ascii="Times New Roman" w:hAnsi="Times New Roman"/>
                <w:b w:val="0"/>
                <w:color w:val="000000"/>
                <w:szCs w:val="24"/>
                <w:lang w:eastAsia="zh-CN"/>
              </w:rPr>
              <w:t>、校正、</w:t>
            </w:r>
            <w:r>
              <w:rPr>
                <w:rFonts w:ascii="Times New Roman" w:hAnsi="Times New Roman"/>
                <w:b w:val="0"/>
                <w:color w:val="000000"/>
                <w:szCs w:val="24"/>
                <w:lang w:eastAsia="zh-CN"/>
              </w:rPr>
              <w:t>SAT</w:t>
            </w:r>
            <w:r>
              <w:rPr>
                <w:rFonts w:ascii="Times New Roman" w:hAnsi="Times New Roman"/>
                <w:b w:val="0"/>
                <w:color w:val="000000"/>
                <w:szCs w:val="24"/>
                <w:lang w:eastAsia="zh-CN"/>
              </w:rPr>
              <w:t>（</w:t>
            </w:r>
            <w:r>
              <w:rPr>
                <w:rFonts w:ascii="Times New Roman" w:hAnsi="Times New Roman"/>
                <w:b w:val="0"/>
                <w:color w:val="000000"/>
                <w:szCs w:val="24"/>
                <w:lang w:eastAsia="zh-CN"/>
              </w:rPr>
              <w:t>IQ/OQ</w:t>
            </w:r>
            <w:r>
              <w:rPr>
                <w:rFonts w:ascii="Times New Roman" w:hAnsi="Times New Roman"/>
                <w:b w:val="0"/>
                <w:color w:val="000000"/>
                <w:szCs w:val="24"/>
                <w:lang w:eastAsia="zh-CN"/>
              </w:rPr>
              <w:t>）文件；</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-3</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在运输前，要在供应商的场地，在我方代表在场的情况下对设备进行检查和测试，</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-4</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val="en-US" w:eastAsia="zh-CN"/>
              </w:rPr>
            </w:pPr>
            <w:r>
              <w:rPr>
                <w:rFonts w:ascii="Times New Roman" w:hAnsi="Times New Roman"/>
                <w:b w:val="0"/>
                <w:color w:val="000000"/>
                <w:szCs w:val="24"/>
                <w:lang w:val="en-US" w:eastAsia="zh-CN"/>
              </w:rPr>
              <w:t>设备到货，我方通知供应商来厂安装日期起，应予</w:t>
            </w:r>
            <w:r>
              <w:rPr>
                <w:rFonts w:ascii="Times New Roman" w:hAnsi="Times New Roman" w:hint="eastAsia"/>
                <w:b w:val="0"/>
                <w:color w:val="000000"/>
                <w:szCs w:val="24"/>
                <w:lang w:val="en-US" w:eastAsia="zh-CN"/>
              </w:rPr>
              <w:t>15</w:t>
            </w:r>
            <w:r>
              <w:rPr>
                <w:rFonts w:ascii="Times New Roman" w:hAnsi="Times New Roman"/>
                <w:b w:val="0"/>
                <w:color w:val="000000"/>
                <w:szCs w:val="24"/>
                <w:lang w:val="en-US" w:eastAsia="zh-CN"/>
              </w:rPr>
              <w:t>天内完成安装，试机完毕。设备到货清单必须详列每装箱物件；</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-6</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val="en-US" w:eastAsia="zh-CN"/>
              </w:rPr>
            </w:pPr>
            <w:r>
              <w:rPr>
                <w:rFonts w:ascii="Times New Roman" w:hAnsi="Times New Roman"/>
                <w:b w:val="0"/>
                <w:color w:val="000000"/>
                <w:szCs w:val="24"/>
                <w:lang w:val="en-US" w:eastAsia="zh-CN"/>
              </w:rPr>
              <w:t>供应商安装调试工程师应有技术人员协同我方进行试运行</w:t>
            </w:r>
            <w:r>
              <w:rPr>
                <w:rFonts w:ascii="Times New Roman" w:hAnsi="Times New Roman" w:hint="eastAsia"/>
                <w:b w:val="0"/>
                <w:color w:val="000000"/>
                <w:szCs w:val="24"/>
                <w:lang w:val="en-US" w:eastAsia="zh-CN"/>
              </w:rPr>
              <w:t>；</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-7</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val="en-US" w:eastAsia="zh-CN"/>
              </w:rPr>
            </w:pPr>
            <w:r>
              <w:rPr>
                <w:rFonts w:ascii="Times New Roman" w:hAnsi="Times New Roman"/>
                <w:b w:val="0"/>
                <w:color w:val="000000"/>
                <w:szCs w:val="24"/>
                <w:lang w:val="en-US" w:eastAsia="zh-CN"/>
              </w:rPr>
              <w:t>供应商应在设备检查确认及设备验证过程中提供技术资料；</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-8</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val="en-US" w:eastAsia="zh-CN"/>
              </w:rPr>
            </w:pPr>
            <w:r>
              <w:rPr>
                <w:rFonts w:ascii="Times New Roman" w:hAnsi="Times New Roman"/>
                <w:b w:val="0"/>
                <w:color w:val="000000"/>
                <w:szCs w:val="24"/>
                <w:lang w:val="en-US" w:eastAsia="zh-CN"/>
              </w:rPr>
              <w:t>配合用户做好认证相关的验证文件工作；</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lastRenderedPageBreak/>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w:t>
            </w:r>
            <w:r>
              <w:rPr>
                <w:rFonts w:ascii="Times New Roman" w:hAnsi="Times New Roman" w:hint="eastAsia"/>
                <w:b w:val="0"/>
                <w:color w:val="000000"/>
                <w:szCs w:val="24"/>
                <w:lang w:val="en-US" w:eastAsia="zh-CN"/>
              </w:rPr>
              <w:t>9</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val="en-US" w:eastAsia="zh-CN"/>
              </w:rPr>
            </w:pPr>
            <w:r>
              <w:rPr>
                <w:rFonts w:ascii="Times New Roman" w:hAnsi="Times New Roman"/>
                <w:b w:val="0"/>
                <w:color w:val="000000"/>
                <w:szCs w:val="24"/>
                <w:lang w:eastAsia="zh-CN"/>
              </w:rPr>
              <w:t>供应商进厂施工需遵守我方施工规则施工；</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w:t>
            </w:r>
            <w:r>
              <w:rPr>
                <w:rFonts w:ascii="Times New Roman" w:hAnsi="Times New Roman" w:hint="eastAsia"/>
                <w:b w:val="0"/>
                <w:color w:val="000000"/>
                <w:szCs w:val="24"/>
                <w:lang w:val="en-US" w:eastAsia="zh-CN"/>
              </w:rPr>
              <w:t>10</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供应商应随机提供设备操作或检修所用专用工具一套</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276"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0</w:t>
            </w:r>
            <w:r>
              <w:rPr>
                <w:rFonts w:ascii="Times New Roman" w:hAnsi="Times New Roman"/>
                <w:b w:val="0"/>
                <w:color w:val="000000"/>
                <w:szCs w:val="24"/>
                <w:lang w:val="en-US" w:eastAsia="zh-CN"/>
              </w:rPr>
              <w:t>-</w:t>
            </w:r>
            <w:r>
              <w:rPr>
                <w:rFonts w:ascii="Times New Roman" w:hAnsi="Times New Roman" w:hint="eastAsia"/>
                <w:b w:val="0"/>
                <w:color w:val="000000"/>
                <w:szCs w:val="24"/>
                <w:lang w:val="en-US" w:eastAsia="zh-CN"/>
              </w:rPr>
              <w:t>11</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对主要的零部件、易损件、规格件应在技术文件中列清明细及规格型号，以方便备件订购</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276" w:type="dxa"/>
          </w:tcPr>
          <w:p w:rsidR="00E16CF9" w:rsidRDefault="00E16CF9">
            <w:pPr>
              <w:spacing w:line="360" w:lineRule="auto"/>
              <w:jc w:val="center"/>
              <w:rPr>
                <w:rFonts w:ascii="宋体" w:hAnsi="宋体"/>
                <w:sz w:val="24"/>
              </w:rPr>
            </w:pPr>
          </w:p>
        </w:tc>
      </w:tr>
    </w:tbl>
    <w:p w:rsidR="00E16CF9" w:rsidRDefault="00C40E37">
      <w:pPr>
        <w:pStyle w:val="21"/>
        <w:spacing w:before="156" w:after="156" w:line="360" w:lineRule="auto"/>
        <w:rPr>
          <w:b/>
          <w:smallCaps/>
          <w:color w:val="000000"/>
          <w:kern w:val="0"/>
          <w:szCs w:val="20"/>
        </w:rPr>
      </w:pPr>
      <w:bookmarkStart w:id="22" w:name="_Toc58833268"/>
      <w:r>
        <w:rPr>
          <w:rFonts w:hint="eastAsia"/>
          <w:b/>
          <w:smallCaps/>
          <w:color w:val="000000"/>
          <w:kern w:val="0"/>
          <w:szCs w:val="20"/>
        </w:rPr>
        <w:t>5.11  URS011</w:t>
      </w:r>
      <w:r>
        <w:rPr>
          <w:rFonts w:hint="eastAsia"/>
          <w:b/>
          <w:smallCaps/>
          <w:color w:val="000000"/>
          <w:kern w:val="0"/>
          <w:szCs w:val="20"/>
        </w:rPr>
        <w:t>：培训要求</w:t>
      </w:r>
      <w:bookmarkEnd w:id="22"/>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276"/>
      </w:tblGrid>
      <w:tr w:rsidR="00E16CF9">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276"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URS01</w:t>
            </w:r>
            <w:r>
              <w:rPr>
                <w:rFonts w:ascii="Times New Roman" w:hAnsi="Times New Roman" w:hint="eastAsia"/>
                <w:b w:val="0"/>
                <w:color w:val="000000"/>
                <w:szCs w:val="24"/>
                <w:lang w:val="en-US" w:eastAsia="zh-CN"/>
              </w:rPr>
              <w:t>1</w:t>
            </w:r>
            <w:r>
              <w:rPr>
                <w:rFonts w:ascii="Times New Roman" w:hAnsi="Times New Roman"/>
                <w:b w:val="0"/>
                <w:color w:val="000000"/>
                <w:szCs w:val="24"/>
                <w:lang w:val="en-US" w:eastAsia="zh-CN"/>
              </w:rPr>
              <w:t>-1</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val="en-US" w:eastAsia="zh-CN"/>
              </w:rPr>
              <w:t>供应商应为</w:t>
            </w:r>
            <w:r>
              <w:rPr>
                <w:rFonts w:ascii="Times New Roman" w:hAnsi="Times New Roman" w:hint="eastAsia"/>
                <w:b w:val="0"/>
                <w:color w:val="000000"/>
                <w:szCs w:val="24"/>
                <w:lang w:val="en-US" w:eastAsia="zh-CN"/>
              </w:rPr>
              <w:t>我方</w:t>
            </w:r>
            <w:r>
              <w:rPr>
                <w:rFonts w:ascii="Times New Roman" w:hAnsi="Times New Roman"/>
                <w:b w:val="0"/>
                <w:color w:val="000000"/>
                <w:szCs w:val="24"/>
                <w:lang w:val="en-US" w:eastAsia="zh-CN"/>
              </w:rPr>
              <w:t>指派的设备操作维修及工艺管理人员进行全面培训，完全熟悉设备的操作、维修、保养方面的所有内容，指导我方有关电</w:t>
            </w:r>
            <w:r>
              <w:rPr>
                <w:rFonts w:ascii="Times New Roman" w:hAnsi="Times New Roman" w:hint="eastAsia"/>
                <w:b w:val="0"/>
                <w:color w:val="000000"/>
                <w:szCs w:val="24"/>
                <w:lang w:val="en-US" w:eastAsia="zh-CN"/>
              </w:rPr>
              <w:t>气</w:t>
            </w:r>
            <w:r>
              <w:rPr>
                <w:rFonts w:ascii="Times New Roman" w:hAnsi="Times New Roman"/>
                <w:b w:val="0"/>
                <w:color w:val="000000"/>
                <w:szCs w:val="24"/>
                <w:lang w:val="en-US" w:eastAsia="zh-CN"/>
              </w:rPr>
              <w:t>及机械相关人员，就机器构造及电路控制系统，详加解说及教导有关维修保养方法及注意事项；</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bl>
    <w:p w:rsidR="00E16CF9" w:rsidRDefault="00C40E37">
      <w:pPr>
        <w:pStyle w:val="21"/>
        <w:spacing w:before="156" w:after="156" w:line="360" w:lineRule="auto"/>
        <w:rPr>
          <w:b/>
          <w:smallCaps/>
          <w:color w:val="000000"/>
          <w:kern w:val="0"/>
          <w:szCs w:val="20"/>
        </w:rPr>
      </w:pPr>
      <w:bookmarkStart w:id="23" w:name="_Toc58833269"/>
      <w:r>
        <w:rPr>
          <w:rFonts w:hint="eastAsia"/>
          <w:b/>
          <w:smallCaps/>
          <w:color w:val="000000"/>
          <w:kern w:val="0"/>
          <w:szCs w:val="20"/>
        </w:rPr>
        <w:t>5.12  URS012</w:t>
      </w:r>
      <w:r>
        <w:rPr>
          <w:rFonts w:hint="eastAsia"/>
          <w:b/>
          <w:smallCaps/>
          <w:color w:val="000000"/>
          <w:kern w:val="0"/>
          <w:szCs w:val="20"/>
        </w:rPr>
        <w:t>：保修要求</w:t>
      </w:r>
      <w:bookmarkEnd w:id="23"/>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53"/>
        <w:gridCol w:w="1276"/>
        <w:gridCol w:w="1276"/>
      </w:tblGrid>
      <w:tr w:rsidR="00E16CF9">
        <w:tc>
          <w:tcPr>
            <w:tcW w:w="1418"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需求编号</w:t>
            </w:r>
          </w:p>
        </w:tc>
        <w:tc>
          <w:tcPr>
            <w:tcW w:w="5953" w:type="dxa"/>
            <w:shd w:val="clear" w:color="auto" w:fill="C0C0C0"/>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eastAsia="zh-CN"/>
              </w:rPr>
              <w:t>需求</w:t>
            </w:r>
          </w:p>
        </w:tc>
        <w:tc>
          <w:tcPr>
            <w:tcW w:w="1276" w:type="dxa"/>
            <w:shd w:val="clear" w:color="auto" w:fill="C0C0C0"/>
            <w:vAlign w:val="center"/>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olor w:val="000000"/>
                <w:szCs w:val="24"/>
                <w:lang w:val="en-US" w:eastAsia="zh-CN"/>
              </w:rPr>
            </w:pPr>
            <w:r>
              <w:rPr>
                <w:rFonts w:ascii="Times New Roman" w:hAnsi="Times New Roman" w:hint="eastAsia"/>
                <w:b w:val="0"/>
                <w:caps w:val="0"/>
                <w:color w:val="000000"/>
                <w:szCs w:val="24"/>
                <w:lang w:val="en-US" w:eastAsia="zh-CN"/>
              </w:rPr>
              <w:t>重要</w:t>
            </w:r>
            <w:r>
              <w:rPr>
                <w:rFonts w:ascii="Times New Roman" w:hAnsi="Times New Roman"/>
                <w:b w:val="0"/>
                <w:caps w:val="0"/>
                <w:color w:val="000000"/>
                <w:szCs w:val="24"/>
                <w:lang w:val="en-US" w:eastAsia="zh-CN"/>
              </w:rPr>
              <w:t>/</w:t>
            </w:r>
            <w:r>
              <w:rPr>
                <w:rFonts w:ascii="Times New Roman" w:hAnsi="Times New Roman" w:hint="eastAsia"/>
                <w:b w:val="0"/>
                <w:caps w:val="0"/>
                <w:color w:val="000000"/>
                <w:szCs w:val="24"/>
                <w:lang w:val="en-US" w:eastAsia="zh-CN"/>
              </w:rPr>
              <w:t>一般</w:t>
            </w:r>
          </w:p>
        </w:tc>
        <w:tc>
          <w:tcPr>
            <w:tcW w:w="1276" w:type="dxa"/>
            <w:shd w:val="clear" w:color="auto" w:fill="C0C0C0"/>
          </w:tcPr>
          <w:p w:rsidR="00E16CF9" w:rsidRDefault="00C40E37">
            <w:pPr>
              <w:pStyle w:val="HeadingLeft"/>
              <w:tabs>
                <w:tab w:val="clear" w:pos="4820"/>
                <w:tab w:val="clear" w:pos="9639"/>
                <w:tab w:val="center" w:pos="2268"/>
                <w:tab w:val="right" w:pos="5387"/>
              </w:tabs>
              <w:snapToGrid w:val="0"/>
              <w:spacing w:before="0" w:after="0" w:line="360" w:lineRule="auto"/>
              <w:ind w:left="-108" w:right="-98"/>
              <w:jc w:val="center"/>
              <w:rPr>
                <w:rFonts w:ascii="Times New Roman" w:hAnsi="Times New Roman"/>
                <w:b w:val="0"/>
                <w:caps w:val="0"/>
                <w:color w:val="000000"/>
                <w:szCs w:val="24"/>
                <w:lang w:val="en-US" w:eastAsia="zh-CN"/>
              </w:rPr>
            </w:pPr>
            <w:r>
              <w:rPr>
                <w:rFonts w:ascii="Times New Roman" w:hAnsi="Times New Roman"/>
                <w:b w:val="0"/>
                <w:caps w:val="0"/>
                <w:color w:val="000000"/>
                <w:szCs w:val="24"/>
                <w:lang w:val="en-US" w:eastAsia="zh-CN"/>
              </w:rPr>
              <w:t>响应情况</w:t>
            </w: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w:t>
            </w:r>
            <w:r>
              <w:rPr>
                <w:rFonts w:ascii="Times New Roman" w:hAnsi="Times New Roman"/>
                <w:b w:val="0"/>
                <w:color w:val="000000"/>
                <w:szCs w:val="24"/>
                <w:lang w:val="en-US" w:eastAsia="zh-CN"/>
              </w:rPr>
              <w:t>1</w:t>
            </w:r>
            <w:r>
              <w:rPr>
                <w:rFonts w:ascii="Times New Roman" w:hAnsi="Times New Roman" w:hint="eastAsia"/>
                <w:b w:val="0"/>
                <w:color w:val="000000"/>
                <w:szCs w:val="24"/>
                <w:lang w:val="en-US" w:eastAsia="zh-CN"/>
              </w:rPr>
              <w:t>2</w:t>
            </w:r>
            <w:r>
              <w:rPr>
                <w:rFonts w:ascii="Times New Roman" w:hAnsi="Times New Roman"/>
                <w:b w:val="0"/>
                <w:color w:val="000000"/>
                <w:szCs w:val="24"/>
                <w:lang w:val="en-US" w:eastAsia="zh-CN"/>
              </w:rPr>
              <w:t>-1</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质保期</w:t>
            </w:r>
            <w:r>
              <w:rPr>
                <w:rFonts w:ascii="宋体" w:hAnsi="宋体" w:hint="eastAsia"/>
                <w:sz w:val="24"/>
              </w:rPr>
              <w:t>1</w:t>
            </w:r>
            <w:r>
              <w:rPr>
                <w:rFonts w:ascii="宋体" w:hAnsi="宋体" w:hint="eastAsia"/>
                <w:sz w:val="24"/>
              </w:rPr>
              <w:t>年，质保期自设备验证合格之日起计，终身维护。质保期内免费维修。</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276"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w:t>
            </w:r>
            <w:r>
              <w:rPr>
                <w:rFonts w:ascii="Times New Roman" w:hAnsi="Times New Roman"/>
                <w:b w:val="0"/>
                <w:color w:val="000000"/>
                <w:szCs w:val="24"/>
                <w:lang w:val="en-US" w:eastAsia="zh-CN"/>
              </w:rPr>
              <w:t>1</w:t>
            </w:r>
            <w:r>
              <w:rPr>
                <w:rFonts w:ascii="Times New Roman" w:hAnsi="Times New Roman" w:hint="eastAsia"/>
                <w:b w:val="0"/>
                <w:color w:val="000000"/>
                <w:szCs w:val="24"/>
                <w:lang w:val="en-US" w:eastAsia="zh-CN"/>
              </w:rPr>
              <w:t>2</w:t>
            </w:r>
            <w:r>
              <w:rPr>
                <w:rFonts w:ascii="Times New Roman" w:hAnsi="Times New Roman"/>
                <w:b w:val="0"/>
                <w:color w:val="000000"/>
                <w:szCs w:val="24"/>
                <w:lang w:val="en-US" w:eastAsia="zh-CN"/>
              </w:rPr>
              <w:t>-2</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质保期内，非用户人为原因所造成的设备故障，需更换机械零部件及电子元器件等供应商须无条件免费更换。</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一般</w:t>
            </w:r>
          </w:p>
        </w:tc>
        <w:tc>
          <w:tcPr>
            <w:tcW w:w="1276"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hint="eastAsia"/>
                <w:b w:val="0"/>
                <w:color w:val="000000"/>
                <w:szCs w:val="24"/>
                <w:lang w:val="en-US" w:eastAsia="zh-CN"/>
              </w:rPr>
              <w:t>*</w:t>
            </w:r>
            <w:r>
              <w:rPr>
                <w:rFonts w:ascii="Times New Roman" w:hAnsi="Times New Roman"/>
                <w:b w:val="0"/>
                <w:color w:val="000000"/>
                <w:szCs w:val="24"/>
                <w:lang w:val="en-US"/>
              </w:rPr>
              <w:t>URS0</w:t>
            </w:r>
            <w:r>
              <w:rPr>
                <w:rFonts w:ascii="Times New Roman" w:hAnsi="Times New Roman"/>
                <w:b w:val="0"/>
                <w:color w:val="000000"/>
                <w:szCs w:val="24"/>
                <w:lang w:val="en-US" w:eastAsia="zh-CN"/>
              </w:rPr>
              <w:t>1</w:t>
            </w:r>
            <w:r>
              <w:rPr>
                <w:rFonts w:ascii="Times New Roman" w:hAnsi="Times New Roman" w:hint="eastAsia"/>
                <w:b w:val="0"/>
                <w:color w:val="000000"/>
                <w:szCs w:val="24"/>
                <w:lang w:val="en-US" w:eastAsia="zh-CN"/>
              </w:rPr>
              <w:t>2</w:t>
            </w:r>
            <w:r>
              <w:rPr>
                <w:rFonts w:ascii="Times New Roman" w:hAnsi="Times New Roman"/>
                <w:b w:val="0"/>
                <w:color w:val="000000"/>
                <w:szCs w:val="24"/>
                <w:lang w:val="en-US" w:eastAsia="zh-CN"/>
              </w:rPr>
              <w:t>-3</w:t>
            </w:r>
          </w:p>
        </w:tc>
        <w:tc>
          <w:tcPr>
            <w:tcW w:w="5953" w:type="dxa"/>
            <w:vAlign w:val="center"/>
          </w:tcPr>
          <w:p w:rsidR="00E16CF9" w:rsidRDefault="00C40E37">
            <w:pPr>
              <w:spacing w:line="360" w:lineRule="auto"/>
              <w:rPr>
                <w:rFonts w:ascii="宋体" w:hAnsi="宋体"/>
                <w:sz w:val="24"/>
              </w:rPr>
            </w:pPr>
            <w:r>
              <w:rPr>
                <w:rFonts w:ascii="宋体" w:hAnsi="宋体" w:hint="eastAsia"/>
                <w:sz w:val="24"/>
              </w:rPr>
              <w:t>供方保证在收到需方电话或书面通知后</w:t>
            </w:r>
            <w:r>
              <w:rPr>
                <w:rFonts w:ascii="宋体" w:hAnsi="宋体" w:hint="eastAsia"/>
                <w:sz w:val="24"/>
              </w:rPr>
              <w:t>24</w:t>
            </w:r>
            <w:r>
              <w:rPr>
                <w:rFonts w:ascii="宋体" w:hAnsi="宋体" w:hint="eastAsia"/>
                <w:sz w:val="24"/>
              </w:rPr>
              <w:t>小时内电话响应，若需要维修，则</w:t>
            </w:r>
            <w:r>
              <w:rPr>
                <w:rFonts w:ascii="宋体" w:hAnsi="宋体" w:hint="eastAsia"/>
                <w:sz w:val="24"/>
              </w:rPr>
              <w:t>72</w:t>
            </w:r>
            <w:r>
              <w:rPr>
                <w:rFonts w:ascii="宋体" w:hAnsi="宋体" w:hint="eastAsia"/>
                <w:sz w:val="24"/>
              </w:rPr>
              <w:t>小时内派人到需方现场进行维修。</w:t>
            </w:r>
          </w:p>
        </w:tc>
        <w:tc>
          <w:tcPr>
            <w:tcW w:w="1276" w:type="dxa"/>
            <w:vAlign w:val="center"/>
          </w:tcPr>
          <w:p w:rsidR="00E16CF9" w:rsidRDefault="00C40E37">
            <w:pPr>
              <w:spacing w:line="360" w:lineRule="auto"/>
              <w:jc w:val="center"/>
              <w:rPr>
                <w:rFonts w:ascii="宋体" w:hAnsi="宋体"/>
                <w:sz w:val="24"/>
              </w:rPr>
            </w:pPr>
            <w:r>
              <w:rPr>
                <w:rFonts w:ascii="宋体" w:hAnsi="宋体" w:hint="eastAsia"/>
                <w:sz w:val="24"/>
              </w:rPr>
              <w:t>重要</w:t>
            </w:r>
          </w:p>
        </w:tc>
        <w:tc>
          <w:tcPr>
            <w:tcW w:w="1276" w:type="dxa"/>
          </w:tcPr>
          <w:p w:rsidR="00E16CF9" w:rsidRDefault="00E16CF9">
            <w:pPr>
              <w:spacing w:line="360" w:lineRule="auto"/>
              <w:jc w:val="center"/>
              <w:rPr>
                <w:rFonts w:ascii="宋体" w:hAnsi="宋体"/>
                <w:sz w:val="24"/>
              </w:rPr>
            </w:pPr>
          </w:p>
        </w:tc>
      </w:tr>
      <w:tr w:rsidR="00E16CF9">
        <w:trPr>
          <w:cantSplit/>
          <w:trHeight w:val="361"/>
        </w:trPr>
        <w:tc>
          <w:tcPr>
            <w:tcW w:w="1418" w:type="dxa"/>
            <w:vAlign w:val="center"/>
          </w:tcPr>
          <w:p w:rsidR="00E16CF9" w:rsidRDefault="00C40E37">
            <w:pPr>
              <w:pStyle w:val="HeadingLeft"/>
              <w:tabs>
                <w:tab w:val="clear" w:pos="4820"/>
                <w:tab w:val="clear" w:pos="9639"/>
                <w:tab w:val="center" w:pos="2268"/>
                <w:tab w:val="right" w:pos="5387"/>
              </w:tabs>
              <w:spacing w:before="0" w:after="0" w:line="360" w:lineRule="auto"/>
              <w:jc w:val="center"/>
              <w:rPr>
                <w:rFonts w:ascii="Times New Roman" w:hAnsi="Times New Roman"/>
                <w:b w:val="0"/>
                <w:color w:val="000000"/>
                <w:szCs w:val="24"/>
                <w:lang w:val="en-US" w:eastAsia="zh-CN"/>
              </w:rPr>
            </w:pPr>
            <w:r>
              <w:rPr>
                <w:rFonts w:ascii="Times New Roman" w:hAnsi="Times New Roman"/>
                <w:b w:val="0"/>
                <w:color w:val="000000"/>
                <w:szCs w:val="24"/>
                <w:lang w:val="en-US"/>
              </w:rPr>
              <w:t>URS0</w:t>
            </w:r>
            <w:r>
              <w:rPr>
                <w:rFonts w:ascii="Times New Roman" w:hAnsi="Times New Roman"/>
                <w:b w:val="0"/>
                <w:color w:val="000000"/>
                <w:szCs w:val="24"/>
                <w:lang w:val="en-US" w:eastAsia="zh-CN"/>
              </w:rPr>
              <w:t>1</w:t>
            </w:r>
            <w:r>
              <w:rPr>
                <w:rFonts w:ascii="Times New Roman" w:hAnsi="Times New Roman" w:hint="eastAsia"/>
                <w:b w:val="0"/>
                <w:color w:val="000000"/>
                <w:szCs w:val="24"/>
                <w:lang w:val="en-US" w:eastAsia="zh-CN"/>
              </w:rPr>
              <w:t>2</w:t>
            </w:r>
            <w:r>
              <w:rPr>
                <w:rFonts w:ascii="Times New Roman" w:hAnsi="Times New Roman"/>
                <w:b w:val="0"/>
                <w:color w:val="000000"/>
                <w:szCs w:val="24"/>
                <w:lang w:val="en-US" w:eastAsia="zh-CN"/>
              </w:rPr>
              <w:t>-4</w:t>
            </w:r>
          </w:p>
        </w:tc>
        <w:tc>
          <w:tcPr>
            <w:tcW w:w="5953" w:type="dxa"/>
            <w:vAlign w:val="center"/>
          </w:tcPr>
          <w:p w:rsidR="00E16CF9" w:rsidRDefault="00C40E37">
            <w:pPr>
              <w:pStyle w:val="HeadingLeft"/>
              <w:tabs>
                <w:tab w:val="clear" w:pos="4820"/>
                <w:tab w:val="clear" w:pos="9639"/>
                <w:tab w:val="center" w:pos="2268"/>
                <w:tab w:val="right" w:pos="5387"/>
              </w:tabs>
              <w:spacing w:before="0" w:after="0" w:line="360" w:lineRule="auto"/>
              <w:jc w:val="both"/>
              <w:rPr>
                <w:rFonts w:ascii="Times New Roman" w:hAnsi="Times New Roman"/>
                <w:b w:val="0"/>
                <w:color w:val="000000"/>
                <w:szCs w:val="24"/>
                <w:lang w:eastAsia="zh-CN"/>
              </w:rPr>
            </w:pPr>
            <w:r>
              <w:rPr>
                <w:rFonts w:ascii="Times New Roman" w:hAnsi="Times New Roman"/>
                <w:b w:val="0"/>
                <w:color w:val="000000"/>
                <w:szCs w:val="24"/>
                <w:lang w:eastAsia="zh-CN"/>
              </w:rPr>
              <w:t>保修期限外供应商每年至现场作免费检修</w:t>
            </w:r>
            <w:r>
              <w:rPr>
                <w:rFonts w:ascii="Times New Roman" w:hAnsi="Times New Roman"/>
                <w:b w:val="0"/>
                <w:color w:val="000000"/>
                <w:szCs w:val="24"/>
                <w:lang w:eastAsia="zh-CN"/>
              </w:rPr>
              <w:t>1</w:t>
            </w:r>
            <w:r>
              <w:rPr>
                <w:rFonts w:ascii="Times New Roman" w:hAnsi="Times New Roman"/>
                <w:b w:val="0"/>
                <w:color w:val="000000"/>
                <w:szCs w:val="24"/>
                <w:lang w:eastAsia="zh-CN"/>
              </w:rPr>
              <w:t>次。</w:t>
            </w:r>
          </w:p>
        </w:tc>
        <w:tc>
          <w:tcPr>
            <w:tcW w:w="1276" w:type="dxa"/>
            <w:vAlign w:val="center"/>
          </w:tcPr>
          <w:p w:rsidR="00E16CF9" w:rsidRDefault="00C40E37">
            <w:pPr>
              <w:spacing w:line="360" w:lineRule="auto"/>
              <w:jc w:val="center"/>
              <w:rPr>
                <w:color w:val="000000"/>
                <w:sz w:val="24"/>
              </w:rPr>
            </w:pPr>
            <w:r>
              <w:rPr>
                <w:rFonts w:ascii="宋体" w:hAnsi="宋体" w:hint="eastAsia"/>
                <w:sz w:val="24"/>
              </w:rPr>
              <w:t>一般</w:t>
            </w:r>
          </w:p>
        </w:tc>
        <w:tc>
          <w:tcPr>
            <w:tcW w:w="1276" w:type="dxa"/>
          </w:tcPr>
          <w:p w:rsidR="00E16CF9" w:rsidRDefault="00E16CF9">
            <w:pPr>
              <w:spacing w:line="360" w:lineRule="auto"/>
              <w:jc w:val="center"/>
              <w:rPr>
                <w:caps/>
                <w:color w:val="000000"/>
                <w:sz w:val="24"/>
              </w:rPr>
            </w:pPr>
          </w:p>
        </w:tc>
      </w:tr>
    </w:tbl>
    <w:p w:rsidR="00E16CF9" w:rsidRDefault="00E16CF9">
      <w:pPr>
        <w:spacing w:line="360" w:lineRule="auto"/>
        <w:rPr>
          <w:color w:val="000000"/>
          <w:sz w:val="24"/>
        </w:rPr>
      </w:pPr>
    </w:p>
    <w:p w:rsidR="00E16CF9" w:rsidRDefault="00E16CF9">
      <w:pPr>
        <w:pStyle w:val="21"/>
        <w:spacing w:before="156" w:after="156" w:line="360" w:lineRule="auto"/>
        <w:rPr>
          <w:rFonts w:ascii="宋体" w:hAnsi="宋体"/>
          <w:szCs w:val="21"/>
        </w:rPr>
      </w:pPr>
    </w:p>
    <w:sectPr w:rsidR="00E16CF9">
      <w:headerReference w:type="default" r:id="rId9"/>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37" w:rsidRDefault="00C40E37">
      <w:r>
        <w:separator/>
      </w:r>
    </w:p>
  </w:endnote>
  <w:endnote w:type="continuationSeparator" w:id="0">
    <w:p w:rsidR="00C40E37" w:rsidRDefault="00C4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W1)">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37" w:rsidRDefault="00C40E37">
      <w:r>
        <w:separator/>
      </w:r>
    </w:p>
  </w:footnote>
  <w:footnote w:type="continuationSeparator" w:id="0">
    <w:p w:rsidR="00C40E37" w:rsidRDefault="00C40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969"/>
      <w:gridCol w:w="1401"/>
      <w:gridCol w:w="1401"/>
    </w:tblGrid>
    <w:tr w:rsidR="00E16CF9">
      <w:trPr>
        <w:trHeight w:val="510"/>
      </w:trPr>
      <w:tc>
        <w:tcPr>
          <w:tcW w:w="2552" w:type="dxa"/>
          <w:vMerge w:val="restart"/>
          <w:tcBorders>
            <w:right w:val="single" w:sz="4" w:space="0" w:color="auto"/>
          </w:tcBorders>
          <w:vAlign w:val="center"/>
        </w:tcPr>
        <w:p w:rsidR="00E16CF9" w:rsidRDefault="00C40E37">
          <w:pPr>
            <w:jc w:val="left"/>
            <w:rPr>
              <w:rFonts w:ascii="Arial" w:eastAsia="黑体" w:hAnsi="Arial" w:cs="Arial"/>
              <w:sz w:val="24"/>
            </w:rPr>
          </w:pPr>
          <w:r>
            <w:rPr>
              <w:b/>
              <w:noProof/>
              <w:sz w:val="48"/>
              <w:szCs w:val="48"/>
            </w:rPr>
            <w:drawing>
              <wp:inline distT="0" distB="0" distL="114300" distR="114300">
                <wp:extent cx="1440180" cy="446405"/>
                <wp:effectExtent l="0" t="0" r="7620" b="10795"/>
                <wp:docPr id="1" name="图片 1" descr="标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副本"/>
                        <pic:cNvPicPr>
                          <a:picLocks noChangeAspect="1"/>
                        </pic:cNvPicPr>
                      </pic:nvPicPr>
                      <pic:blipFill>
                        <a:blip r:embed="rId1"/>
                        <a:stretch>
                          <a:fillRect/>
                        </a:stretch>
                      </pic:blipFill>
                      <pic:spPr>
                        <a:xfrm>
                          <a:off x="0" y="0"/>
                          <a:ext cx="1440180" cy="446405"/>
                        </a:xfrm>
                        <a:prstGeom prst="rect">
                          <a:avLst/>
                        </a:prstGeom>
                        <a:noFill/>
                        <a:ln>
                          <a:noFill/>
                        </a:ln>
                      </pic:spPr>
                    </pic:pic>
                  </a:graphicData>
                </a:graphic>
              </wp:inline>
            </w:drawing>
          </w:r>
        </w:p>
      </w:tc>
      <w:tc>
        <w:tcPr>
          <w:tcW w:w="3969" w:type="dxa"/>
          <w:vMerge w:val="restart"/>
          <w:tcBorders>
            <w:left w:val="single" w:sz="4" w:space="0" w:color="auto"/>
          </w:tcBorders>
          <w:vAlign w:val="center"/>
        </w:tcPr>
        <w:p w:rsidR="00E16CF9" w:rsidRDefault="00C40E37">
          <w:pPr>
            <w:jc w:val="center"/>
            <w:rPr>
              <w:rFonts w:ascii="Arial" w:hAnsi="Arial" w:cs="Arial"/>
              <w:b/>
              <w:bCs/>
              <w:sz w:val="24"/>
            </w:rPr>
          </w:pPr>
          <w:r>
            <w:rPr>
              <w:rFonts w:ascii="Arial" w:hAnsi="Arial" w:cs="Arial" w:hint="eastAsia"/>
              <w:b/>
              <w:bCs/>
              <w:sz w:val="24"/>
            </w:rPr>
            <w:t>双扉</w:t>
          </w:r>
          <w:r>
            <w:rPr>
              <w:rFonts w:ascii="Arial" w:hAnsi="Arial" w:cs="Arial" w:hint="eastAsia"/>
              <w:b/>
              <w:bCs/>
              <w:sz w:val="24"/>
            </w:rPr>
            <w:t>洗烘一体机</w:t>
          </w:r>
        </w:p>
        <w:p w:rsidR="00E16CF9" w:rsidRDefault="00C40E37">
          <w:pPr>
            <w:jc w:val="center"/>
            <w:rPr>
              <w:rFonts w:ascii="Arial" w:hAnsi="Arial" w:cs="Arial"/>
              <w:b/>
              <w:bCs/>
              <w:sz w:val="24"/>
            </w:rPr>
          </w:pPr>
          <w:r>
            <w:rPr>
              <w:rFonts w:ascii="Arial" w:hAnsi="Arial" w:cs="Arial" w:hint="eastAsia"/>
              <w:b/>
              <w:bCs/>
              <w:sz w:val="24"/>
            </w:rPr>
            <w:t>用户需求</w:t>
          </w:r>
          <w:r>
            <w:rPr>
              <w:rFonts w:ascii="Arial" w:hAnsi="Arial" w:cs="Arial" w:hint="eastAsia"/>
              <w:b/>
              <w:bCs/>
              <w:sz w:val="24"/>
            </w:rPr>
            <w:t>(URS)</w:t>
          </w:r>
        </w:p>
      </w:tc>
      <w:tc>
        <w:tcPr>
          <w:tcW w:w="2802" w:type="dxa"/>
          <w:gridSpan w:val="2"/>
          <w:tcBorders>
            <w:left w:val="nil"/>
          </w:tcBorders>
          <w:vAlign w:val="center"/>
        </w:tcPr>
        <w:p w:rsidR="00E16CF9" w:rsidRDefault="00C40E37">
          <w:pPr>
            <w:snapToGrid w:val="0"/>
            <w:rPr>
              <w:rFonts w:ascii="Arial" w:eastAsia="黑体" w:hAnsi="Arial" w:cs="Arial"/>
              <w:sz w:val="18"/>
              <w:szCs w:val="18"/>
            </w:rPr>
          </w:pPr>
          <w:r>
            <w:rPr>
              <w:rFonts w:ascii="Arial" w:eastAsia="黑体" w:hAnsi="Arial" w:cs="Arial" w:hint="eastAsia"/>
              <w:sz w:val="18"/>
              <w:szCs w:val="18"/>
            </w:rPr>
            <w:t>文件</w:t>
          </w:r>
          <w:r>
            <w:rPr>
              <w:rFonts w:ascii="Arial" w:eastAsia="黑体" w:hAnsi="Arial" w:cs="Arial"/>
              <w:sz w:val="18"/>
              <w:szCs w:val="18"/>
            </w:rPr>
            <w:t>编号：</w:t>
          </w:r>
          <w:r>
            <w:rPr>
              <w:rFonts w:ascii="Arial" w:eastAsia="黑体" w:hAnsi="Arial" w:cs="Arial" w:hint="eastAsia"/>
              <w:sz w:val="18"/>
              <w:szCs w:val="18"/>
            </w:rPr>
            <w:t>URS.JD-00</w:t>
          </w:r>
          <w:r>
            <w:rPr>
              <w:rFonts w:ascii="Arial" w:eastAsia="黑体" w:hAnsi="Arial" w:cs="Arial" w:hint="eastAsia"/>
              <w:sz w:val="18"/>
              <w:szCs w:val="18"/>
            </w:rPr>
            <w:t>4</w:t>
          </w:r>
          <w:r>
            <w:rPr>
              <w:rFonts w:ascii="Arial" w:eastAsia="黑体" w:hAnsi="Arial" w:cs="Arial" w:hint="eastAsia"/>
              <w:sz w:val="18"/>
              <w:szCs w:val="18"/>
            </w:rPr>
            <w:t>/2021</w:t>
          </w:r>
        </w:p>
      </w:tc>
    </w:tr>
    <w:tr w:rsidR="00E16CF9">
      <w:trPr>
        <w:trHeight w:val="510"/>
      </w:trPr>
      <w:tc>
        <w:tcPr>
          <w:tcW w:w="2552" w:type="dxa"/>
          <w:vMerge/>
          <w:tcBorders>
            <w:right w:val="single" w:sz="4" w:space="0" w:color="auto"/>
          </w:tcBorders>
          <w:vAlign w:val="center"/>
        </w:tcPr>
        <w:p w:rsidR="00E16CF9" w:rsidRDefault="00E16CF9">
          <w:pPr>
            <w:jc w:val="center"/>
            <w:rPr>
              <w:rFonts w:ascii="Arial" w:eastAsia="黑体" w:hAnsi="Arial" w:cs="Arial"/>
              <w:sz w:val="24"/>
            </w:rPr>
          </w:pPr>
        </w:p>
      </w:tc>
      <w:tc>
        <w:tcPr>
          <w:tcW w:w="3969" w:type="dxa"/>
          <w:vMerge/>
          <w:tcBorders>
            <w:left w:val="single" w:sz="4" w:space="0" w:color="auto"/>
          </w:tcBorders>
          <w:vAlign w:val="center"/>
        </w:tcPr>
        <w:p w:rsidR="00E16CF9" w:rsidRDefault="00E16CF9">
          <w:pPr>
            <w:jc w:val="center"/>
            <w:rPr>
              <w:rFonts w:ascii="Arial" w:hAnsi="Arial" w:cs="Arial"/>
              <w:b/>
              <w:bCs/>
              <w:sz w:val="24"/>
            </w:rPr>
          </w:pPr>
        </w:p>
      </w:tc>
      <w:tc>
        <w:tcPr>
          <w:tcW w:w="1401" w:type="dxa"/>
          <w:tcBorders>
            <w:left w:val="nil"/>
          </w:tcBorders>
          <w:vAlign w:val="center"/>
        </w:tcPr>
        <w:p w:rsidR="00E16CF9" w:rsidRDefault="00C40E37">
          <w:pPr>
            <w:rPr>
              <w:rFonts w:ascii="Arial" w:hAnsi="Arial" w:cs="Arial"/>
            </w:rPr>
          </w:pPr>
          <w:r>
            <w:rPr>
              <w:rFonts w:ascii="Arial" w:eastAsia="黑体" w:hAnsi="Arial" w:cs="Arial" w:hint="eastAsia"/>
              <w:sz w:val="18"/>
              <w:szCs w:val="18"/>
            </w:rPr>
            <w:t>版本：</w:t>
          </w:r>
          <w:r>
            <w:rPr>
              <w:rFonts w:ascii="Arial" w:eastAsia="黑体" w:hAnsi="Arial" w:cs="Arial" w:hint="eastAsia"/>
              <w:sz w:val="18"/>
              <w:szCs w:val="18"/>
            </w:rPr>
            <w:t>00</w:t>
          </w:r>
        </w:p>
      </w:tc>
      <w:tc>
        <w:tcPr>
          <w:tcW w:w="1401" w:type="dxa"/>
          <w:tcBorders>
            <w:left w:val="nil"/>
          </w:tcBorders>
          <w:vAlign w:val="center"/>
        </w:tcPr>
        <w:p w:rsidR="00E16CF9" w:rsidRDefault="00C40E37">
          <w:pPr>
            <w:rPr>
              <w:rFonts w:ascii="Arial" w:hAnsi="Arial" w:cs="Arial"/>
            </w:rPr>
          </w:pPr>
          <w:r>
            <w:rPr>
              <w:rFonts w:ascii="Arial" w:eastAsia="黑体" w:hAnsi="Arial" w:cs="Arial"/>
              <w:sz w:val="18"/>
              <w:szCs w:val="18"/>
            </w:rPr>
            <w:t>页号：</w:t>
          </w:r>
          <w:r>
            <w:rPr>
              <w:rFonts w:ascii="Arial" w:eastAsia="黑体" w:hAnsi="Arial" w:cs="Arial"/>
              <w:kern w:val="0"/>
              <w:sz w:val="18"/>
              <w:szCs w:val="18"/>
            </w:rPr>
            <w:fldChar w:fldCharType="begin"/>
          </w:r>
          <w:r>
            <w:rPr>
              <w:rFonts w:ascii="Arial" w:eastAsia="黑体" w:hAnsi="Arial" w:cs="Arial"/>
              <w:kern w:val="0"/>
              <w:sz w:val="18"/>
              <w:szCs w:val="18"/>
            </w:rPr>
            <w:instrText xml:space="preserve"> PAGE </w:instrText>
          </w:r>
          <w:r>
            <w:rPr>
              <w:rFonts w:ascii="Arial" w:eastAsia="黑体" w:hAnsi="Arial" w:cs="Arial"/>
              <w:kern w:val="0"/>
              <w:sz w:val="18"/>
              <w:szCs w:val="18"/>
            </w:rPr>
            <w:fldChar w:fldCharType="separate"/>
          </w:r>
          <w:r w:rsidR="00CB6E31">
            <w:rPr>
              <w:rFonts w:ascii="Arial" w:eastAsia="黑体" w:hAnsi="Arial" w:cs="Arial"/>
              <w:noProof/>
              <w:kern w:val="0"/>
              <w:sz w:val="18"/>
              <w:szCs w:val="18"/>
            </w:rPr>
            <w:t>9</w:t>
          </w:r>
          <w:r>
            <w:rPr>
              <w:rFonts w:ascii="Arial" w:eastAsia="黑体" w:hAnsi="Arial" w:cs="Arial"/>
              <w:kern w:val="0"/>
              <w:sz w:val="18"/>
              <w:szCs w:val="18"/>
            </w:rPr>
            <w:fldChar w:fldCharType="end"/>
          </w:r>
          <w:r>
            <w:rPr>
              <w:rFonts w:ascii="Arial" w:eastAsia="黑体" w:hAnsi="Arial" w:cs="Arial"/>
              <w:kern w:val="0"/>
              <w:sz w:val="18"/>
              <w:szCs w:val="18"/>
            </w:rPr>
            <w:t>/</w:t>
          </w:r>
          <w:r>
            <w:rPr>
              <w:rFonts w:ascii="Arial" w:eastAsia="黑体" w:hAnsi="Arial" w:cs="Arial"/>
              <w:kern w:val="0"/>
              <w:sz w:val="18"/>
              <w:szCs w:val="18"/>
            </w:rPr>
            <w:fldChar w:fldCharType="begin"/>
          </w:r>
          <w:r>
            <w:rPr>
              <w:rFonts w:ascii="Arial" w:eastAsia="黑体" w:hAnsi="Arial" w:cs="Arial"/>
              <w:kern w:val="0"/>
              <w:sz w:val="18"/>
              <w:szCs w:val="18"/>
            </w:rPr>
            <w:instrText xml:space="preserve"> NUMPAGES </w:instrText>
          </w:r>
          <w:r>
            <w:rPr>
              <w:rFonts w:ascii="Arial" w:eastAsia="黑体" w:hAnsi="Arial" w:cs="Arial"/>
              <w:kern w:val="0"/>
              <w:sz w:val="18"/>
              <w:szCs w:val="18"/>
            </w:rPr>
            <w:fldChar w:fldCharType="separate"/>
          </w:r>
          <w:r w:rsidR="00CB6E31">
            <w:rPr>
              <w:rFonts w:ascii="Arial" w:eastAsia="黑体" w:hAnsi="Arial" w:cs="Arial"/>
              <w:noProof/>
              <w:kern w:val="0"/>
              <w:sz w:val="18"/>
              <w:szCs w:val="18"/>
            </w:rPr>
            <w:t>10</w:t>
          </w:r>
          <w:r>
            <w:rPr>
              <w:rFonts w:ascii="Arial" w:eastAsia="黑体" w:hAnsi="Arial" w:cs="Arial"/>
              <w:kern w:val="0"/>
              <w:sz w:val="18"/>
              <w:szCs w:val="18"/>
            </w:rPr>
            <w:fldChar w:fldCharType="end"/>
          </w:r>
        </w:p>
      </w:tc>
    </w:tr>
  </w:tbl>
  <w:p w:rsidR="00E16CF9" w:rsidRDefault="00E16CF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C1F6"/>
    <w:multiLevelType w:val="singleLevel"/>
    <w:tmpl w:val="01EEC1F6"/>
    <w:lvl w:ilvl="0">
      <w:start w:val="4"/>
      <w:numFmt w:val="chineseCounting"/>
      <w:suff w:val="nothing"/>
      <w:lvlText w:val="%1、"/>
      <w:lvlJc w:val="left"/>
      <w:rPr>
        <w:rFonts w:hint="eastAsia"/>
      </w:rPr>
    </w:lvl>
  </w:abstractNum>
  <w:abstractNum w:abstractNumId="1">
    <w:nsid w:val="5BF8040A"/>
    <w:multiLevelType w:val="multilevel"/>
    <w:tmpl w:val="5BF8040A"/>
    <w:lvl w:ilvl="0">
      <w:start w:val="1"/>
      <w:numFmt w:val="decimal"/>
      <w:lvlText w:val="URS%1"/>
      <w:lvlJc w:val="left"/>
      <w:pPr>
        <w:ind w:left="1271" w:hanging="420"/>
      </w:pPr>
      <w:rPr>
        <w:rFonts w:ascii="Times New Roman" w:eastAsia="宋体" w:hAnsi="Times New Roman" w:cs="Times New Roman" w:hint="default"/>
        <w:b/>
      </w:rPr>
    </w:lvl>
    <w:lvl w:ilvl="1">
      <w:start w:val="1"/>
      <w:numFmt w:val="decimal"/>
      <w:lvlText w:val="%2、"/>
      <w:lvlJc w:val="left"/>
      <w:pPr>
        <w:ind w:left="1222" w:hanging="360"/>
      </w:pPr>
      <w:rPr>
        <w:rFonts w:hint="default"/>
      </w:rPr>
    </w:lvl>
    <w:lvl w:ilvl="2">
      <w:start w:val="1"/>
      <w:numFmt w:val="lowerRoman"/>
      <w:lvlText w:val="%3."/>
      <w:lvlJc w:val="right"/>
      <w:pPr>
        <w:ind w:left="420" w:hanging="420"/>
      </w:pPr>
    </w:lvl>
    <w:lvl w:ilvl="3">
      <w:start w:val="1"/>
      <w:numFmt w:val="decimal"/>
      <w:lvlText w:val="%4."/>
      <w:lvlJc w:val="left"/>
      <w:pPr>
        <w:ind w:left="840" w:hanging="420"/>
      </w:pPr>
    </w:lvl>
    <w:lvl w:ilvl="4">
      <w:start w:val="1"/>
      <w:numFmt w:val="lowerLetter"/>
      <w:lvlText w:val="%5)"/>
      <w:lvlJc w:val="left"/>
      <w:pPr>
        <w:ind w:left="1260" w:hanging="420"/>
      </w:pPr>
    </w:lvl>
    <w:lvl w:ilvl="5">
      <w:start w:val="1"/>
      <w:numFmt w:val="lowerRoman"/>
      <w:lvlText w:val="%6."/>
      <w:lvlJc w:val="right"/>
      <w:pPr>
        <w:ind w:left="1680" w:hanging="420"/>
      </w:pPr>
    </w:lvl>
    <w:lvl w:ilvl="6">
      <w:start w:val="1"/>
      <w:numFmt w:val="decimal"/>
      <w:lvlText w:val="%7."/>
      <w:lvlJc w:val="left"/>
      <w:pPr>
        <w:ind w:left="2100" w:hanging="420"/>
      </w:pPr>
    </w:lvl>
    <w:lvl w:ilvl="7">
      <w:start w:val="1"/>
      <w:numFmt w:val="lowerLetter"/>
      <w:lvlText w:val="%8)"/>
      <w:lvlJc w:val="left"/>
      <w:pPr>
        <w:ind w:left="2520" w:hanging="420"/>
      </w:pPr>
    </w:lvl>
    <w:lvl w:ilvl="8">
      <w:start w:val="1"/>
      <w:numFmt w:val="lowerRoman"/>
      <w:lvlText w:val="%9."/>
      <w:lvlJc w:val="right"/>
      <w:pPr>
        <w:ind w:left="2940" w:hanging="420"/>
      </w:pPr>
    </w:lvl>
  </w:abstractNum>
  <w:abstractNum w:abstractNumId="2">
    <w:nsid w:val="5F5C23FA"/>
    <w:multiLevelType w:val="multilevel"/>
    <w:tmpl w:val="5F5C23FA"/>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A6"/>
    <w:rsid w:val="00004DA2"/>
    <w:rsid w:val="00007A36"/>
    <w:rsid w:val="00011BE0"/>
    <w:rsid w:val="00020675"/>
    <w:rsid w:val="00027B47"/>
    <w:rsid w:val="0003082A"/>
    <w:rsid w:val="00030E89"/>
    <w:rsid w:val="00033CA9"/>
    <w:rsid w:val="000401CB"/>
    <w:rsid w:val="00060810"/>
    <w:rsid w:val="00065309"/>
    <w:rsid w:val="00070DF5"/>
    <w:rsid w:val="00071029"/>
    <w:rsid w:val="00073AEB"/>
    <w:rsid w:val="00075A33"/>
    <w:rsid w:val="0007778F"/>
    <w:rsid w:val="00084074"/>
    <w:rsid w:val="000901C4"/>
    <w:rsid w:val="0009263B"/>
    <w:rsid w:val="000A6D63"/>
    <w:rsid w:val="000B6C00"/>
    <w:rsid w:val="000D3BDF"/>
    <w:rsid w:val="000E55A9"/>
    <w:rsid w:val="000F05B5"/>
    <w:rsid w:val="001060F8"/>
    <w:rsid w:val="00106BB9"/>
    <w:rsid w:val="001150B4"/>
    <w:rsid w:val="00116D0D"/>
    <w:rsid w:val="001212EF"/>
    <w:rsid w:val="00121552"/>
    <w:rsid w:val="00122F14"/>
    <w:rsid w:val="00154F2C"/>
    <w:rsid w:val="00157A82"/>
    <w:rsid w:val="001673CF"/>
    <w:rsid w:val="00172119"/>
    <w:rsid w:val="001731E6"/>
    <w:rsid w:val="0019639A"/>
    <w:rsid w:val="001B6B99"/>
    <w:rsid w:val="001D563E"/>
    <w:rsid w:val="001D7F48"/>
    <w:rsid w:val="001E0C2C"/>
    <w:rsid w:val="001E0EFD"/>
    <w:rsid w:val="001E27F9"/>
    <w:rsid w:val="001E4BC8"/>
    <w:rsid w:val="001E576B"/>
    <w:rsid w:val="001F7547"/>
    <w:rsid w:val="00204D92"/>
    <w:rsid w:val="0021157D"/>
    <w:rsid w:val="0021766A"/>
    <w:rsid w:val="002211A4"/>
    <w:rsid w:val="00225174"/>
    <w:rsid w:val="002261AF"/>
    <w:rsid w:val="0023729C"/>
    <w:rsid w:val="00250639"/>
    <w:rsid w:val="00252BB4"/>
    <w:rsid w:val="00256B49"/>
    <w:rsid w:val="00261056"/>
    <w:rsid w:val="00264FB0"/>
    <w:rsid w:val="002702E8"/>
    <w:rsid w:val="00277498"/>
    <w:rsid w:val="002806DE"/>
    <w:rsid w:val="002818CB"/>
    <w:rsid w:val="0028370E"/>
    <w:rsid w:val="00292B88"/>
    <w:rsid w:val="002970DC"/>
    <w:rsid w:val="002A7FCD"/>
    <w:rsid w:val="002B7B66"/>
    <w:rsid w:val="002C264E"/>
    <w:rsid w:val="002C66CF"/>
    <w:rsid w:val="002C7140"/>
    <w:rsid w:val="00337AA4"/>
    <w:rsid w:val="0035093B"/>
    <w:rsid w:val="00390173"/>
    <w:rsid w:val="003A21B9"/>
    <w:rsid w:val="003A22A8"/>
    <w:rsid w:val="003A5701"/>
    <w:rsid w:val="003A5E8A"/>
    <w:rsid w:val="003C5C8F"/>
    <w:rsid w:val="003C6D08"/>
    <w:rsid w:val="003C7540"/>
    <w:rsid w:val="003D2898"/>
    <w:rsid w:val="003F3FD6"/>
    <w:rsid w:val="00400655"/>
    <w:rsid w:val="00402174"/>
    <w:rsid w:val="00402C2D"/>
    <w:rsid w:val="00406A56"/>
    <w:rsid w:val="00411C42"/>
    <w:rsid w:val="00420797"/>
    <w:rsid w:val="00427366"/>
    <w:rsid w:val="00443F31"/>
    <w:rsid w:val="0046024D"/>
    <w:rsid w:val="00461FE6"/>
    <w:rsid w:val="004621B7"/>
    <w:rsid w:val="00463AA1"/>
    <w:rsid w:val="0047362B"/>
    <w:rsid w:val="004949B5"/>
    <w:rsid w:val="004A07B4"/>
    <w:rsid w:val="004C0BDF"/>
    <w:rsid w:val="004C29BD"/>
    <w:rsid w:val="004D4913"/>
    <w:rsid w:val="00504969"/>
    <w:rsid w:val="00516321"/>
    <w:rsid w:val="00523C4C"/>
    <w:rsid w:val="0052715F"/>
    <w:rsid w:val="0052780C"/>
    <w:rsid w:val="00531C24"/>
    <w:rsid w:val="00532DF8"/>
    <w:rsid w:val="00550209"/>
    <w:rsid w:val="005550B9"/>
    <w:rsid w:val="005561F2"/>
    <w:rsid w:val="0056100F"/>
    <w:rsid w:val="005741C4"/>
    <w:rsid w:val="005A2AAE"/>
    <w:rsid w:val="005A2B6D"/>
    <w:rsid w:val="005A5486"/>
    <w:rsid w:val="005A61C3"/>
    <w:rsid w:val="005D1211"/>
    <w:rsid w:val="005E192E"/>
    <w:rsid w:val="005E63BC"/>
    <w:rsid w:val="005F4624"/>
    <w:rsid w:val="005F5B05"/>
    <w:rsid w:val="005F5B78"/>
    <w:rsid w:val="0060071F"/>
    <w:rsid w:val="006119A8"/>
    <w:rsid w:val="0061586B"/>
    <w:rsid w:val="00620D26"/>
    <w:rsid w:val="00622CA5"/>
    <w:rsid w:val="00624D51"/>
    <w:rsid w:val="00626DA6"/>
    <w:rsid w:val="00640678"/>
    <w:rsid w:val="00644881"/>
    <w:rsid w:val="0065729B"/>
    <w:rsid w:val="00660FCC"/>
    <w:rsid w:val="00665640"/>
    <w:rsid w:val="00667230"/>
    <w:rsid w:val="00667A47"/>
    <w:rsid w:val="00697412"/>
    <w:rsid w:val="006A1A82"/>
    <w:rsid w:val="006A1E5D"/>
    <w:rsid w:val="006A2C24"/>
    <w:rsid w:val="006A7CCE"/>
    <w:rsid w:val="006C7E18"/>
    <w:rsid w:val="006D6CB1"/>
    <w:rsid w:val="006E10EF"/>
    <w:rsid w:val="006E5CE2"/>
    <w:rsid w:val="006F0AC6"/>
    <w:rsid w:val="006F7153"/>
    <w:rsid w:val="00726E9A"/>
    <w:rsid w:val="00730BEF"/>
    <w:rsid w:val="00731374"/>
    <w:rsid w:val="00735D1D"/>
    <w:rsid w:val="00740EBC"/>
    <w:rsid w:val="00742CAE"/>
    <w:rsid w:val="00754A12"/>
    <w:rsid w:val="00760326"/>
    <w:rsid w:val="00766184"/>
    <w:rsid w:val="0077585B"/>
    <w:rsid w:val="007766B7"/>
    <w:rsid w:val="00781E84"/>
    <w:rsid w:val="007863BD"/>
    <w:rsid w:val="00786E26"/>
    <w:rsid w:val="007A4136"/>
    <w:rsid w:val="007A430B"/>
    <w:rsid w:val="007C1960"/>
    <w:rsid w:val="007C5E76"/>
    <w:rsid w:val="007C7679"/>
    <w:rsid w:val="007C7D22"/>
    <w:rsid w:val="007D368B"/>
    <w:rsid w:val="007D5290"/>
    <w:rsid w:val="007E02E6"/>
    <w:rsid w:val="007E17CE"/>
    <w:rsid w:val="007E1F0B"/>
    <w:rsid w:val="007E6BCD"/>
    <w:rsid w:val="007F01A5"/>
    <w:rsid w:val="007F46B2"/>
    <w:rsid w:val="00800AF4"/>
    <w:rsid w:val="00815CA7"/>
    <w:rsid w:val="00816906"/>
    <w:rsid w:val="008440F1"/>
    <w:rsid w:val="00846F2C"/>
    <w:rsid w:val="00847042"/>
    <w:rsid w:val="00847B61"/>
    <w:rsid w:val="00850DA2"/>
    <w:rsid w:val="00857F18"/>
    <w:rsid w:val="00860E7F"/>
    <w:rsid w:val="00861FDB"/>
    <w:rsid w:val="00887F89"/>
    <w:rsid w:val="008A3BB9"/>
    <w:rsid w:val="008A625B"/>
    <w:rsid w:val="008C3DA2"/>
    <w:rsid w:val="008D1DFF"/>
    <w:rsid w:val="008F1630"/>
    <w:rsid w:val="008F2660"/>
    <w:rsid w:val="00901FB0"/>
    <w:rsid w:val="00910923"/>
    <w:rsid w:val="009225CE"/>
    <w:rsid w:val="00922B08"/>
    <w:rsid w:val="009305E9"/>
    <w:rsid w:val="00933F74"/>
    <w:rsid w:val="00944713"/>
    <w:rsid w:val="00951CEF"/>
    <w:rsid w:val="00957DB9"/>
    <w:rsid w:val="00961C21"/>
    <w:rsid w:val="00965C3D"/>
    <w:rsid w:val="00971DE3"/>
    <w:rsid w:val="00974E5E"/>
    <w:rsid w:val="00976775"/>
    <w:rsid w:val="00987D51"/>
    <w:rsid w:val="009A6221"/>
    <w:rsid w:val="009B0B47"/>
    <w:rsid w:val="009B67B7"/>
    <w:rsid w:val="009C380B"/>
    <w:rsid w:val="009C417C"/>
    <w:rsid w:val="009C756E"/>
    <w:rsid w:val="009D1DBB"/>
    <w:rsid w:val="009F324F"/>
    <w:rsid w:val="00A01C89"/>
    <w:rsid w:val="00A1326D"/>
    <w:rsid w:val="00A158D6"/>
    <w:rsid w:val="00A20140"/>
    <w:rsid w:val="00A2111B"/>
    <w:rsid w:val="00A2272E"/>
    <w:rsid w:val="00A31B76"/>
    <w:rsid w:val="00A31BDB"/>
    <w:rsid w:val="00A50075"/>
    <w:rsid w:val="00A521E4"/>
    <w:rsid w:val="00A63020"/>
    <w:rsid w:val="00A74073"/>
    <w:rsid w:val="00A76AC8"/>
    <w:rsid w:val="00A82FA9"/>
    <w:rsid w:val="00A93966"/>
    <w:rsid w:val="00AA1F13"/>
    <w:rsid w:val="00AA262B"/>
    <w:rsid w:val="00AA4DAB"/>
    <w:rsid w:val="00AB0527"/>
    <w:rsid w:val="00AB0761"/>
    <w:rsid w:val="00AB10E8"/>
    <w:rsid w:val="00AB3347"/>
    <w:rsid w:val="00AB71BD"/>
    <w:rsid w:val="00AC6F4A"/>
    <w:rsid w:val="00AD1530"/>
    <w:rsid w:val="00B07DA8"/>
    <w:rsid w:val="00B142D8"/>
    <w:rsid w:val="00B31119"/>
    <w:rsid w:val="00B43991"/>
    <w:rsid w:val="00B464BE"/>
    <w:rsid w:val="00B465F2"/>
    <w:rsid w:val="00B5158D"/>
    <w:rsid w:val="00B76B4F"/>
    <w:rsid w:val="00B8232B"/>
    <w:rsid w:val="00B84518"/>
    <w:rsid w:val="00BA432A"/>
    <w:rsid w:val="00BB370F"/>
    <w:rsid w:val="00BB3EBB"/>
    <w:rsid w:val="00BB443C"/>
    <w:rsid w:val="00BB5A2E"/>
    <w:rsid w:val="00BB6A5A"/>
    <w:rsid w:val="00BC0375"/>
    <w:rsid w:val="00BD11B0"/>
    <w:rsid w:val="00BE5930"/>
    <w:rsid w:val="00BF4B91"/>
    <w:rsid w:val="00C00405"/>
    <w:rsid w:val="00C02157"/>
    <w:rsid w:val="00C0717E"/>
    <w:rsid w:val="00C34A9E"/>
    <w:rsid w:val="00C37EE1"/>
    <w:rsid w:val="00C40E37"/>
    <w:rsid w:val="00C44043"/>
    <w:rsid w:val="00C45EB5"/>
    <w:rsid w:val="00C525C5"/>
    <w:rsid w:val="00C52E94"/>
    <w:rsid w:val="00C6677F"/>
    <w:rsid w:val="00C6799E"/>
    <w:rsid w:val="00C7084C"/>
    <w:rsid w:val="00C83C25"/>
    <w:rsid w:val="00C85420"/>
    <w:rsid w:val="00C91837"/>
    <w:rsid w:val="00CA41C1"/>
    <w:rsid w:val="00CB5945"/>
    <w:rsid w:val="00CB6E31"/>
    <w:rsid w:val="00CD7363"/>
    <w:rsid w:val="00CE6E38"/>
    <w:rsid w:val="00CF06B3"/>
    <w:rsid w:val="00D010CE"/>
    <w:rsid w:val="00D12085"/>
    <w:rsid w:val="00D17D9B"/>
    <w:rsid w:val="00D26D8B"/>
    <w:rsid w:val="00D344FF"/>
    <w:rsid w:val="00D43B2D"/>
    <w:rsid w:val="00D44A68"/>
    <w:rsid w:val="00D5724A"/>
    <w:rsid w:val="00D61841"/>
    <w:rsid w:val="00D70552"/>
    <w:rsid w:val="00D779D4"/>
    <w:rsid w:val="00DA3E6B"/>
    <w:rsid w:val="00DB1401"/>
    <w:rsid w:val="00DD048F"/>
    <w:rsid w:val="00DD1A7E"/>
    <w:rsid w:val="00DD4485"/>
    <w:rsid w:val="00DD707C"/>
    <w:rsid w:val="00DE37DB"/>
    <w:rsid w:val="00DE6145"/>
    <w:rsid w:val="00DF1AE4"/>
    <w:rsid w:val="00E01DCD"/>
    <w:rsid w:val="00E1070E"/>
    <w:rsid w:val="00E16CF9"/>
    <w:rsid w:val="00E20BDE"/>
    <w:rsid w:val="00E31D6E"/>
    <w:rsid w:val="00E3302C"/>
    <w:rsid w:val="00E5389C"/>
    <w:rsid w:val="00E55F39"/>
    <w:rsid w:val="00E57E9A"/>
    <w:rsid w:val="00E66D93"/>
    <w:rsid w:val="00E676FD"/>
    <w:rsid w:val="00E805A3"/>
    <w:rsid w:val="00E80B39"/>
    <w:rsid w:val="00E917E0"/>
    <w:rsid w:val="00E934FF"/>
    <w:rsid w:val="00E936DF"/>
    <w:rsid w:val="00EA60F9"/>
    <w:rsid w:val="00EB0E5C"/>
    <w:rsid w:val="00EB2A3C"/>
    <w:rsid w:val="00EB692C"/>
    <w:rsid w:val="00EC34FF"/>
    <w:rsid w:val="00EC47A3"/>
    <w:rsid w:val="00EE6578"/>
    <w:rsid w:val="00EF6C1E"/>
    <w:rsid w:val="00F232C6"/>
    <w:rsid w:val="00F65EC9"/>
    <w:rsid w:val="00F7234D"/>
    <w:rsid w:val="00F7280E"/>
    <w:rsid w:val="00F746F8"/>
    <w:rsid w:val="00F900AD"/>
    <w:rsid w:val="00FB3ED1"/>
    <w:rsid w:val="00FB64A2"/>
    <w:rsid w:val="00FD5AA6"/>
    <w:rsid w:val="00FE6A56"/>
    <w:rsid w:val="00FE7475"/>
    <w:rsid w:val="00FE7FA4"/>
    <w:rsid w:val="00FF098D"/>
    <w:rsid w:val="00FF4FC6"/>
    <w:rsid w:val="00FF623E"/>
    <w:rsid w:val="0A6C0DCA"/>
    <w:rsid w:val="0E8120AE"/>
    <w:rsid w:val="1F9A6002"/>
    <w:rsid w:val="20E232D9"/>
    <w:rsid w:val="21C559E8"/>
    <w:rsid w:val="2A531591"/>
    <w:rsid w:val="2A746264"/>
    <w:rsid w:val="2DEA507C"/>
    <w:rsid w:val="3DD50B70"/>
    <w:rsid w:val="3EAD3EBD"/>
    <w:rsid w:val="416933A9"/>
    <w:rsid w:val="42CC147A"/>
    <w:rsid w:val="4A66083C"/>
    <w:rsid w:val="4DB850FB"/>
    <w:rsid w:val="5E8E0D60"/>
    <w:rsid w:val="5F34747F"/>
    <w:rsid w:val="634419B4"/>
    <w:rsid w:val="68EC190B"/>
    <w:rsid w:val="6A463A0B"/>
    <w:rsid w:val="722264A4"/>
    <w:rsid w:val="72F834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5AEB7-9322-4DC3-A617-D5010141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widowControl/>
      <w:tabs>
        <w:tab w:val="left" w:pos="555"/>
      </w:tabs>
      <w:spacing w:before="80" w:after="80"/>
      <w:ind w:right="446"/>
      <w:jc w:val="left"/>
      <w:outlineLvl w:val="0"/>
    </w:pPr>
    <w:rPr>
      <w:kern w:val="0"/>
      <w:sz w:val="24"/>
      <w:lang w:val="en-GB"/>
    </w:rPr>
  </w:style>
  <w:style w:type="paragraph" w:styleId="2">
    <w:name w:val="heading 2"/>
    <w:basedOn w:val="a"/>
    <w:next w:val="a"/>
    <w:link w:val="2Char"/>
    <w:uiPriority w:val="9"/>
    <w:qFormat/>
    <w:pPr>
      <w:keepNext/>
      <w:widowControl/>
      <w:tabs>
        <w:tab w:val="right" w:leader="dot" w:pos="9070"/>
      </w:tabs>
      <w:spacing w:before="100" w:beforeAutospacing="1" w:after="100" w:afterAutospacing="1"/>
      <w:outlineLvl w:val="1"/>
    </w:pPr>
    <w:rPr>
      <w:b/>
      <w:smallCaps/>
      <w:kern w:val="0"/>
      <w:sz w:val="24"/>
      <w:szCs w:val="20"/>
      <w:lang w:val="de-DE" w:eastAsia="en-US"/>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widowControl/>
      <w:tabs>
        <w:tab w:val="left" w:pos="1008"/>
        <w:tab w:val="left" w:pos="2100"/>
      </w:tabs>
      <w:spacing w:before="100" w:beforeAutospacing="1" w:after="100" w:afterAutospacing="1"/>
      <w:ind w:left="2100" w:hanging="420"/>
      <w:outlineLvl w:val="4"/>
    </w:pPr>
    <w:rPr>
      <w:rFonts w:ascii="Arial" w:hAnsi="Arial"/>
      <w:b/>
      <w:kern w:val="0"/>
      <w:sz w:val="22"/>
      <w:szCs w:val="20"/>
      <w:lang w:eastAsia="en-US"/>
    </w:rPr>
  </w:style>
  <w:style w:type="paragraph" w:styleId="6">
    <w:name w:val="heading 6"/>
    <w:basedOn w:val="a"/>
    <w:next w:val="a"/>
    <w:link w:val="6Char"/>
    <w:qFormat/>
    <w:pPr>
      <w:keepNext/>
      <w:tabs>
        <w:tab w:val="left" w:pos="1152"/>
        <w:tab w:val="left" w:pos="2520"/>
      </w:tabs>
      <w:spacing w:before="60" w:after="60"/>
      <w:ind w:left="2520" w:hanging="420"/>
      <w:jc w:val="center"/>
      <w:outlineLvl w:val="5"/>
    </w:pPr>
    <w:rPr>
      <w:rFonts w:ascii="Arial" w:hAnsi="Arial"/>
      <w:b/>
      <w:kern w:val="0"/>
      <w:sz w:val="24"/>
      <w:lang w:eastAsia="en-US"/>
    </w:rPr>
  </w:style>
  <w:style w:type="paragraph" w:styleId="7">
    <w:name w:val="heading 7"/>
    <w:basedOn w:val="a"/>
    <w:next w:val="a"/>
    <w:link w:val="7Char"/>
    <w:qFormat/>
    <w:pPr>
      <w:keepNext/>
      <w:tabs>
        <w:tab w:val="left" w:pos="1296"/>
        <w:tab w:val="left" w:pos="2940"/>
      </w:tabs>
      <w:spacing w:before="60" w:after="60"/>
      <w:ind w:left="2940" w:hanging="420"/>
      <w:jc w:val="center"/>
      <w:outlineLvl w:val="6"/>
    </w:pPr>
    <w:rPr>
      <w:b/>
      <w:kern w:val="0"/>
      <w:sz w:val="28"/>
      <w:lang w:eastAsia="en-US"/>
    </w:rPr>
  </w:style>
  <w:style w:type="paragraph" w:styleId="8">
    <w:name w:val="heading 8"/>
    <w:basedOn w:val="a"/>
    <w:next w:val="a"/>
    <w:link w:val="8Char"/>
    <w:qFormat/>
    <w:pPr>
      <w:keepNext/>
      <w:widowControl/>
      <w:tabs>
        <w:tab w:val="left" w:pos="1440"/>
        <w:tab w:val="left" w:pos="3360"/>
      </w:tabs>
      <w:spacing w:before="100" w:beforeAutospacing="1" w:after="100" w:afterAutospacing="1" w:line="280" w:lineRule="atLeast"/>
      <w:ind w:left="3360" w:right="137" w:hanging="420"/>
      <w:outlineLvl w:val="7"/>
    </w:pPr>
    <w:rPr>
      <w:b/>
      <w:bCs/>
      <w:kern w:val="0"/>
      <w:sz w:val="22"/>
      <w:lang w:eastAsia="en-US"/>
    </w:rPr>
  </w:style>
  <w:style w:type="paragraph" w:styleId="9">
    <w:name w:val="heading 9"/>
    <w:basedOn w:val="a"/>
    <w:next w:val="a"/>
    <w:link w:val="9Char"/>
    <w:qFormat/>
    <w:pPr>
      <w:keepNext/>
      <w:widowControl/>
      <w:tabs>
        <w:tab w:val="left" w:pos="1584"/>
        <w:tab w:val="left" w:pos="3780"/>
      </w:tabs>
      <w:spacing w:before="100" w:beforeAutospacing="1" w:after="100" w:afterAutospacing="1" w:line="280" w:lineRule="atLeast"/>
      <w:ind w:left="3780" w:right="137" w:hanging="420"/>
      <w:jc w:val="center"/>
      <w:outlineLvl w:val="8"/>
    </w:pPr>
    <w:rPr>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40">
    <w:name w:val="List Bullet 4"/>
    <w:basedOn w:val="a"/>
    <w:qFormat/>
    <w:rPr>
      <w:bCs/>
      <w:kern w:val="0"/>
      <w:szCs w:val="21"/>
    </w:rPr>
  </w:style>
  <w:style w:type="paragraph" w:styleId="a3">
    <w:name w:val="Normal Indent"/>
    <w:basedOn w:val="a"/>
    <w:qFormat/>
    <w:pPr>
      <w:ind w:firstLine="420"/>
    </w:pPr>
    <w:rPr>
      <w:szCs w:val="20"/>
    </w:rPr>
  </w:style>
  <w:style w:type="paragraph" w:styleId="a4">
    <w:name w:val="caption"/>
    <w:basedOn w:val="a"/>
    <w:next w:val="a"/>
    <w:qFormat/>
    <w:pPr>
      <w:widowControl/>
      <w:jc w:val="center"/>
    </w:pPr>
    <w:rPr>
      <w:rFonts w:ascii="Arial" w:hAnsi="Arial"/>
      <w:b/>
      <w:kern w:val="0"/>
      <w:sz w:val="24"/>
      <w:szCs w:val="20"/>
      <w:lang w:val="en-GB" w:eastAsia="de-DE"/>
    </w:rPr>
  </w:style>
  <w:style w:type="paragraph" w:styleId="a5">
    <w:name w:val="Document Map"/>
    <w:basedOn w:val="a"/>
    <w:link w:val="Char"/>
    <w:uiPriority w:val="99"/>
    <w:qFormat/>
    <w:rPr>
      <w:rFonts w:ascii="宋体" w:eastAsiaTheme="minorEastAsia" w:hAnsiTheme="minorHAnsi" w:cstheme="minorBidi"/>
      <w:sz w:val="18"/>
      <w:szCs w:val="18"/>
    </w:rPr>
  </w:style>
  <w:style w:type="paragraph" w:styleId="a6">
    <w:name w:val="annotation text"/>
    <w:basedOn w:val="a"/>
    <w:link w:val="Char0"/>
    <w:uiPriority w:val="99"/>
    <w:unhideWhenUsed/>
    <w:qFormat/>
    <w:pPr>
      <w:jc w:val="left"/>
    </w:pPr>
    <w:rPr>
      <w:rFonts w:asciiTheme="minorHAnsi" w:eastAsiaTheme="minorEastAsia" w:hAnsiTheme="minorHAnsi" w:cstheme="minorBidi"/>
    </w:rPr>
  </w:style>
  <w:style w:type="paragraph" w:styleId="a7">
    <w:name w:val="Body Text"/>
    <w:basedOn w:val="a"/>
    <w:link w:val="Char1"/>
    <w:qFormat/>
    <w:pPr>
      <w:widowControl/>
      <w:tabs>
        <w:tab w:val="left" w:pos="567"/>
        <w:tab w:val="left" w:pos="1134"/>
        <w:tab w:val="left" w:pos="1701"/>
        <w:tab w:val="left" w:pos="2268"/>
        <w:tab w:val="left" w:pos="2835"/>
        <w:tab w:val="left" w:pos="3402"/>
      </w:tabs>
    </w:pPr>
    <w:rPr>
      <w:rFonts w:ascii="Arial" w:hAnsi="Arial"/>
      <w:kern w:val="0"/>
      <w:sz w:val="20"/>
      <w:szCs w:val="20"/>
      <w:lang w:eastAsia="en-US"/>
    </w:rPr>
  </w:style>
  <w:style w:type="paragraph" w:styleId="a8">
    <w:name w:val="Block Text"/>
    <w:basedOn w:val="a"/>
    <w:qFormat/>
    <w:pPr>
      <w:widowControl/>
      <w:ind w:left="-90" w:right="-108"/>
    </w:pPr>
    <w:rPr>
      <w:kern w:val="0"/>
      <w:sz w:val="22"/>
      <w:szCs w:val="20"/>
      <w:lang w:val="en-GB" w:eastAsia="en-US"/>
    </w:r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0">
    <w:name w:val="toc 8"/>
    <w:basedOn w:val="a"/>
    <w:next w:val="a"/>
    <w:qFormat/>
    <w:pPr>
      <w:ind w:leftChars="1400" w:left="2940"/>
    </w:pPr>
  </w:style>
  <w:style w:type="paragraph" w:styleId="a9">
    <w:name w:val="Date"/>
    <w:basedOn w:val="a"/>
    <w:next w:val="a"/>
    <w:link w:val="Char2"/>
    <w:qFormat/>
    <w:rPr>
      <w:rFonts w:ascii="宋体"/>
      <w:sz w:val="28"/>
      <w:szCs w:val="20"/>
    </w:rPr>
  </w:style>
  <w:style w:type="paragraph" w:styleId="aa">
    <w:name w:val="endnote text"/>
    <w:basedOn w:val="a"/>
    <w:link w:val="Char3"/>
    <w:qFormat/>
    <w:pPr>
      <w:widowControl/>
      <w:jc w:val="left"/>
    </w:pPr>
    <w:rPr>
      <w:rFonts w:ascii="Arial" w:hAnsi="Arial"/>
      <w:kern w:val="0"/>
      <w:sz w:val="20"/>
      <w:szCs w:val="20"/>
      <w:lang w:eastAsia="en-US"/>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qFormat/>
    <w:pPr>
      <w:ind w:leftChars="600" w:left="1260"/>
    </w:pPr>
  </w:style>
  <w:style w:type="paragraph" w:styleId="ae">
    <w:name w:val="Subtitle"/>
    <w:basedOn w:val="a"/>
    <w:next w:val="a"/>
    <w:link w:val="Char7"/>
    <w:uiPriority w:val="11"/>
    <w:qFormat/>
    <w:pPr>
      <w:widowControl/>
      <w:spacing w:line="460" w:lineRule="exact"/>
      <w:ind w:leftChars="200" w:left="200" w:firstLineChars="200" w:firstLine="200"/>
    </w:pPr>
    <w:rPr>
      <w:rFonts w:ascii="Cambria" w:hAnsi="Cambria"/>
      <w:bCs/>
      <w:spacing w:val="20"/>
      <w:kern w:val="28"/>
      <w:sz w:val="24"/>
      <w:szCs w:val="32"/>
      <w:lang w:val="en-GB" w:eastAsia="de-DE"/>
    </w:rPr>
  </w:style>
  <w:style w:type="paragraph" w:styleId="af">
    <w:name w:val="footnote text"/>
    <w:basedOn w:val="a"/>
    <w:link w:val="Char8"/>
    <w:qFormat/>
    <w:pPr>
      <w:widowControl/>
      <w:jc w:val="left"/>
    </w:pPr>
    <w:rPr>
      <w:rFonts w:ascii="Arial" w:hAnsi="Arial"/>
      <w:kern w:val="0"/>
      <w:sz w:val="20"/>
      <w:szCs w:val="20"/>
      <w:lang w:eastAsia="en-US"/>
    </w:rPr>
  </w:style>
  <w:style w:type="paragraph" w:styleId="60">
    <w:name w:val="toc 6"/>
    <w:basedOn w:val="a"/>
    <w:next w:val="a"/>
    <w:qFormat/>
    <w:pPr>
      <w:ind w:leftChars="1000" w:left="2100"/>
    </w:pPr>
  </w:style>
  <w:style w:type="paragraph" w:styleId="20">
    <w:name w:val="toc 2"/>
    <w:basedOn w:val="a"/>
    <w:next w:val="a"/>
    <w:uiPriority w:val="39"/>
    <w:unhideWhenUsed/>
    <w:qFormat/>
    <w:pPr>
      <w:ind w:leftChars="200" w:left="420"/>
    </w:pPr>
  </w:style>
  <w:style w:type="paragraph" w:styleId="90">
    <w:name w:val="toc 9"/>
    <w:basedOn w:val="a"/>
    <w:next w:val="a"/>
    <w:qFormat/>
    <w:pPr>
      <w:ind w:leftChars="1600" w:left="3360"/>
    </w:pPr>
  </w:style>
  <w:style w:type="paragraph" w:styleId="11">
    <w:name w:val="index 1"/>
    <w:basedOn w:val="a"/>
    <w:next w:val="a"/>
    <w:qFormat/>
    <w:pPr>
      <w:jc w:val="center"/>
    </w:pPr>
    <w:rPr>
      <w:szCs w:val="20"/>
    </w:rPr>
  </w:style>
  <w:style w:type="paragraph" w:styleId="af0">
    <w:name w:val="Title"/>
    <w:basedOn w:val="a"/>
    <w:next w:val="a"/>
    <w:link w:val="Char9"/>
    <w:qFormat/>
    <w:pPr>
      <w:spacing w:before="120" w:after="120" w:line="440" w:lineRule="exact"/>
      <w:jc w:val="left"/>
      <w:outlineLvl w:val="0"/>
    </w:pPr>
    <w:rPr>
      <w:b/>
      <w:bCs/>
      <w:sz w:val="24"/>
      <w:szCs w:val="32"/>
    </w:rPr>
  </w:style>
  <w:style w:type="paragraph" w:styleId="af1">
    <w:name w:val="annotation subject"/>
    <w:basedOn w:val="a6"/>
    <w:next w:val="a6"/>
    <w:link w:val="Chara"/>
    <w:uiPriority w:val="99"/>
    <w:unhideWhenUsed/>
    <w:qFormat/>
    <w:rPr>
      <w:rFonts w:ascii="Times New Roman" w:eastAsia="宋体" w:hAnsi="Times New Roman" w:cs="Times New Roman"/>
      <w:b/>
      <w:bCs/>
    </w:rPr>
  </w:style>
  <w:style w:type="table" w:styleId="af2">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qFormat/>
  </w:style>
  <w:style w:type="character" w:styleId="af4">
    <w:name w:val="Hyperlink"/>
    <w:basedOn w:val="a0"/>
    <w:uiPriority w:val="99"/>
    <w:unhideWhenUsed/>
    <w:qFormat/>
    <w:rPr>
      <w:color w:val="0563C1" w:themeColor="hyperlink"/>
      <w:u w:val="single"/>
    </w:rPr>
  </w:style>
  <w:style w:type="character" w:styleId="af5">
    <w:name w:val="annotation reference"/>
    <w:unhideWhenUsed/>
    <w:qFormat/>
    <w:rPr>
      <w:sz w:val="21"/>
      <w:szCs w:val="21"/>
    </w:rPr>
  </w:style>
  <w:style w:type="character" w:styleId="af6">
    <w:name w:val="footnote reference"/>
    <w:qFormat/>
    <w:rPr>
      <w:rFonts w:ascii="Tahoma" w:hAnsi="Tahoma"/>
      <w:b/>
      <w:sz w:val="20"/>
      <w:shd w:val="clear" w:color="auto" w:fill="auto"/>
      <w:vertAlign w:val="superscript"/>
    </w:rPr>
  </w:style>
  <w:style w:type="character" w:customStyle="1" w:styleId="Char6">
    <w:name w:val="页眉 Char"/>
    <w:basedOn w:val="a0"/>
    <w:link w:val="ad"/>
    <w:uiPriority w:val="99"/>
    <w:qFormat/>
    <w:rPr>
      <w:sz w:val="18"/>
      <w:szCs w:val="18"/>
    </w:rPr>
  </w:style>
  <w:style w:type="character" w:customStyle="1" w:styleId="Char5">
    <w:name w:val="页脚 Char"/>
    <w:basedOn w:val="a0"/>
    <w:link w:val="ac"/>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kern w:val="0"/>
      <w:sz w:val="24"/>
      <w:szCs w:val="24"/>
      <w:lang w:val="en-GB"/>
    </w:rPr>
  </w:style>
  <w:style w:type="character" w:customStyle="1" w:styleId="2Char">
    <w:name w:val="标题 2 Char"/>
    <w:basedOn w:val="a0"/>
    <w:link w:val="2"/>
    <w:uiPriority w:val="9"/>
    <w:qFormat/>
    <w:rPr>
      <w:rFonts w:ascii="Times New Roman" w:eastAsia="宋体" w:hAnsi="Times New Roman" w:cs="Times New Roman"/>
      <w:b/>
      <w:smallCaps/>
      <w:kern w:val="0"/>
      <w:sz w:val="24"/>
      <w:szCs w:val="20"/>
      <w:lang w:val="de-DE"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Theme="majorHAnsi" w:eastAsiaTheme="majorEastAsia" w:hAnsiTheme="majorHAnsi" w:cstheme="majorBidi"/>
      <w:b/>
      <w:bCs/>
      <w:sz w:val="28"/>
      <w:szCs w:val="28"/>
    </w:rPr>
  </w:style>
  <w:style w:type="character" w:customStyle="1" w:styleId="5Char">
    <w:name w:val="标题 5 Char"/>
    <w:basedOn w:val="a0"/>
    <w:link w:val="5"/>
    <w:qFormat/>
    <w:rPr>
      <w:rFonts w:ascii="Arial" w:eastAsia="宋体" w:hAnsi="Arial" w:cs="Times New Roman"/>
      <w:b/>
      <w:kern w:val="0"/>
      <w:sz w:val="22"/>
      <w:szCs w:val="20"/>
      <w:lang w:eastAsia="en-US"/>
    </w:rPr>
  </w:style>
  <w:style w:type="character" w:customStyle="1" w:styleId="6Char">
    <w:name w:val="标题 6 Char"/>
    <w:basedOn w:val="a0"/>
    <w:link w:val="6"/>
    <w:qFormat/>
    <w:rPr>
      <w:rFonts w:ascii="Arial" w:eastAsia="宋体" w:hAnsi="Arial" w:cs="Times New Roman"/>
      <w:b/>
      <w:kern w:val="0"/>
      <w:sz w:val="24"/>
      <w:szCs w:val="24"/>
      <w:lang w:eastAsia="en-US"/>
    </w:rPr>
  </w:style>
  <w:style w:type="character" w:customStyle="1" w:styleId="7Char">
    <w:name w:val="标题 7 Char"/>
    <w:basedOn w:val="a0"/>
    <w:link w:val="7"/>
    <w:qFormat/>
    <w:rPr>
      <w:rFonts w:ascii="Times New Roman" w:eastAsia="宋体" w:hAnsi="Times New Roman" w:cs="Times New Roman"/>
      <w:b/>
      <w:kern w:val="0"/>
      <w:sz w:val="28"/>
      <w:szCs w:val="24"/>
      <w:lang w:eastAsia="en-US"/>
    </w:rPr>
  </w:style>
  <w:style w:type="character" w:customStyle="1" w:styleId="8Char">
    <w:name w:val="标题 8 Char"/>
    <w:basedOn w:val="a0"/>
    <w:link w:val="8"/>
    <w:qFormat/>
    <w:rPr>
      <w:rFonts w:ascii="Times New Roman" w:eastAsia="宋体" w:hAnsi="Times New Roman" w:cs="Times New Roman"/>
      <w:b/>
      <w:bCs/>
      <w:kern w:val="0"/>
      <w:sz w:val="22"/>
      <w:szCs w:val="24"/>
      <w:lang w:eastAsia="en-US"/>
    </w:rPr>
  </w:style>
  <w:style w:type="character" w:customStyle="1" w:styleId="9Char">
    <w:name w:val="标题 9 Char"/>
    <w:basedOn w:val="a0"/>
    <w:link w:val="9"/>
    <w:qFormat/>
    <w:rPr>
      <w:rFonts w:ascii="Times New Roman" w:eastAsia="宋体" w:hAnsi="Times New Roman" w:cs="Times New Roman"/>
      <w:b/>
      <w:bCs/>
      <w:kern w:val="0"/>
      <w:sz w:val="24"/>
      <w:szCs w:val="24"/>
      <w:lang w:eastAsia="en-US"/>
    </w:rPr>
  </w:style>
  <w:style w:type="character" w:customStyle="1" w:styleId="TextCharChar">
    <w:name w:val="Text Char Char"/>
    <w:link w:val="Text"/>
    <w:qFormat/>
    <w:rPr>
      <w:sz w:val="24"/>
      <w:lang w:eastAsia="en-US"/>
    </w:rPr>
  </w:style>
  <w:style w:type="paragraph" w:customStyle="1" w:styleId="Text">
    <w:name w:val="Text"/>
    <w:basedOn w:val="a"/>
    <w:link w:val="TextCharChar"/>
    <w:qFormat/>
    <w:pPr>
      <w:widowControl/>
      <w:spacing w:before="120"/>
    </w:pPr>
    <w:rPr>
      <w:rFonts w:asciiTheme="minorHAnsi" w:eastAsiaTheme="minorEastAsia" w:hAnsiTheme="minorHAnsi" w:cstheme="minorBidi"/>
      <w:sz w:val="24"/>
      <w:szCs w:val="22"/>
      <w:lang w:eastAsia="en-US"/>
    </w:rPr>
  </w:style>
  <w:style w:type="paragraph" w:styleId="af7">
    <w:name w:val="List Paragraph"/>
    <w:basedOn w:val="a"/>
    <w:link w:val="Charb"/>
    <w:uiPriority w:val="34"/>
    <w:qFormat/>
    <w:pPr>
      <w:widowControl/>
      <w:ind w:firstLine="420"/>
    </w:pPr>
    <w:rPr>
      <w:rFonts w:ascii="Calibri" w:hAnsi="Calibri" w:cs="宋体"/>
      <w:kern w:val="0"/>
      <w:szCs w:val="21"/>
      <w:lang w:eastAsia="it-IT"/>
    </w:rPr>
  </w:style>
  <w:style w:type="character" w:customStyle="1" w:styleId="Char4">
    <w:name w:val="批注框文本 Char"/>
    <w:basedOn w:val="a0"/>
    <w:link w:val="ab"/>
    <w:uiPriority w:val="99"/>
    <w:qFormat/>
    <w:rPr>
      <w:rFonts w:ascii="Times New Roman" w:eastAsia="宋体" w:hAnsi="Times New Roman" w:cs="Times New Roman"/>
      <w:sz w:val="18"/>
      <w:szCs w:val="18"/>
    </w:rPr>
  </w:style>
  <w:style w:type="character" w:customStyle="1" w:styleId="Char2">
    <w:name w:val="日期 Char"/>
    <w:basedOn w:val="a0"/>
    <w:link w:val="a9"/>
    <w:qFormat/>
    <w:rPr>
      <w:rFonts w:ascii="宋体" w:eastAsia="宋体" w:hAnsi="Times New Roman" w:cs="Times New Roman"/>
      <w:sz w:val="28"/>
      <w:szCs w:val="20"/>
    </w:rPr>
  </w:style>
  <w:style w:type="character" w:customStyle="1" w:styleId="Char0">
    <w:name w:val="批注文字 Char"/>
    <w:link w:val="a6"/>
    <w:uiPriority w:val="99"/>
    <w:qFormat/>
    <w:rPr>
      <w:szCs w:val="24"/>
    </w:rPr>
  </w:style>
  <w:style w:type="character" w:customStyle="1" w:styleId="12">
    <w:name w:val="批注文字 字符1"/>
    <w:basedOn w:val="a0"/>
    <w:uiPriority w:val="99"/>
    <w:semiHidden/>
    <w:qFormat/>
    <w:rPr>
      <w:rFonts w:ascii="Times New Roman" w:eastAsia="宋体" w:hAnsi="Times New Roman" w:cs="Times New Roman"/>
      <w:szCs w:val="24"/>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a">
    <w:name w:val="批注主题 Char"/>
    <w:basedOn w:val="12"/>
    <w:link w:val="af1"/>
    <w:uiPriority w:val="99"/>
    <w:qFormat/>
    <w:rPr>
      <w:rFonts w:ascii="Times New Roman" w:eastAsia="宋体" w:hAnsi="Times New Roman" w:cs="Times New Roman"/>
      <w:b/>
      <w:bCs/>
      <w:szCs w:val="24"/>
    </w:rPr>
  </w:style>
  <w:style w:type="character" w:customStyle="1" w:styleId="Char">
    <w:name w:val="文档结构图 Char"/>
    <w:link w:val="a5"/>
    <w:uiPriority w:val="99"/>
    <w:qFormat/>
    <w:rPr>
      <w:rFonts w:ascii="宋体"/>
      <w:sz w:val="18"/>
      <w:szCs w:val="18"/>
    </w:rPr>
  </w:style>
  <w:style w:type="character" w:customStyle="1" w:styleId="13">
    <w:name w:val="文档结构图 字符1"/>
    <w:basedOn w:val="a0"/>
    <w:uiPriority w:val="99"/>
    <w:semiHidden/>
    <w:qFormat/>
    <w:rPr>
      <w:rFonts w:ascii="Microsoft YaHei UI" w:eastAsia="Microsoft YaHei UI" w:hAnsi="Times New Roman" w:cs="Times New Roman"/>
      <w:sz w:val="18"/>
      <w:szCs w:val="18"/>
    </w:rPr>
  </w:style>
  <w:style w:type="character" w:customStyle="1" w:styleId="Char3">
    <w:name w:val="尾注文本 Char"/>
    <w:basedOn w:val="a0"/>
    <w:link w:val="aa"/>
    <w:qFormat/>
    <w:rPr>
      <w:rFonts w:ascii="Arial" w:eastAsia="宋体" w:hAnsi="Arial" w:cs="Times New Roman"/>
      <w:kern w:val="0"/>
      <w:sz w:val="20"/>
      <w:szCs w:val="20"/>
      <w:lang w:eastAsia="en-US"/>
    </w:rPr>
  </w:style>
  <w:style w:type="paragraph" w:customStyle="1" w:styleId="TOC1">
    <w:name w:val="TOC 标题1"/>
    <w:basedOn w:val="1"/>
    <w:next w:val="a"/>
    <w:uiPriority w:val="39"/>
    <w:qFormat/>
    <w:pPr>
      <w:keepLines/>
      <w:tabs>
        <w:tab w:val="clear" w:pos="555"/>
      </w:tabs>
      <w:spacing w:before="480" w:after="0" w:line="276" w:lineRule="auto"/>
      <w:ind w:right="0"/>
      <w:outlineLvl w:val="9"/>
    </w:pPr>
    <w:rPr>
      <w:rFonts w:ascii="Cambria" w:hAnsi="Cambria"/>
      <w:b/>
      <w:bCs/>
      <w:color w:val="365F91"/>
      <w:sz w:val="28"/>
      <w:szCs w:val="28"/>
      <w:lang w:val="en-US"/>
    </w:rPr>
  </w:style>
  <w:style w:type="paragraph" w:customStyle="1" w:styleId="Titel3">
    <w:name w:val="Titel3"/>
    <w:basedOn w:val="a"/>
    <w:qFormat/>
    <w:pPr>
      <w:widowControl/>
      <w:jc w:val="left"/>
    </w:pPr>
    <w:rPr>
      <w:rFonts w:ascii="Arial" w:hAnsi="Arial" w:cs="Arial"/>
      <w:b/>
      <w:snapToGrid w:val="0"/>
      <w:kern w:val="0"/>
      <w:sz w:val="22"/>
      <w:szCs w:val="22"/>
      <w:lang w:val="en-GB" w:eastAsia="de-DE"/>
    </w:rPr>
  </w:style>
  <w:style w:type="paragraph" w:customStyle="1" w:styleId="af8">
    <w:name w:val="节标签"/>
    <w:basedOn w:val="a"/>
    <w:next w:val="a7"/>
    <w:qFormat/>
    <w:pPr>
      <w:widowControl/>
      <w:jc w:val="center"/>
    </w:pPr>
    <w:rPr>
      <w:rFonts w:ascii="宋体" w:hAnsi="宋体"/>
      <w:caps/>
      <w:kern w:val="0"/>
      <w:szCs w:val="20"/>
    </w:rPr>
  </w:style>
  <w:style w:type="character" w:customStyle="1" w:styleId="Char1">
    <w:name w:val="正文文本 Char"/>
    <w:basedOn w:val="a0"/>
    <w:link w:val="a7"/>
    <w:rPr>
      <w:rFonts w:ascii="Arial" w:eastAsia="宋体" w:hAnsi="Arial" w:cs="Times New Roman"/>
      <w:kern w:val="0"/>
      <w:sz w:val="20"/>
      <w:szCs w:val="20"/>
      <w:lang w:eastAsia="en-US"/>
    </w:rPr>
  </w:style>
  <w:style w:type="character" w:customStyle="1" w:styleId="Char8">
    <w:name w:val="脚注文本 Char"/>
    <w:basedOn w:val="a0"/>
    <w:link w:val="af"/>
    <w:rPr>
      <w:rFonts w:ascii="Arial" w:eastAsia="宋体" w:hAnsi="Arial" w:cs="Times New Roman"/>
      <w:kern w:val="0"/>
      <w:sz w:val="20"/>
      <w:szCs w:val="20"/>
      <w:lang w:eastAsia="en-US"/>
    </w:rPr>
  </w:style>
  <w:style w:type="paragraph" w:customStyle="1" w:styleId="Titel2">
    <w:name w:val="Titel2"/>
    <w:basedOn w:val="a"/>
    <w:pPr>
      <w:widowControl/>
      <w:jc w:val="center"/>
    </w:pPr>
    <w:rPr>
      <w:rFonts w:ascii="Arial" w:hAnsi="Arial" w:cs="Arial"/>
      <w:snapToGrid w:val="0"/>
      <w:kern w:val="0"/>
      <w:sz w:val="44"/>
      <w:szCs w:val="22"/>
      <w:lang w:val="en-GB" w:eastAsia="de-DE"/>
    </w:rPr>
  </w:style>
  <w:style w:type="paragraph" w:customStyle="1" w:styleId="xl23">
    <w:name w:val="xl23"/>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lang w:eastAsia="en-US"/>
    </w:rPr>
  </w:style>
  <w:style w:type="character" w:customStyle="1" w:styleId="Char11">
    <w:name w:val="文档结构图 Char1"/>
    <w:basedOn w:val="a0"/>
    <w:uiPriority w:val="99"/>
    <w:semiHidden/>
    <w:rPr>
      <w:rFonts w:ascii="宋体" w:eastAsia="宋体" w:hAnsi="Times New Roman" w:cs="Times New Roman"/>
      <w:sz w:val="18"/>
      <w:szCs w:val="18"/>
    </w:rPr>
  </w:style>
  <w:style w:type="paragraph" w:customStyle="1" w:styleId="Style30">
    <w:name w:val="_Style 30"/>
    <w:basedOn w:val="a"/>
    <w:next w:val="a7"/>
    <w:pPr>
      <w:widowControl/>
      <w:tabs>
        <w:tab w:val="left" w:pos="426"/>
      </w:tabs>
      <w:jc w:val="left"/>
    </w:pPr>
    <w:rPr>
      <w:rFonts w:ascii="Arial" w:hAnsi="Arial"/>
      <w:color w:val="000000"/>
      <w:kern w:val="0"/>
      <w:sz w:val="22"/>
      <w:szCs w:val="20"/>
      <w:lang w:eastAsia="es-ES"/>
    </w:rPr>
  </w:style>
  <w:style w:type="paragraph" w:customStyle="1" w:styleId="Rhrwerk">
    <w:name w:val="Rührwerk"/>
    <w:basedOn w:val="a7"/>
    <w:pPr>
      <w:tabs>
        <w:tab w:val="clear" w:pos="567"/>
        <w:tab w:val="clear" w:pos="1134"/>
        <w:tab w:val="clear" w:pos="1701"/>
        <w:tab w:val="clear" w:pos="2268"/>
        <w:tab w:val="clear" w:pos="2835"/>
        <w:tab w:val="clear" w:pos="3402"/>
      </w:tabs>
      <w:jc w:val="left"/>
    </w:pPr>
    <w:rPr>
      <w:rFonts w:ascii="Times New Roman" w:hAnsi="Times New Roman"/>
      <w:sz w:val="24"/>
      <w:lang w:eastAsia="de-DE"/>
    </w:rPr>
  </w:style>
  <w:style w:type="paragraph" w:customStyle="1" w:styleId="p0">
    <w:name w:val="p0"/>
    <w:basedOn w:val="a"/>
    <w:pPr>
      <w:widowControl/>
      <w:jc w:val="left"/>
    </w:pPr>
    <w:rPr>
      <w:rFonts w:ascii="Courier (W1)" w:hAnsi="Courier (W1)" w:cs="宋体"/>
      <w:kern w:val="0"/>
      <w:sz w:val="24"/>
    </w:rPr>
  </w:style>
  <w:style w:type="paragraph" w:customStyle="1" w:styleId="af9">
    <w:name w:val="正文_表格"/>
    <w:basedOn w:val="a"/>
    <w:link w:val="Charc"/>
    <w:qFormat/>
    <w:pPr>
      <w:widowControl/>
      <w:spacing w:line="480" w:lineRule="exact"/>
      <w:jc w:val="left"/>
    </w:pPr>
    <w:rPr>
      <w:rFonts w:ascii="Arial" w:eastAsia="仿宋" w:hAnsi="Arial"/>
      <w:color w:val="000000"/>
      <w:kern w:val="0"/>
      <w:sz w:val="24"/>
      <w:szCs w:val="21"/>
      <w:lang w:eastAsia="en-US"/>
    </w:rPr>
  </w:style>
  <w:style w:type="character" w:customStyle="1" w:styleId="Charc">
    <w:name w:val="正文_表格 Char"/>
    <w:link w:val="af9"/>
    <w:rPr>
      <w:rFonts w:ascii="Arial" w:eastAsia="仿宋" w:hAnsi="Arial" w:cs="Times New Roman"/>
      <w:color w:val="000000"/>
      <w:kern w:val="0"/>
      <w:sz w:val="24"/>
      <w:szCs w:val="21"/>
      <w:lang w:eastAsia="en-US"/>
    </w:rPr>
  </w:style>
  <w:style w:type="character" w:customStyle="1" w:styleId="Chard">
    <w:name w:val="更改 Char"/>
    <w:link w:val="afa"/>
    <w:rPr>
      <w:rFonts w:ascii="Arial" w:eastAsia="仿宋" w:hAnsi="Arial"/>
      <w:color w:val="B58B80"/>
      <w:sz w:val="24"/>
      <w:szCs w:val="21"/>
      <w:lang w:val="en-GB"/>
    </w:rPr>
  </w:style>
  <w:style w:type="paragraph" w:customStyle="1" w:styleId="afa">
    <w:name w:val="更改"/>
    <w:basedOn w:val="a"/>
    <w:link w:val="Chard"/>
    <w:qFormat/>
    <w:pPr>
      <w:widowControl/>
      <w:spacing w:line="480" w:lineRule="exact"/>
      <w:jc w:val="left"/>
    </w:pPr>
    <w:rPr>
      <w:rFonts w:ascii="Arial" w:eastAsia="仿宋" w:hAnsi="Arial" w:cstheme="minorBidi"/>
      <w:color w:val="B58B80"/>
      <w:sz w:val="24"/>
      <w:szCs w:val="21"/>
      <w:lang w:val="en-GB"/>
    </w:rPr>
  </w:style>
  <w:style w:type="character" w:customStyle="1" w:styleId="TextChar">
    <w:name w:val="Text Char"/>
    <w:qFormat/>
    <w:rPr>
      <w:sz w:val="24"/>
      <w:lang w:eastAsia="en-US"/>
    </w:rPr>
  </w:style>
  <w:style w:type="paragraph" w:customStyle="1" w:styleId="TableText">
    <w:name w:val="Table Text"/>
    <w:basedOn w:val="a"/>
    <w:pPr>
      <w:widowControl/>
      <w:spacing w:before="60" w:after="60"/>
      <w:jc w:val="center"/>
    </w:pPr>
    <w:rPr>
      <w:bCs/>
      <w:kern w:val="0"/>
      <w:sz w:val="24"/>
      <w:lang w:eastAsia="en-US"/>
    </w:rPr>
  </w:style>
  <w:style w:type="paragraph" w:customStyle="1" w:styleId="HeadingLeft">
    <w:name w:val="Heading Left"/>
    <w:basedOn w:val="a"/>
    <w:link w:val="HeadingLeftChar"/>
    <w:pPr>
      <w:widowControl/>
      <w:tabs>
        <w:tab w:val="center" w:pos="4820"/>
        <w:tab w:val="right" w:pos="9639"/>
      </w:tabs>
      <w:spacing w:before="120" w:after="120"/>
      <w:jc w:val="left"/>
    </w:pPr>
    <w:rPr>
      <w:rFonts w:ascii="Arial" w:hAnsi="Arial"/>
      <w:b/>
      <w:caps/>
      <w:kern w:val="0"/>
      <w:sz w:val="24"/>
      <w:szCs w:val="20"/>
      <w:lang w:val="en-GB" w:eastAsia="en-US"/>
    </w:rPr>
  </w:style>
  <w:style w:type="character" w:customStyle="1" w:styleId="Char7">
    <w:name w:val="副标题 Char"/>
    <w:basedOn w:val="a0"/>
    <w:link w:val="ae"/>
    <w:uiPriority w:val="11"/>
    <w:rPr>
      <w:rFonts w:ascii="Cambria" w:eastAsia="宋体" w:hAnsi="Cambria" w:cs="Times New Roman"/>
      <w:bCs/>
      <w:spacing w:val="20"/>
      <w:kern w:val="28"/>
      <w:sz w:val="24"/>
      <w:szCs w:val="32"/>
      <w:lang w:val="en-GB" w:eastAsia="de-DE"/>
    </w:rPr>
  </w:style>
  <w:style w:type="paragraph" w:styleId="afb">
    <w:name w:val="No Spacing"/>
    <w:basedOn w:val="a"/>
    <w:next w:val="a"/>
    <w:link w:val="Chare"/>
    <w:uiPriority w:val="1"/>
    <w:qFormat/>
    <w:pPr>
      <w:widowControl/>
      <w:spacing w:line="460" w:lineRule="exact"/>
      <w:ind w:leftChars="200" w:left="200" w:firstLineChars="200" w:firstLine="200"/>
    </w:pPr>
    <w:rPr>
      <w:rFonts w:ascii="Arial" w:hAnsi="Arial"/>
      <w:spacing w:val="20"/>
      <w:kern w:val="0"/>
      <w:sz w:val="24"/>
      <w:szCs w:val="20"/>
      <w:lang w:val="en-GB" w:eastAsia="de-DE"/>
    </w:rPr>
  </w:style>
  <w:style w:type="character" w:customStyle="1" w:styleId="Chare">
    <w:name w:val="无间隔 Char"/>
    <w:link w:val="afb"/>
    <w:uiPriority w:val="1"/>
    <w:rPr>
      <w:rFonts w:ascii="Arial" w:eastAsia="宋体" w:hAnsi="Arial" w:cs="Times New Roman"/>
      <w:spacing w:val="20"/>
      <w:kern w:val="0"/>
      <w:sz w:val="24"/>
      <w:szCs w:val="20"/>
      <w:lang w:val="en-GB" w:eastAsia="de-DE"/>
    </w:rPr>
  </w:style>
  <w:style w:type="character" w:customStyle="1" w:styleId="apple-converted-space">
    <w:name w:val="apple-converted-space"/>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14">
    <w:name w:val="样式1"/>
    <w:basedOn w:val="a0"/>
    <w:uiPriority w:val="1"/>
    <w:rPr>
      <w:color w:val="FF0000"/>
    </w:rPr>
  </w:style>
  <w:style w:type="character" w:customStyle="1" w:styleId="afc">
    <w:name w:val="选配项"/>
    <w:basedOn w:val="a0"/>
    <w:uiPriority w:val="1"/>
    <w:rPr>
      <w:color w:val="auto"/>
      <w:sz w:val="24"/>
      <w:shd w:val="clear" w:color="auto" w:fill="FFFF00"/>
    </w:rPr>
  </w:style>
  <w:style w:type="character" w:customStyle="1" w:styleId="Charb">
    <w:name w:val="列出段落 Char"/>
    <w:link w:val="af7"/>
    <w:uiPriority w:val="34"/>
    <w:qFormat/>
    <w:rPr>
      <w:rFonts w:ascii="Calibri" w:eastAsia="宋体" w:hAnsi="Calibri" w:cs="宋体"/>
      <w:kern w:val="0"/>
      <w:szCs w:val="21"/>
      <w:lang w:eastAsia="it-IT"/>
    </w:rPr>
  </w:style>
  <w:style w:type="paragraph" w:customStyle="1" w:styleId="15">
    <w:name w:val="无间隔1"/>
    <w:uiPriority w:val="99"/>
    <w:pPr>
      <w:widowControl w:val="0"/>
      <w:spacing w:line="360" w:lineRule="auto"/>
      <w:ind w:leftChars="202" w:left="202"/>
      <w:jc w:val="both"/>
    </w:pPr>
    <w:rPr>
      <w:kern w:val="2"/>
      <w:sz w:val="21"/>
      <w:szCs w:val="22"/>
    </w:rPr>
  </w:style>
  <w:style w:type="character" w:customStyle="1" w:styleId="Char12">
    <w:name w:val="页眉 Char1"/>
    <w:uiPriority w:val="99"/>
    <w:qFormat/>
    <w:rPr>
      <w:kern w:val="2"/>
      <w:sz w:val="18"/>
      <w:szCs w:val="18"/>
    </w:rPr>
  </w:style>
  <w:style w:type="character" w:customStyle="1" w:styleId="HeadingLeftChar">
    <w:name w:val="Heading Left Char"/>
    <w:link w:val="HeadingLeft"/>
    <w:rPr>
      <w:rFonts w:ascii="Arial" w:hAnsi="Arial"/>
      <w:b/>
      <w:caps/>
      <w:sz w:val="24"/>
      <w:lang w:val="en-GB" w:eastAsia="en-US"/>
    </w:rPr>
  </w:style>
  <w:style w:type="character" w:customStyle="1" w:styleId="Char13">
    <w:name w:val="页脚 Char1"/>
    <w:uiPriority w:val="99"/>
    <w:rPr>
      <w:kern w:val="2"/>
      <w:sz w:val="18"/>
      <w:szCs w:val="18"/>
    </w:rPr>
  </w:style>
  <w:style w:type="character" w:customStyle="1" w:styleId="Char9">
    <w:name w:val="标题 Char"/>
    <w:link w:val="af0"/>
    <w:rPr>
      <w:b/>
      <w:bCs/>
      <w:kern w:val="2"/>
      <w:sz w:val="24"/>
      <w:szCs w:val="32"/>
    </w:rPr>
  </w:style>
  <w:style w:type="character" w:customStyle="1" w:styleId="2Char0">
    <w:name w:val="标题2 Char"/>
    <w:link w:val="21"/>
    <w:rPr>
      <w:bCs/>
      <w:kern w:val="2"/>
      <w:sz w:val="24"/>
      <w:szCs w:val="32"/>
    </w:rPr>
  </w:style>
  <w:style w:type="paragraph" w:customStyle="1" w:styleId="21">
    <w:name w:val="标题2"/>
    <w:basedOn w:val="af0"/>
    <w:link w:val="2Char0"/>
    <w:qFormat/>
    <w:pPr>
      <w:spacing w:beforeLines="50" w:before="50" w:afterLines="50" w:after="50" w:line="400" w:lineRule="exact"/>
      <w:outlineLvl w:val="1"/>
    </w:pPr>
    <w:rPr>
      <w:b w:val="0"/>
    </w:rPr>
  </w:style>
  <w:style w:type="character" w:customStyle="1" w:styleId="Char14">
    <w:name w:val="标题 Char1"/>
    <w:basedOn w:val="a0"/>
    <w:uiPriority w:val="10"/>
    <w:rPr>
      <w:rFonts w:asciiTheme="majorHAnsi" w:hAnsiTheme="majorHAnsi" w:cstheme="majorBidi"/>
      <w:b/>
      <w:bCs/>
      <w:kern w:val="2"/>
      <w:sz w:val="32"/>
      <w:szCs w:val="32"/>
    </w:rPr>
  </w:style>
  <w:style w:type="table" w:customStyle="1" w:styleId="TableGrid">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491EB-2D89-493C-9736-EBBF5D4B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杨正</dc:creator>
  <cp:lastModifiedBy>国药动保公文收发文员</cp:lastModifiedBy>
  <cp:revision>3</cp:revision>
  <dcterms:created xsi:type="dcterms:W3CDTF">2021-08-06T03:48:00Z</dcterms:created>
  <dcterms:modified xsi:type="dcterms:W3CDTF">2021-08-06T03:48:00Z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