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26" w:rsidRDefault="00870926">
      <w:pPr>
        <w:jc w:val="center"/>
        <w:rPr>
          <w:rFonts w:ascii="宋体" w:hAnsi="宋体"/>
          <w:b/>
          <w:sz w:val="44"/>
          <w:szCs w:val="44"/>
        </w:rPr>
      </w:pPr>
    </w:p>
    <w:p w:rsidR="00870926" w:rsidRDefault="00387605">
      <w:pPr>
        <w:jc w:val="center"/>
        <w:rPr>
          <w:rFonts w:ascii="宋体" w:hAnsi="宋体"/>
          <w:b/>
          <w:sz w:val="44"/>
          <w:szCs w:val="44"/>
        </w:rPr>
      </w:pPr>
      <w:r>
        <w:rPr>
          <w:rFonts w:ascii="宋体" w:hAnsi="宋体" w:hint="eastAsia"/>
          <w:b/>
          <w:sz w:val="44"/>
          <w:szCs w:val="44"/>
        </w:rPr>
        <w:t>北海市冯家江大桥支架安拆劳务分包</w:t>
      </w:r>
    </w:p>
    <w:p w:rsidR="00870926" w:rsidRDefault="00870926">
      <w:pPr>
        <w:jc w:val="center"/>
        <w:rPr>
          <w:rFonts w:ascii="宋体" w:hAnsi="宋体"/>
          <w:b/>
          <w:sz w:val="44"/>
          <w:szCs w:val="44"/>
        </w:rPr>
      </w:pPr>
    </w:p>
    <w:p w:rsidR="00870926" w:rsidRDefault="00870926">
      <w:pPr>
        <w:jc w:val="center"/>
        <w:rPr>
          <w:rFonts w:ascii="宋体" w:hAnsi="宋体"/>
          <w:b/>
          <w:sz w:val="28"/>
          <w:szCs w:val="28"/>
        </w:rPr>
      </w:pPr>
    </w:p>
    <w:p w:rsidR="00870926" w:rsidRDefault="00870926">
      <w:pPr>
        <w:jc w:val="center"/>
        <w:rPr>
          <w:rFonts w:ascii="宋体" w:hAnsi="宋体"/>
          <w:b/>
          <w:sz w:val="28"/>
          <w:szCs w:val="28"/>
        </w:rPr>
      </w:pPr>
    </w:p>
    <w:p w:rsidR="00870926" w:rsidRDefault="00870926">
      <w:pPr>
        <w:rPr>
          <w:rFonts w:ascii="宋体" w:hAnsi="宋体"/>
          <w:b/>
          <w:sz w:val="28"/>
          <w:szCs w:val="28"/>
        </w:rPr>
      </w:pPr>
    </w:p>
    <w:p w:rsidR="00870926" w:rsidRDefault="00387605">
      <w:pPr>
        <w:spacing w:line="360" w:lineRule="auto"/>
        <w:jc w:val="center"/>
        <w:rPr>
          <w:rFonts w:eastAsia="黑体"/>
          <w:b/>
          <w:sz w:val="72"/>
          <w:szCs w:val="72"/>
        </w:rPr>
      </w:pPr>
      <w:r>
        <w:rPr>
          <w:rFonts w:eastAsia="黑体" w:hint="eastAsia"/>
          <w:b/>
          <w:sz w:val="96"/>
          <w:szCs w:val="72"/>
        </w:rPr>
        <w:t>招</w:t>
      </w:r>
      <w:r>
        <w:rPr>
          <w:rFonts w:eastAsia="黑体" w:hint="eastAsia"/>
          <w:b/>
          <w:sz w:val="96"/>
          <w:szCs w:val="72"/>
        </w:rPr>
        <w:t xml:space="preserve"> </w:t>
      </w:r>
      <w:r>
        <w:rPr>
          <w:rFonts w:eastAsia="黑体" w:hint="eastAsia"/>
          <w:b/>
          <w:sz w:val="96"/>
          <w:szCs w:val="72"/>
        </w:rPr>
        <w:t>标</w:t>
      </w:r>
      <w:r>
        <w:rPr>
          <w:rFonts w:eastAsia="黑体" w:hint="eastAsia"/>
          <w:b/>
          <w:sz w:val="96"/>
          <w:szCs w:val="72"/>
        </w:rPr>
        <w:t xml:space="preserve"> </w:t>
      </w:r>
      <w:r w:rsidR="008874F5">
        <w:rPr>
          <w:rFonts w:eastAsia="黑体" w:hint="eastAsia"/>
          <w:b/>
          <w:sz w:val="96"/>
          <w:szCs w:val="72"/>
        </w:rPr>
        <w:t>公</w:t>
      </w:r>
      <w:r w:rsidR="008874F5">
        <w:rPr>
          <w:rFonts w:eastAsia="黑体" w:hint="eastAsia"/>
          <w:b/>
          <w:sz w:val="96"/>
          <w:szCs w:val="72"/>
        </w:rPr>
        <w:t xml:space="preserve"> </w:t>
      </w:r>
      <w:r w:rsidR="008874F5">
        <w:rPr>
          <w:rFonts w:eastAsia="黑体" w:hint="eastAsia"/>
          <w:b/>
          <w:sz w:val="96"/>
          <w:szCs w:val="72"/>
        </w:rPr>
        <w:t>告</w:t>
      </w:r>
    </w:p>
    <w:p w:rsidR="00870926" w:rsidRDefault="00870926">
      <w:pPr>
        <w:spacing w:line="920" w:lineRule="exact"/>
        <w:rPr>
          <w:rFonts w:eastAsia="黑体"/>
          <w:sz w:val="56"/>
          <w:szCs w:val="56"/>
        </w:rPr>
      </w:pPr>
    </w:p>
    <w:p w:rsidR="00870926" w:rsidRDefault="00387605">
      <w:pPr>
        <w:spacing w:line="400" w:lineRule="exact"/>
        <w:jc w:val="center"/>
        <w:rPr>
          <w:rFonts w:ascii="宋体" w:hAnsi="宋体"/>
        </w:rPr>
      </w:pPr>
      <w:r>
        <w:rPr>
          <w:rFonts w:eastAsia="黑体" w:hint="eastAsia"/>
          <w:b/>
          <w:sz w:val="36"/>
          <w:szCs w:val="28"/>
        </w:rPr>
        <w:t>招标编号：</w:t>
      </w:r>
      <w:r>
        <w:rPr>
          <w:rFonts w:eastAsia="黑体" w:hint="eastAsia"/>
          <w:b/>
          <w:sz w:val="36"/>
          <w:szCs w:val="28"/>
        </w:rPr>
        <w:t xml:space="preserve">ZTJQ-FJJDQ- 03  </w:t>
      </w: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870926">
      <w:pPr>
        <w:spacing w:line="400" w:lineRule="exact"/>
        <w:rPr>
          <w:rFonts w:ascii="宋体" w:hAnsi="宋体"/>
        </w:rPr>
      </w:pPr>
    </w:p>
    <w:p w:rsidR="00870926" w:rsidRDefault="00387605">
      <w:pPr>
        <w:spacing w:line="360" w:lineRule="auto"/>
        <w:jc w:val="center"/>
        <w:rPr>
          <w:rFonts w:ascii="黑体" w:eastAsia="黑体" w:hAnsi="黑体" w:cs="宋体"/>
          <w:b/>
          <w:color w:val="111111"/>
          <w:sz w:val="30"/>
          <w:szCs w:val="30"/>
          <w:u w:val="single"/>
        </w:rPr>
      </w:pPr>
      <w:r>
        <w:rPr>
          <w:rFonts w:ascii="黑体" w:eastAsia="黑体" w:hAnsi="黑体"/>
          <w:b/>
          <w:sz w:val="30"/>
          <w:szCs w:val="30"/>
        </w:rPr>
        <w:t>招标人：</w:t>
      </w:r>
      <w:r>
        <w:rPr>
          <w:rFonts w:ascii="黑体" w:eastAsia="黑体" w:hAnsi="黑体" w:hint="eastAsia"/>
          <w:b/>
          <w:sz w:val="30"/>
          <w:szCs w:val="30"/>
          <w:u w:val="single"/>
        </w:rPr>
        <w:t>中铁</w:t>
      </w:r>
      <w:r>
        <w:rPr>
          <w:rFonts w:ascii="黑体" w:eastAsia="黑体" w:hAnsi="黑体" w:cs="宋体" w:hint="eastAsia"/>
          <w:b/>
          <w:color w:val="111111"/>
          <w:sz w:val="30"/>
          <w:szCs w:val="30"/>
          <w:u w:val="single"/>
        </w:rPr>
        <w:t>九桥工程有限公司</w:t>
      </w:r>
    </w:p>
    <w:p w:rsidR="00870926" w:rsidRDefault="00387605">
      <w:pPr>
        <w:spacing w:line="360" w:lineRule="auto"/>
        <w:jc w:val="center"/>
        <w:rPr>
          <w:rFonts w:ascii="黑体" w:eastAsia="黑体" w:hAnsi="黑体"/>
          <w:b/>
          <w:sz w:val="30"/>
          <w:szCs w:val="30"/>
        </w:rPr>
      </w:pPr>
      <w:r>
        <w:rPr>
          <w:rFonts w:ascii="黑体" w:eastAsia="黑体" w:hAnsi="黑体" w:hint="eastAsia"/>
          <w:b/>
          <w:sz w:val="30"/>
          <w:szCs w:val="30"/>
        </w:rPr>
        <w:t>二</w:t>
      </w:r>
      <w:r>
        <w:rPr>
          <w:rFonts w:ascii="黑体" w:eastAsia="黑体" w:hAnsi="黑体" w:cs="宋体" w:hint="eastAsia"/>
          <w:b/>
          <w:sz w:val="30"/>
          <w:szCs w:val="30"/>
        </w:rPr>
        <w:t>〇二〇</w:t>
      </w:r>
      <w:r>
        <w:rPr>
          <w:rFonts w:ascii="黑体" w:eastAsia="黑体" w:hAnsi="黑体" w:hint="eastAsia"/>
          <w:b/>
          <w:sz w:val="30"/>
          <w:szCs w:val="30"/>
        </w:rPr>
        <w:t>年十一月</w:t>
      </w:r>
    </w:p>
    <w:p w:rsidR="00870926" w:rsidRDefault="00387605">
      <w:pPr>
        <w:jc w:val="center"/>
        <w:rPr>
          <w:rFonts w:ascii="宋体" w:hAnsi="宋体"/>
          <w:b/>
        </w:rPr>
      </w:pPr>
      <w:r>
        <w:rPr>
          <w:rFonts w:ascii="宋体" w:hAnsi="宋体"/>
          <w:b/>
          <w:sz w:val="52"/>
          <w:szCs w:val="44"/>
        </w:rPr>
        <w:br w:type="page"/>
      </w:r>
    </w:p>
    <w:p w:rsidR="008874F5" w:rsidRDefault="008874F5" w:rsidP="008874F5">
      <w:pPr>
        <w:pStyle w:val="a1"/>
        <w:spacing w:line="360" w:lineRule="auto"/>
        <w:ind w:firstLine="0"/>
        <w:rPr>
          <w:rFonts w:ascii="宋体" w:hAnsi="宋体" w:hint="eastAsia"/>
          <w:b/>
          <w:sz w:val="32"/>
          <w:szCs w:val="32"/>
        </w:rPr>
      </w:pPr>
    </w:p>
    <w:p w:rsidR="00870926" w:rsidRDefault="00387605" w:rsidP="008874F5">
      <w:pPr>
        <w:pStyle w:val="a1"/>
        <w:spacing w:line="360" w:lineRule="auto"/>
        <w:ind w:firstLine="0"/>
        <w:rPr>
          <w:rFonts w:ascii="宋体" w:hAnsi="宋体"/>
          <w:b/>
          <w:sz w:val="32"/>
          <w:szCs w:val="32"/>
          <w:u w:val="single"/>
        </w:rPr>
      </w:pPr>
      <w:bookmarkStart w:id="0" w:name="_GoBack"/>
      <w:bookmarkEnd w:id="0"/>
      <w:r>
        <w:rPr>
          <w:rFonts w:ascii="宋体" w:hAnsi="宋体" w:hint="eastAsia"/>
          <w:b/>
          <w:sz w:val="32"/>
          <w:szCs w:val="32"/>
        </w:rPr>
        <w:t>中铁九桥工程有限公司</w:t>
      </w:r>
      <w:r>
        <w:rPr>
          <w:rFonts w:ascii="宋体" w:hAnsi="宋体" w:hint="eastAsia"/>
          <w:b/>
          <w:sz w:val="32"/>
          <w:szCs w:val="32"/>
          <w:u w:val="single"/>
        </w:rPr>
        <w:t>北海市冯家江大桥</w:t>
      </w:r>
      <w:r>
        <w:rPr>
          <w:rFonts w:ascii="宋体" w:hAnsi="宋体" w:hint="eastAsia"/>
          <w:b/>
          <w:sz w:val="32"/>
          <w:szCs w:val="32"/>
        </w:rPr>
        <w:t>劳务分包</w:t>
      </w:r>
      <w:r w:rsidR="008874F5">
        <w:rPr>
          <w:rFonts w:ascii="宋体" w:hAnsi="宋体" w:hint="eastAsia"/>
          <w:b/>
          <w:sz w:val="32"/>
          <w:szCs w:val="32"/>
        </w:rPr>
        <w:t>招标公告</w:t>
      </w:r>
      <w:r>
        <w:rPr>
          <w:rFonts w:ascii="宋体" w:hAnsi="宋体" w:hint="eastAsia"/>
          <w:b/>
          <w:sz w:val="32"/>
          <w:szCs w:val="32"/>
        </w:rPr>
        <w:t xml:space="preserve">             招标编号：（ZTJQ-FJJDQ- 03）</w:t>
      </w:r>
    </w:p>
    <w:p w:rsidR="00870926" w:rsidRDefault="00387605" w:rsidP="00387605">
      <w:pPr>
        <w:pStyle w:val="af3"/>
        <w:ind w:firstLine="592"/>
        <w:rPr>
          <w:rFonts w:hAnsi="宋体"/>
          <w:sz w:val="28"/>
          <w:szCs w:val="28"/>
        </w:rPr>
      </w:pPr>
      <w:r>
        <w:rPr>
          <w:rFonts w:hAnsi="宋体" w:hint="eastAsia"/>
          <w:sz w:val="28"/>
          <w:szCs w:val="28"/>
        </w:rPr>
        <w:t>中铁九桥工程有限公司因</w:t>
      </w:r>
      <w:r w:rsidRPr="00387605">
        <w:rPr>
          <w:rFonts w:hAnsi="宋体" w:hint="eastAsia"/>
          <w:sz w:val="28"/>
          <w:szCs w:val="28"/>
        </w:rPr>
        <w:t>北海市冯家江大桥</w:t>
      </w:r>
      <w:r>
        <w:rPr>
          <w:rFonts w:hAnsi="宋体" w:hint="eastAsia"/>
          <w:sz w:val="28"/>
          <w:szCs w:val="28"/>
        </w:rPr>
        <w:t>工程建设需要，现拟对该项目</w:t>
      </w:r>
      <w:r w:rsidRPr="00387605">
        <w:rPr>
          <w:rFonts w:hAnsi="宋体" w:hint="eastAsia"/>
          <w:sz w:val="28"/>
          <w:szCs w:val="28"/>
        </w:rPr>
        <w:t>北海市冯家江大桥支架</w:t>
      </w:r>
      <w:r>
        <w:rPr>
          <w:rFonts w:hAnsi="宋体" w:hint="eastAsia"/>
          <w:sz w:val="28"/>
          <w:szCs w:val="28"/>
        </w:rPr>
        <w:t>分包劳务进行招标。</w:t>
      </w:r>
    </w:p>
    <w:p w:rsidR="00870926" w:rsidRPr="00387605" w:rsidRDefault="00387605" w:rsidP="00387605">
      <w:pPr>
        <w:pStyle w:val="af3"/>
        <w:ind w:firstLine="592"/>
        <w:rPr>
          <w:rFonts w:hAnsi="宋体"/>
          <w:sz w:val="28"/>
          <w:szCs w:val="28"/>
        </w:rPr>
      </w:pPr>
      <w:r w:rsidRPr="00387605">
        <w:rPr>
          <w:rFonts w:hAnsi="宋体" w:hint="eastAsia"/>
          <w:sz w:val="28"/>
          <w:szCs w:val="28"/>
        </w:rPr>
        <w:t>工</w:t>
      </w:r>
      <w:r w:rsidRPr="00387605">
        <w:rPr>
          <w:rFonts w:hAnsi="宋体"/>
          <w:sz w:val="28"/>
          <w:szCs w:val="28"/>
        </w:rPr>
        <w:t>程概况：</w:t>
      </w:r>
    </w:p>
    <w:p w:rsidR="00870926" w:rsidRDefault="00387605" w:rsidP="00EA480D">
      <w:pPr>
        <w:pStyle w:val="af3"/>
        <w:ind w:firstLine="592"/>
        <w:rPr>
          <w:rFonts w:hAnsi="宋体"/>
          <w:sz w:val="28"/>
          <w:szCs w:val="28"/>
        </w:rPr>
      </w:pPr>
      <w:r>
        <w:rPr>
          <w:rFonts w:hAnsi="宋体" w:hint="eastAsia"/>
          <w:sz w:val="28"/>
          <w:szCs w:val="28"/>
        </w:rPr>
        <w:t>北海市海景大道南段（白虎头至大冠沙）道路工程之冯家江大桥工程范围西起规划滨江路</w:t>
      </w:r>
      <w:r>
        <w:rPr>
          <w:rFonts w:hAnsi="宋体" w:hint="eastAsia"/>
          <w:sz w:val="28"/>
          <w:szCs w:val="28"/>
        </w:rPr>
        <w:t xml:space="preserve"> </w:t>
      </w:r>
      <w:r>
        <w:rPr>
          <w:rFonts w:hAnsi="宋体" w:hint="eastAsia"/>
          <w:sz w:val="28"/>
          <w:szCs w:val="28"/>
        </w:rPr>
        <w:t>（</w:t>
      </w:r>
      <w:r>
        <w:rPr>
          <w:rFonts w:hAnsi="宋体" w:hint="eastAsia"/>
          <w:sz w:val="28"/>
          <w:szCs w:val="28"/>
        </w:rPr>
        <w:t>K0-127.2</w:t>
      </w:r>
      <w:r>
        <w:rPr>
          <w:rFonts w:hAnsi="宋体" w:hint="eastAsia"/>
          <w:sz w:val="28"/>
          <w:szCs w:val="28"/>
        </w:rPr>
        <w:t>），向东北延伸，跨越冯家江后与已建海景大道（</w:t>
      </w:r>
      <w:r>
        <w:rPr>
          <w:rFonts w:hAnsi="宋体" w:hint="eastAsia"/>
          <w:sz w:val="28"/>
          <w:szCs w:val="28"/>
        </w:rPr>
        <w:t>K1+626.180</w:t>
      </w:r>
      <w:r>
        <w:rPr>
          <w:rFonts w:hAnsi="宋体" w:hint="eastAsia"/>
          <w:sz w:val="28"/>
          <w:szCs w:val="28"/>
        </w:rPr>
        <w:t>）接顺，工程范围全长</w:t>
      </w:r>
      <w:r>
        <w:rPr>
          <w:rFonts w:hAnsi="宋体" w:hint="eastAsia"/>
          <w:sz w:val="28"/>
          <w:szCs w:val="28"/>
        </w:rPr>
        <w:t xml:space="preserve"> 1753.38m</w:t>
      </w:r>
      <w:r>
        <w:rPr>
          <w:rFonts w:hAnsi="宋体" w:hint="eastAsia"/>
          <w:sz w:val="28"/>
          <w:szCs w:val="28"/>
        </w:rPr>
        <w:t>，规划红线宽度</w:t>
      </w:r>
      <w:r>
        <w:rPr>
          <w:rFonts w:hAnsi="宋体" w:hint="eastAsia"/>
          <w:sz w:val="28"/>
          <w:szCs w:val="28"/>
        </w:rPr>
        <w:t>40m</w:t>
      </w:r>
      <w:r>
        <w:rPr>
          <w:rFonts w:hAnsi="宋体" w:hint="eastAsia"/>
          <w:sz w:val="28"/>
          <w:szCs w:val="28"/>
        </w:rPr>
        <w:t>。</w:t>
      </w:r>
      <w:r>
        <w:rPr>
          <w:rFonts w:hAnsi="宋体" w:hint="eastAsia"/>
          <w:sz w:val="28"/>
          <w:szCs w:val="28"/>
        </w:rPr>
        <w:t xml:space="preserve"> </w:t>
      </w:r>
    </w:p>
    <w:p w:rsidR="00870926" w:rsidRDefault="00387605" w:rsidP="00EA480D">
      <w:pPr>
        <w:pStyle w:val="af3"/>
        <w:ind w:firstLine="592"/>
        <w:rPr>
          <w:rFonts w:hAnsi="宋体"/>
          <w:sz w:val="28"/>
          <w:szCs w:val="28"/>
        </w:rPr>
      </w:pPr>
      <w:r>
        <w:rPr>
          <w:rFonts w:hAnsi="宋体" w:hint="eastAsia"/>
          <w:sz w:val="28"/>
          <w:szCs w:val="28"/>
        </w:rPr>
        <w:t>其中冯家江大桥总长</w:t>
      </w:r>
      <w:r>
        <w:rPr>
          <w:rFonts w:hAnsi="宋体" w:hint="eastAsia"/>
          <w:sz w:val="28"/>
          <w:szCs w:val="28"/>
        </w:rPr>
        <w:t>650</w:t>
      </w:r>
      <w:r>
        <w:rPr>
          <w:rFonts w:hAnsi="宋体" w:hint="eastAsia"/>
          <w:sz w:val="28"/>
          <w:szCs w:val="28"/>
        </w:rPr>
        <w:t>，由西引桥（</w:t>
      </w:r>
      <w:r>
        <w:rPr>
          <w:rFonts w:hAnsi="宋体" w:hint="eastAsia"/>
          <w:sz w:val="28"/>
          <w:szCs w:val="28"/>
        </w:rPr>
        <w:t>4x40m+4x40m</w:t>
      </w:r>
      <w:r>
        <w:rPr>
          <w:rFonts w:hAnsi="宋体" w:hint="eastAsia"/>
          <w:sz w:val="28"/>
          <w:szCs w:val="28"/>
        </w:rPr>
        <w:t>两联先简支后连续预制小箱梁）、冯家</w:t>
      </w:r>
      <w:r>
        <w:rPr>
          <w:rFonts w:hAnsi="宋体" w:hint="eastAsia"/>
          <w:sz w:val="28"/>
          <w:szCs w:val="28"/>
        </w:rPr>
        <w:t xml:space="preserve"> </w:t>
      </w:r>
      <w:r>
        <w:rPr>
          <w:rFonts w:hAnsi="宋体" w:hint="eastAsia"/>
          <w:sz w:val="28"/>
          <w:szCs w:val="28"/>
        </w:rPr>
        <w:t>江大桥主桥（单跨</w:t>
      </w:r>
      <w:r>
        <w:rPr>
          <w:rFonts w:hAnsi="宋体" w:hint="eastAsia"/>
          <w:sz w:val="28"/>
          <w:szCs w:val="28"/>
        </w:rPr>
        <w:t>100m</w:t>
      </w:r>
      <w:r>
        <w:rPr>
          <w:rFonts w:hAnsi="宋体" w:hint="eastAsia"/>
          <w:sz w:val="28"/>
          <w:szCs w:val="28"/>
        </w:rPr>
        <w:t>下承式钢</w:t>
      </w:r>
      <w:r>
        <w:rPr>
          <w:rFonts w:hAnsi="宋体" w:hint="eastAsia"/>
          <w:sz w:val="28"/>
          <w:szCs w:val="28"/>
        </w:rPr>
        <w:t>-</w:t>
      </w:r>
      <w:r>
        <w:rPr>
          <w:rFonts w:hAnsi="宋体" w:hint="eastAsia"/>
          <w:sz w:val="28"/>
          <w:szCs w:val="28"/>
        </w:rPr>
        <w:t>混叠合梁简支钢拱桥）、东引桥（</w:t>
      </w:r>
      <w:r>
        <w:rPr>
          <w:rFonts w:hAnsi="宋体" w:hint="eastAsia"/>
          <w:sz w:val="28"/>
          <w:szCs w:val="28"/>
        </w:rPr>
        <w:t>2</w:t>
      </w:r>
      <w:r>
        <w:rPr>
          <w:rFonts w:hAnsi="宋体" w:hint="eastAsia"/>
          <w:sz w:val="28"/>
          <w:szCs w:val="28"/>
        </w:rPr>
        <w:t>×</w:t>
      </w:r>
      <w:r>
        <w:rPr>
          <w:rFonts w:hAnsi="宋体" w:hint="eastAsia"/>
          <w:sz w:val="28"/>
          <w:szCs w:val="28"/>
        </w:rPr>
        <w:t>35m+4</w:t>
      </w:r>
      <w:r>
        <w:rPr>
          <w:rFonts w:hAnsi="宋体" w:hint="eastAsia"/>
          <w:sz w:val="28"/>
          <w:szCs w:val="28"/>
        </w:rPr>
        <w:t>×</w:t>
      </w:r>
      <w:r>
        <w:rPr>
          <w:rFonts w:hAnsi="宋体" w:hint="eastAsia"/>
          <w:sz w:val="28"/>
          <w:szCs w:val="28"/>
        </w:rPr>
        <w:t>40m</w:t>
      </w:r>
      <w:r>
        <w:rPr>
          <w:rFonts w:hAnsi="宋体" w:hint="eastAsia"/>
          <w:sz w:val="28"/>
          <w:szCs w:val="28"/>
        </w:rPr>
        <w:t>两联先简支后</w:t>
      </w:r>
      <w:r>
        <w:rPr>
          <w:rFonts w:hAnsi="宋体" w:hint="eastAsia"/>
          <w:sz w:val="28"/>
          <w:szCs w:val="28"/>
        </w:rPr>
        <w:t xml:space="preserve"> </w:t>
      </w:r>
      <w:r>
        <w:rPr>
          <w:rFonts w:hAnsi="宋体" w:hint="eastAsia"/>
          <w:sz w:val="28"/>
          <w:szCs w:val="28"/>
        </w:rPr>
        <w:t>连续预制小箱梁）以及附属工程四大部分组成。</w:t>
      </w:r>
    </w:p>
    <w:p w:rsidR="00870926" w:rsidRDefault="00387605" w:rsidP="00EA480D">
      <w:pPr>
        <w:pStyle w:val="af3"/>
        <w:ind w:firstLine="592"/>
        <w:rPr>
          <w:rFonts w:hAnsi="宋体"/>
          <w:sz w:val="28"/>
          <w:szCs w:val="28"/>
        </w:rPr>
      </w:pPr>
      <w:r>
        <w:rPr>
          <w:rFonts w:hAnsi="宋体" w:hint="eastAsia"/>
          <w:sz w:val="28"/>
          <w:szCs w:val="28"/>
        </w:rPr>
        <w:t>主桥采用下承式钢</w:t>
      </w:r>
      <w:r>
        <w:rPr>
          <w:rFonts w:hAnsi="宋体" w:hint="eastAsia"/>
          <w:sz w:val="28"/>
          <w:szCs w:val="28"/>
        </w:rPr>
        <w:t>-</w:t>
      </w:r>
      <w:r>
        <w:rPr>
          <w:rFonts w:hAnsi="宋体" w:hint="eastAsia"/>
          <w:sz w:val="28"/>
          <w:szCs w:val="28"/>
        </w:rPr>
        <w:t>混叠合梁简支钢拱桥体系，主桥跨径为单跨</w:t>
      </w:r>
      <w:r>
        <w:rPr>
          <w:rFonts w:hAnsi="宋体" w:hint="eastAsia"/>
          <w:sz w:val="28"/>
          <w:szCs w:val="28"/>
        </w:rPr>
        <w:t xml:space="preserve"> 100m</w:t>
      </w:r>
      <w:r>
        <w:rPr>
          <w:rFonts w:hAnsi="宋体" w:hint="eastAsia"/>
          <w:sz w:val="28"/>
          <w:szCs w:val="28"/>
        </w:rPr>
        <w:t>。</w:t>
      </w:r>
      <w:r>
        <w:rPr>
          <w:rFonts w:hAnsi="宋体" w:hint="eastAsia"/>
          <w:sz w:val="28"/>
          <w:szCs w:val="28"/>
        </w:rPr>
        <w:t xml:space="preserve"> </w:t>
      </w:r>
    </w:p>
    <w:p w:rsidR="00870926" w:rsidRDefault="00387605" w:rsidP="00EA480D">
      <w:pPr>
        <w:pStyle w:val="af3"/>
        <w:ind w:firstLine="592"/>
        <w:rPr>
          <w:rFonts w:hAnsi="宋体"/>
          <w:sz w:val="28"/>
          <w:szCs w:val="28"/>
        </w:rPr>
      </w:pPr>
      <w:r>
        <w:rPr>
          <w:rFonts w:hAnsi="宋体" w:hint="eastAsia"/>
          <w:sz w:val="28"/>
          <w:szCs w:val="28"/>
        </w:rPr>
        <w:t>主桥桥面系为钢</w:t>
      </w:r>
      <w:r>
        <w:rPr>
          <w:rFonts w:hAnsi="宋体" w:hint="eastAsia"/>
          <w:sz w:val="28"/>
          <w:szCs w:val="28"/>
        </w:rPr>
        <w:t>-</w:t>
      </w:r>
      <w:r>
        <w:rPr>
          <w:rFonts w:hAnsi="宋体" w:hint="eastAsia"/>
          <w:sz w:val="28"/>
          <w:szCs w:val="28"/>
        </w:rPr>
        <w:t>混叠合梁体系。主梁断面全宽</w:t>
      </w:r>
      <w:r>
        <w:rPr>
          <w:rFonts w:hAnsi="宋体" w:hint="eastAsia"/>
          <w:sz w:val="28"/>
          <w:szCs w:val="28"/>
        </w:rPr>
        <w:t xml:space="preserve"> 35.0m</w:t>
      </w:r>
      <w:r>
        <w:rPr>
          <w:rFonts w:hAnsi="宋体" w:hint="eastAsia"/>
          <w:sz w:val="28"/>
          <w:szCs w:val="28"/>
        </w:rPr>
        <w:t>，道路设计中心线处标准梁高（混凝</w:t>
      </w:r>
      <w:r>
        <w:rPr>
          <w:rFonts w:hAnsi="宋体" w:hint="eastAsia"/>
          <w:sz w:val="28"/>
          <w:szCs w:val="28"/>
        </w:rPr>
        <w:t xml:space="preserve"> </w:t>
      </w:r>
      <w:r>
        <w:rPr>
          <w:rFonts w:hAnsi="宋体" w:hint="eastAsia"/>
          <w:sz w:val="28"/>
          <w:szCs w:val="28"/>
        </w:rPr>
        <w:t>土桥面板</w:t>
      </w:r>
      <w:r>
        <w:rPr>
          <w:rFonts w:hAnsi="宋体" w:hint="eastAsia"/>
          <w:sz w:val="28"/>
          <w:szCs w:val="28"/>
        </w:rPr>
        <w:t>+</w:t>
      </w:r>
      <w:r>
        <w:rPr>
          <w:rFonts w:hAnsi="宋体" w:hint="eastAsia"/>
          <w:sz w:val="28"/>
          <w:szCs w:val="28"/>
        </w:rPr>
        <w:t>钢结构梁）为</w:t>
      </w:r>
      <w:r>
        <w:rPr>
          <w:rFonts w:hAnsi="宋体" w:hint="eastAsia"/>
          <w:sz w:val="28"/>
          <w:szCs w:val="28"/>
        </w:rPr>
        <w:t xml:space="preserve"> 3.36m</w:t>
      </w:r>
      <w:r>
        <w:rPr>
          <w:rFonts w:hAnsi="宋体" w:hint="eastAsia"/>
          <w:sz w:val="28"/>
          <w:szCs w:val="28"/>
        </w:rPr>
        <w:t>，桥面机动车道采用双向</w:t>
      </w:r>
      <w:r>
        <w:rPr>
          <w:rFonts w:hAnsi="宋体" w:hint="eastAsia"/>
          <w:sz w:val="28"/>
          <w:szCs w:val="28"/>
        </w:rPr>
        <w:t xml:space="preserve"> 2%</w:t>
      </w:r>
      <w:r>
        <w:rPr>
          <w:rFonts w:hAnsi="宋体" w:hint="eastAsia"/>
          <w:sz w:val="28"/>
          <w:szCs w:val="28"/>
        </w:rPr>
        <w:t>横坡。拱肋采用平行钢箱结构。拱肋</w:t>
      </w:r>
      <w:r>
        <w:rPr>
          <w:rFonts w:hAnsi="宋体" w:hint="eastAsia"/>
          <w:sz w:val="28"/>
          <w:szCs w:val="28"/>
        </w:rPr>
        <w:t xml:space="preserve"> </w:t>
      </w:r>
      <w:r>
        <w:rPr>
          <w:rFonts w:hAnsi="宋体" w:hint="eastAsia"/>
          <w:sz w:val="28"/>
          <w:szCs w:val="28"/>
        </w:rPr>
        <w:t>拱轴线立面投影线为抛物线，拱肋立面高度为</w:t>
      </w:r>
      <w:r>
        <w:rPr>
          <w:rFonts w:hAnsi="宋体" w:hint="eastAsia"/>
          <w:sz w:val="28"/>
          <w:szCs w:val="28"/>
        </w:rPr>
        <w:t xml:space="preserve"> 28m</w:t>
      </w:r>
      <w:r>
        <w:rPr>
          <w:rFonts w:hAnsi="宋体" w:hint="eastAsia"/>
          <w:sz w:val="28"/>
          <w:szCs w:val="28"/>
        </w:rPr>
        <w:t>。吊杆布置标准间距为</w:t>
      </w:r>
      <w:r>
        <w:rPr>
          <w:rFonts w:hAnsi="宋体" w:hint="eastAsia"/>
          <w:sz w:val="28"/>
          <w:szCs w:val="28"/>
        </w:rPr>
        <w:t xml:space="preserve"> 4.8m</w:t>
      </w:r>
      <w:r>
        <w:rPr>
          <w:rFonts w:hAnsi="宋体" w:hint="eastAsia"/>
          <w:sz w:val="28"/>
          <w:szCs w:val="28"/>
        </w:rPr>
        <w:t>。吊杆上端通过耳板锚固于拱肋，下端锚固于系梁。</w:t>
      </w:r>
    </w:p>
    <w:p w:rsidR="00870926" w:rsidRPr="00387605" w:rsidRDefault="00387605" w:rsidP="00387605">
      <w:pPr>
        <w:pStyle w:val="af3"/>
        <w:ind w:firstLine="592"/>
        <w:rPr>
          <w:rFonts w:hAnsi="宋体"/>
          <w:sz w:val="28"/>
          <w:szCs w:val="28"/>
        </w:rPr>
      </w:pPr>
      <w:r w:rsidRPr="00387605">
        <w:rPr>
          <w:rFonts w:hAnsi="宋体" w:hint="eastAsia"/>
          <w:sz w:val="28"/>
          <w:szCs w:val="28"/>
        </w:rPr>
        <w:t>1.2</w:t>
      </w:r>
      <w:r w:rsidRPr="00387605">
        <w:rPr>
          <w:rFonts w:hAnsi="宋体" w:hint="eastAsia"/>
          <w:sz w:val="28"/>
          <w:szCs w:val="28"/>
        </w:rPr>
        <w:t>招标内容</w:t>
      </w:r>
    </w:p>
    <w:p w:rsidR="00870926" w:rsidRPr="00387605" w:rsidRDefault="00387605" w:rsidP="00387605">
      <w:pPr>
        <w:pStyle w:val="af3"/>
        <w:ind w:firstLine="592"/>
        <w:rPr>
          <w:rFonts w:hAnsi="宋体"/>
          <w:sz w:val="28"/>
          <w:szCs w:val="28"/>
        </w:rPr>
      </w:pPr>
      <w:r w:rsidRPr="00387605">
        <w:rPr>
          <w:rFonts w:hAnsi="宋体" w:hint="eastAsia"/>
          <w:sz w:val="28"/>
          <w:szCs w:val="28"/>
        </w:rPr>
        <w:t>1</w:t>
      </w:r>
      <w:r w:rsidRPr="00387605">
        <w:rPr>
          <w:rFonts w:hAnsi="宋体" w:hint="eastAsia"/>
          <w:sz w:val="28"/>
          <w:szCs w:val="28"/>
        </w:rPr>
        <w:t>、甲方提供施工作业区、技术指导交底、施工工艺图及文件等。乙方根据甲方提供的施工方案完成：材料接收、检验、转运、工装对接、管桩定位插打（按图纸要求）打接桩、支架制造、安装、检测验收、拆除及拔桩的所有工作、自带施工所需的吊装倒运及焊接等施工设备、辅材、水电费用由投标方承担。</w:t>
      </w:r>
    </w:p>
    <w:p w:rsidR="00870926" w:rsidRDefault="00387605" w:rsidP="00387605">
      <w:pPr>
        <w:pStyle w:val="af3"/>
        <w:ind w:firstLine="592"/>
        <w:rPr>
          <w:rFonts w:hAnsi="宋体"/>
          <w:sz w:val="28"/>
          <w:szCs w:val="28"/>
        </w:rPr>
      </w:pPr>
      <w:r>
        <w:rPr>
          <w:rFonts w:hAnsi="宋体" w:hint="eastAsia"/>
          <w:sz w:val="28"/>
          <w:szCs w:val="28"/>
        </w:rPr>
        <w:t>2.</w:t>
      </w:r>
      <w:r>
        <w:rPr>
          <w:rFonts w:hAnsi="宋体" w:hint="eastAsia"/>
          <w:sz w:val="28"/>
          <w:szCs w:val="28"/>
        </w:rPr>
        <w:t>投标人资格要求。</w:t>
      </w:r>
    </w:p>
    <w:p w:rsidR="00870926" w:rsidRDefault="00387605" w:rsidP="00387605">
      <w:pPr>
        <w:pStyle w:val="af3"/>
        <w:ind w:firstLine="592"/>
        <w:rPr>
          <w:rFonts w:hAnsi="宋体"/>
          <w:sz w:val="28"/>
          <w:szCs w:val="28"/>
        </w:rPr>
      </w:pPr>
      <w:r>
        <w:rPr>
          <w:rFonts w:hAnsi="宋体" w:hint="eastAsia"/>
          <w:sz w:val="28"/>
          <w:szCs w:val="28"/>
        </w:rPr>
        <w:t>2.1</w:t>
      </w:r>
      <w:r>
        <w:rPr>
          <w:rFonts w:hAnsi="宋体" w:hint="eastAsia"/>
          <w:sz w:val="28"/>
          <w:szCs w:val="28"/>
        </w:rPr>
        <w:t>在中华人民共和国境内依法经国家工商、税务机关登记注册，符合项目经营范围，能够独立承担民事责任、具有独立企业法人资格。</w:t>
      </w:r>
    </w:p>
    <w:p w:rsidR="00870926" w:rsidRDefault="00387605" w:rsidP="00387605">
      <w:pPr>
        <w:pStyle w:val="af3"/>
        <w:ind w:firstLine="592"/>
        <w:rPr>
          <w:rFonts w:hAnsi="宋体"/>
          <w:sz w:val="28"/>
          <w:szCs w:val="28"/>
        </w:rPr>
      </w:pPr>
      <w:r>
        <w:rPr>
          <w:rFonts w:hAnsi="宋体" w:hint="eastAsia"/>
          <w:sz w:val="28"/>
          <w:szCs w:val="28"/>
        </w:rPr>
        <w:t>2.2</w:t>
      </w:r>
      <w:r>
        <w:rPr>
          <w:rFonts w:hAnsi="宋体" w:hint="eastAsia"/>
          <w:sz w:val="28"/>
          <w:szCs w:val="28"/>
        </w:rPr>
        <w:t>遵守国家法律、法规，具有良好的信誉；并在人员、设备、资金等方面具备相应的能力。</w:t>
      </w:r>
    </w:p>
    <w:p w:rsidR="00870926" w:rsidRDefault="00387605" w:rsidP="00387605">
      <w:pPr>
        <w:pStyle w:val="af3"/>
        <w:ind w:firstLine="592"/>
        <w:rPr>
          <w:rFonts w:hAnsi="宋体"/>
          <w:sz w:val="28"/>
          <w:szCs w:val="28"/>
        </w:rPr>
      </w:pPr>
      <w:r>
        <w:rPr>
          <w:rFonts w:hAnsi="宋体" w:hint="eastAsia"/>
          <w:sz w:val="28"/>
          <w:szCs w:val="28"/>
        </w:rPr>
        <w:t>2.3</w:t>
      </w:r>
      <w:r>
        <w:rPr>
          <w:rFonts w:hAnsi="宋体" w:hint="eastAsia"/>
          <w:sz w:val="28"/>
          <w:szCs w:val="28"/>
        </w:rPr>
        <w:t>履约信用状况良好，无不良违约信用纪录。</w:t>
      </w:r>
    </w:p>
    <w:p w:rsidR="00870926" w:rsidRDefault="00387605" w:rsidP="00387605">
      <w:pPr>
        <w:pStyle w:val="af3"/>
        <w:ind w:firstLine="592"/>
        <w:rPr>
          <w:rFonts w:hAnsi="宋体"/>
          <w:sz w:val="28"/>
          <w:szCs w:val="28"/>
        </w:rPr>
      </w:pPr>
      <w:r>
        <w:rPr>
          <w:rFonts w:hAnsi="宋体" w:hint="eastAsia"/>
          <w:sz w:val="28"/>
          <w:szCs w:val="28"/>
        </w:rPr>
        <w:lastRenderedPageBreak/>
        <w:t>2.4</w:t>
      </w:r>
      <w:r>
        <w:rPr>
          <w:rFonts w:hAnsi="宋体" w:hint="eastAsia"/>
          <w:sz w:val="28"/>
          <w:szCs w:val="28"/>
        </w:rPr>
        <w:t>具有工商行政管理部门核发的有效企业法人营业执照。</w:t>
      </w:r>
    </w:p>
    <w:p w:rsidR="00870926" w:rsidRDefault="00387605" w:rsidP="00387605">
      <w:pPr>
        <w:pStyle w:val="af3"/>
        <w:ind w:firstLine="592"/>
        <w:rPr>
          <w:rFonts w:hAnsi="宋体"/>
          <w:sz w:val="28"/>
          <w:szCs w:val="28"/>
        </w:rPr>
      </w:pPr>
      <w:r>
        <w:rPr>
          <w:rFonts w:hAnsi="宋体" w:hint="eastAsia"/>
          <w:sz w:val="28"/>
          <w:szCs w:val="28"/>
        </w:rPr>
        <w:t>2.5</w:t>
      </w:r>
      <w:r>
        <w:rPr>
          <w:rFonts w:hAnsi="宋体" w:hint="eastAsia"/>
          <w:sz w:val="28"/>
          <w:szCs w:val="28"/>
        </w:rPr>
        <w:t>具有市级及其以上建设行政主管部门核发的有效专业承包资质。</w:t>
      </w:r>
    </w:p>
    <w:p w:rsidR="00870926" w:rsidRDefault="00387605" w:rsidP="00387605">
      <w:pPr>
        <w:pStyle w:val="af3"/>
        <w:ind w:firstLine="592"/>
        <w:rPr>
          <w:rFonts w:hAnsi="宋体"/>
          <w:sz w:val="28"/>
          <w:szCs w:val="28"/>
        </w:rPr>
      </w:pPr>
      <w:r>
        <w:rPr>
          <w:rFonts w:hAnsi="宋体" w:hint="eastAsia"/>
          <w:sz w:val="28"/>
          <w:szCs w:val="28"/>
        </w:rPr>
        <w:t>2.6</w:t>
      </w:r>
      <w:r>
        <w:rPr>
          <w:rFonts w:hAnsi="宋体" w:hint="eastAsia"/>
          <w:sz w:val="28"/>
          <w:szCs w:val="28"/>
        </w:rPr>
        <w:t>具有市级及其以上建设行政主管部门核发的有效安全生产许可证。</w:t>
      </w:r>
    </w:p>
    <w:p w:rsidR="00870926" w:rsidRDefault="00387605" w:rsidP="00387605">
      <w:pPr>
        <w:pStyle w:val="af3"/>
        <w:ind w:firstLine="592"/>
        <w:rPr>
          <w:rFonts w:hAnsi="宋体"/>
          <w:sz w:val="28"/>
          <w:szCs w:val="28"/>
        </w:rPr>
      </w:pPr>
      <w:r>
        <w:rPr>
          <w:rFonts w:hAnsi="宋体" w:hint="eastAsia"/>
          <w:sz w:val="28"/>
          <w:szCs w:val="28"/>
        </w:rPr>
        <w:t>2.7</w:t>
      </w:r>
      <w:r>
        <w:rPr>
          <w:rFonts w:hAnsi="宋体" w:hint="eastAsia"/>
          <w:sz w:val="28"/>
          <w:szCs w:val="28"/>
        </w:rPr>
        <w:t>获得中铁工业批准的劳务企业劳务分包准入资格。</w:t>
      </w:r>
    </w:p>
    <w:p w:rsidR="00870926" w:rsidRDefault="00387605" w:rsidP="00387605">
      <w:pPr>
        <w:pStyle w:val="af3"/>
        <w:ind w:firstLine="592"/>
        <w:rPr>
          <w:rFonts w:hAnsi="宋体"/>
          <w:sz w:val="28"/>
          <w:szCs w:val="28"/>
        </w:rPr>
      </w:pPr>
      <w:r>
        <w:rPr>
          <w:rFonts w:hAnsi="宋体" w:hint="eastAsia"/>
          <w:sz w:val="28"/>
          <w:szCs w:val="28"/>
        </w:rPr>
        <w:t>2.8</w:t>
      </w:r>
      <w:r>
        <w:rPr>
          <w:rFonts w:hAnsi="宋体" w:hint="eastAsia"/>
          <w:sz w:val="28"/>
          <w:szCs w:val="28"/>
        </w:rPr>
        <w:t>投标人应提供近</w:t>
      </w:r>
      <w:r>
        <w:rPr>
          <w:rFonts w:hAnsi="宋体" w:hint="eastAsia"/>
          <w:sz w:val="28"/>
          <w:szCs w:val="28"/>
        </w:rPr>
        <w:t>3</w:t>
      </w:r>
      <w:r>
        <w:rPr>
          <w:rFonts w:hAnsi="宋体" w:hint="eastAsia"/>
          <w:sz w:val="28"/>
          <w:szCs w:val="28"/>
        </w:rPr>
        <w:t>年类似业绩</w:t>
      </w:r>
    </w:p>
    <w:p w:rsidR="00870926" w:rsidRPr="00387605" w:rsidRDefault="00387605" w:rsidP="00387605">
      <w:pPr>
        <w:pStyle w:val="af3"/>
        <w:ind w:firstLine="592"/>
        <w:rPr>
          <w:rFonts w:hAnsi="宋体"/>
          <w:sz w:val="28"/>
          <w:szCs w:val="28"/>
        </w:rPr>
      </w:pPr>
      <w:r>
        <w:rPr>
          <w:rFonts w:hAnsi="宋体" w:hint="eastAsia"/>
          <w:sz w:val="28"/>
          <w:szCs w:val="28"/>
        </w:rPr>
        <w:t>2.9</w:t>
      </w:r>
      <w:r>
        <w:rPr>
          <w:rFonts w:hAnsi="宋体" w:hint="eastAsia"/>
          <w:sz w:val="28"/>
          <w:szCs w:val="28"/>
        </w:rPr>
        <w:t>本次招标不接受联合体的投标。</w:t>
      </w:r>
    </w:p>
    <w:p w:rsidR="00870926" w:rsidRPr="00387605" w:rsidRDefault="00387605" w:rsidP="00387605">
      <w:pPr>
        <w:pStyle w:val="af3"/>
        <w:ind w:firstLine="592"/>
        <w:rPr>
          <w:rFonts w:hAnsi="宋体"/>
          <w:sz w:val="28"/>
          <w:szCs w:val="28"/>
        </w:rPr>
      </w:pPr>
      <w:r w:rsidRPr="00387605">
        <w:rPr>
          <w:rFonts w:hAnsi="宋体" w:hint="eastAsia"/>
          <w:sz w:val="28"/>
          <w:szCs w:val="28"/>
        </w:rPr>
        <w:t>3.</w:t>
      </w:r>
      <w:r w:rsidRPr="00387605">
        <w:rPr>
          <w:rFonts w:hAnsi="宋体" w:hint="eastAsia"/>
          <w:sz w:val="28"/>
          <w:szCs w:val="28"/>
        </w:rPr>
        <w:t>对投标人的资格审查方式</w:t>
      </w:r>
      <w:r w:rsidRPr="00387605">
        <w:rPr>
          <w:rFonts w:hAnsi="宋体" w:hint="eastAsia"/>
          <w:sz w:val="28"/>
          <w:szCs w:val="28"/>
        </w:rPr>
        <w:t>:</w:t>
      </w:r>
    </w:p>
    <w:p w:rsidR="00870926" w:rsidRPr="00387605" w:rsidRDefault="00387605" w:rsidP="00387605">
      <w:pPr>
        <w:pStyle w:val="af3"/>
        <w:ind w:firstLine="592"/>
        <w:rPr>
          <w:rFonts w:hAnsi="宋体"/>
          <w:sz w:val="28"/>
          <w:szCs w:val="28"/>
        </w:rPr>
      </w:pPr>
      <w:r w:rsidRPr="00387605">
        <w:rPr>
          <w:rFonts w:hAnsi="宋体" w:hint="eastAsia"/>
          <w:sz w:val="28"/>
          <w:szCs w:val="28"/>
        </w:rPr>
        <w:t>3.1</w:t>
      </w:r>
      <w:r w:rsidRPr="00387605">
        <w:rPr>
          <w:rFonts w:hAnsi="宋体" w:hint="eastAsia"/>
          <w:sz w:val="28"/>
          <w:szCs w:val="28"/>
        </w:rPr>
        <w:t>本次招标采取资格后审的方式。</w:t>
      </w:r>
    </w:p>
    <w:p w:rsidR="00870926" w:rsidRPr="00387605" w:rsidRDefault="00387605" w:rsidP="00387605">
      <w:pPr>
        <w:pStyle w:val="af3"/>
        <w:ind w:firstLine="592"/>
        <w:rPr>
          <w:rFonts w:hAnsi="宋体"/>
          <w:sz w:val="28"/>
          <w:szCs w:val="28"/>
        </w:rPr>
      </w:pPr>
      <w:r w:rsidRPr="00387605">
        <w:rPr>
          <w:rFonts w:hAnsi="宋体" w:hint="eastAsia"/>
          <w:sz w:val="28"/>
          <w:szCs w:val="28"/>
        </w:rPr>
        <w:t>4.</w:t>
      </w:r>
      <w:r w:rsidRPr="00387605">
        <w:rPr>
          <w:rFonts w:hAnsi="宋体" w:hint="eastAsia"/>
          <w:sz w:val="28"/>
          <w:szCs w:val="28"/>
        </w:rPr>
        <w:t>招标文件的获取</w:t>
      </w:r>
      <w:r w:rsidRPr="00387605">
        <w:rPr>
          <w:rFonts w:hAnsi="宋体" w:hint="eastAsia"/>
          <w:sz w:val="28"/>
          <w:szCs w:val="28"/>
        </w:rPr>
        <w:t xml:space="preserve"> </w:t>
      </w:r>
    </w:p>
    <w:p w:rsidR="00870926" w:rsidRPr="00387605" w:rsidRDefault="00387605" w:rsidP="00387605">
      <w:pPr>
        <w:pStyle w:val="af3"/>
        <w:ind w:firstLine="592"/>
        <w:rPr>
          <w:rFonts w:hAnsi="宋体"/>
          <w:sz w:val="28"/>
          <w:szCs w:val="28"/>
        </w:rPr>
      </w:pPr>
      <w:r w:rsidRPr="00387605">
        <w:rPr>
          <w:rFonts w:hAnsi="宋体" w:hint="eastAsia"/>
          <w:sz w:val="28"/>
          <w:szCs w:val="28"/>
        </w:rPr>
        <w:t>4.1</w:t>
      </w:r>
      <w:r w:rsidRPr="00387605">
        <w:rPr>
          <w:rFonts w:hAnsi="宋体" w:hint="eastAsia"/>
          <w:sz w:val="28"/>
          <w:szCs w:val="28"/>
        </w:rPr>
        <w:t>本次招标文件采用电子版方式发售，投标邀请书同时在中铁九桥工程有限公司官网发布。</w:t>
      </w:r>
    </w:p>
    <w:p w:rsidR="00870926" w:rsidRPr="00387605" w:rsidRDefault="00387605" w:rsidP="00387605">
      <w:pPr>
        <w:pStyle w:val="af3"/>
        <w:ind w:firstLine="592"/>
        <w:rPr>
          <w:rFonts w:hAnsi="宋体"/>
          <w:sz w:val="28"/>
          <w:szCs w:val="28"/>
        </w:rPr>
      </w:pPr>
      <w:r w:rsidRPr="00387605">
        <w:rPr>
          <w:rFonts w:hAnsi="宋体" w:hint="eastAsia"/>
          <w:sz w:val="28"/>
          <w:szCs w:val="28"/>
        </w:rPr>
        <w:t xml:space="preserve">4.2 </w:t>
      </w:r>
      <w:r w:rsidRPr="00387605">
        <w:rPr>
          <w:rFonts w:hAnsi="宋体" w:hint="eastAsia"/>
          <w:sz w:val="28"/>
          <w:szCs w:val="28"/>
        </w:rPr>
        <w:t>凡有意参加此次招标投标人，请于</w:t>
      </w:r>
      <w:r w:rsidRPr="00387605">
        <w:rPr>
          <w:rFonts w:hAnsi="宋体" w:hint="eastAsia"/>
          <w:sz w:val="28"/>
          <w:szCs w:val="28"/>
        </w:rPr>
        <w:t xml:space="preserve"> </w:t>
      </w:r>
      <w:r w:rsidR="00EA480D" w:rsidRPr="00387605">
        <w:rPr>
          <w:rFonts w:hAnsi="宋体" w:hint="eastAsia"/>
          <w:sz w:val="28"/>
          <w:szCs w:val="28"/>
        </w:rPr>
        <w:t>2020</w:t>
      </w:r>
      <w:r w:rsidRPr="00387605">
        <w:rPr>
          <w:rFonts w:hAnsi="宋体" w:hint="eastAsia"/>
          <w:sz w:val="28"/>
          <w:szCs w:val="28"/>
        </w:rPr>
        <w:t xml:space="preserve"> </w:t>
      </w:r>
      <w:r w:rsidRPr="00387605">
        <w:rPr>
          <w:rFonts w:hAnsi="宋体" w:hint="eastAsia"/>
          <w:sz w:val="28"/>
          <w:szCs w:val="28"/>
        </w:rPr>
        <w:t>年</w:t>
      </w:r>
      <w:r w:rsidRPr="00387605">
        <w:rPr>
          <w:rFonts w:hAnsi="宋体" w:hint="eastAsia"/>
          <w:sz w:val="28"/>
          <w:szCs w:val="28"/>
        </w:rPr>
        <w:t xml:space="preserve"> </w:t>
      </w:r>
      <w:r w:rsidR="00EA480D" w:rsidRPr="00387605">
        <w:rPr>
          <w:rFonts w:hAnsi="宋体" w:hint="eastAsia"/>
          <w:sz w:val="28"/>
          <w:szCs w:val="28"/>
        </w:rPr>
        <w:t>11</w:t>
      </w:r>
      <w:r w:rsidRPr="00387605">
        <w:rPr>
          <w:rFonts w:hAnsi="宋体" w:hint="eastAsia"/>
          <w:sz w:val="28"/>
          <w:szCs w:val="28"/>
        </w:rPr>
        <w:t xml:space="preserve"> </w:t>
      </w:r>
      <w:r w:rsidRPr="00387605">
        <w:rPr>
          <w:rFonts w:hAnsi="宋体" w:hint="eastAsia"/>
          <w:sz w:val="28"/>
          <w:szCs w:val="28"/>
        </w:rPr>
        <w:t>月</w:t>
      </w:r>
      <w:r w:rsidRPr="00387605">
        <w:rPr>
          <w:rFonts w:hAnsi="宋体" w:hint="eastAsia"/>
          <w:sz w:val="28"/>
          <w:szCs w:val="28"/>
        </w:rPr>
        <w:t xml:space="preserve"> </w:t>
      </w:r>
      <w:r w:rsidR="00EA480D" w:rsidRPr="00387605">
        <w:rPr>
          <w:rFonts w:hAnsi="宋体" w:hint="eastAsia"/>
          <w:sz w:val="28"/>
          <w:szCs w:val="28"/>
        </w:rPr>
        <w:t>11</w:t>
      </w:r>
      <w:r w:rsidRPr="00387605">
        <w:rPr>
          <w:rFonts w:hAnsi="宋体" w:hint="eastAsia"/>
          <w:sz w:val="28"/>
          <w:szCs w:val="28"/>
        </w:rPr>
        <w:t xml:space="preserve"> </w:t>
      </w:r>
      <w:r w:rsidRPr="00387605">
        <w:rPr>
          <w:rFonts w:hAnsi="宋体" w:hint="eastAsia"/>
          <w:sz w:val="28"/>
          <w:szCs w:val="28"/>
        </w:rPr>
        <w:t>日</w:t>
      </w:r>
      <w:r w:rsidR="00EA480D" w:rsidRPr="00387605">
        <w:rPr>
          <w:rFonts w:hAnsi="宋体" w:hint="eastAsia"/>
          <w:sz w:val="28"/>
          <w:szCs w:val="28"/>
        </w:rPr>
        <w:t>9</w:t>
      </w:r>
      <w:r w:rsidRPr="00387605">
        <w:rPr>
          <w:rFonts w:hAnsi="宋体" w:hint="eastAsia"/>
          <w:sz w:val="28"/>
          <w:szCs w:val="28"/>
        </w:rPr>
        <w:t xml:space="preserve">  </w:t>
      </w:r>
      <w:r w:rsidRPr="00387605">
        <w:rPr>
          <w:rFonts w:hAnsi="宋体" w:hint="eastAsia"/>
          <w:sz w:val="28"/>
          <w:szCs w:val="28"/>
        </w:rPr>
        <w:t>时至</w:t>
      </w:r>
      <w:r w:rsidRPr="00387605">
        <w:rPr>
          <w:rFonts w:hAnsi="宋体" w:hint="eastAsia"/>
          <w:sz w:val="28"/>
          <w:szCs w:val="28"/>
        </w:rPr>
        <w:t xml:space="preserve"> </w:t>
      </w:r>
      <w:r w:rsidR="00EA480D" w:rsidRPr="00387605">
        <w:rPr>
          <w:rFonts w:hAnsi="宋体" w:hint="eastAsia"/>
          <w:sz w:val="28"/>
          <w:szCs w:val="28"/>
        </w:rPr>
        <w:t>2020</w:t>
      </w:r>
      <w:r w:rsidRPr="00387605">
        <w:rPr>
          <w:rFonts w:hAnsi="宋体" w:hint="eastAsia"/>
          <w:sz w:val="28"/>
          <w:szCs w:val="28"/>
        </w:rPr>
        <w:t xml:space="preserve"> </w:t>
      </w:r>
      <w:r w:rsidRPr="00387605">
        <w:rPr>
          <w:rFonts w:hAnsi="宋体" w:hint="eastAsia"/>
          <w:sz w:val="28"/>
          <w:szCs w:val="28"/>
        </w:rPr>
        <w:t>年</w:t>
      </w:r>
      <w:r w:rsidR="00EA480D" w:rsidRPr="00387605">
        <w:rPr>
          <w:rFonts w:hAnsi="宋体" w:hint="eastAsia"/>
          <w:sz w:val="28"/>
          <w:szCs w:val="28"/>
        </w:rPr>
        <w:t xml:space="preserve"> 11</w:t>
      </w:r>
      <w:r w:rsidRPr="00387605">
        <w:rPr>
          <w:rFonts w:hAnsi="宋体" w:hint="eastAsia"/>
          <w:sz w:val="28"/>
          <w:szCs w:val="28"/>
        </w:rPr>
        <w:t xml:space="preserve"> </w:t>
      </w:r>
      <w:r w:rsidRPr="00387605">
        <w:rPr>
          <w:rFonts w:hAnsi="宋体" w:hint="eastAsia"/>
          <w:sz w:val="28"/>
          <w:szCs w:val="28"/>
        </w:rPr>
        <w:t>月</w:t>
      </w:r>
      <w:r w:rsidR="00EA480D" w:rsidRPr="00387605">
        <w:rPr>
          <w:rFonts w:hAnsi="宋体" w:hint="eastAsia"/>
          <w:sz w:val="28"/>
          <w:szCs w:val="28"/>
        </w:rPr>
        <w:t xml:space="preserve"> 16</w:t>
      </w:r>
      <w:r w:rsidRPr="00387605">
        <w:rPr>
          <w:rFonts w:hAnsi="宋体" w:hint="eastAsia"/>
          <w:sz w:val="28"/>
          <w:szCs w:val="28"/>
        </w:rPr>
        <w:t xml:space="preserve"> </w:t>
      </w:r>
      <w:r w:rsidRPr="00387605">
        <w:rPr>
          <w:rFonts w:hAnsi="宋体" w:hint="eastAsia"/>
          <w:sz w:val="28"/>
          <w:szCs w:val="28"/>
        </w:rPr>
        <w:t>日</w:t>
      </w:r>
      <w:r w:rsidR="00EA480D" w:rsidRPr="00387605">
        <w:rPr>
          <w:rFonts w:hAnsi="宋体" w:hint="eastAsia"/>
          <w:sz w:val="28"/>
          <w:szCs w:val="28"/>
        </w:rPr>
        <w:t xml:space="preserve"> 17</w:t>
      </w:r>
      <w:r w:rsidRPr="00387605">
        <w:rPr>
          <w:rFonts w:hAnsi="宋体" w:hint="eastAsia"/>
          <w:sz w:val="28"/>
          <w:szCs w:val="28"/>
        </w:rPr>
        <w:t xml:space="preserve"> </w:t>
      </w:r>
      <w:r w:rsidRPr="00387605">
        <w:rPr>
          <w:rFonts w:hAnsi="宋体" w:hint="eastAsia"/>
          <w:sz w:val="28"/>
          <w:szCs w:val="28"/>
        </w:rPr>
        <w:t>时，完成购买招标文件相关的所有工作（包括：文件响应、汇入标书费、下载电子版招标文件）。</w:t>
      </w:r>
    </w:p>
    <w:p w:rsidR="00870926" w:rsidRPr="00387605" w:rsidRDefault="00387605" w:rsidP="00387605">
      <w:pPr>
        <w:pStyle w:val="af3"/>
        <w:ind w:firstLine="592"/>
        <w:rPr>
          <w:rFonts w:hAnsi="宋体"/>
          <w:sz w:val="28"/>
          <w:szCs w:val="28"/>
        </w:rPr>
      </w:pPr>
      <w:r w:rsidRPr="00387605">
        <w:rPr>
          <w:rFonts w:hAnsi="宋体" w:hint="eastAsia"/>
          <w:sz w:val="28"/>
          <w:szCs w:val="28"/>
        </w:rPr>
        <w:t>4.3</w:t>
      </w:r>
      <w:r w:rsidRPr="00387605">
        <w:rPr>
          <w:rFonts w:hAnsi="宋体" w:hint="eastAsia"/>
          <w:sz w:val="28"/>
          <w:szCs w:val="28"/>
        </w:rPr>
        <w:t>本次招标文件售价</w:t>
      </w:r>
      <w:r w:rsidRPr="00387605">
        <w:rPr>
          <w:rFonts w:hAnsi="宋体" w:hint="eastAsia"/>
          <w:sz w:val="28"/>
          <w:szCs w:val="28"/>
        </w:rPr>
        <w:t>1000</w:t>
      </w:r>
      <w:r w:rsidRPr="00387605">
        <w:rPr>
          <w:rFonts w:hAnsi="宋体" w:hint="eastAsia"/>
          <w:sz w:val="28"/>
          <w:szCs w:val="28"/>
        </w:rPr>
        <w:t>元（币种：人民币）。招标文件售后不退，由中铁九桥工程有限公司收取。投标人必须按照招标文件售价足额汇入本次招标专用账户：</w:t>
      </w:r>
    </w:p>
    <w:p w:rsidR="00870926" w:rsidRPr="00387605" w:rsidRDefault="00387605" w:rsidP="00387605">
      <w:pPr>
        <w:pStyle w:val="af3"/>
        <w:ind w:firstLine="592"/>
        <w:rPr>
          <w:rFonts w:hAnsi="宋体"/>
          <w:sz w:val="28"/>
          <w:szCs w:val="28"/>
        </w:rPr>
      </w:pPr>
      <w:r w:rsidRPr="00387605">
        <w:rPr>
          <w:rFonts w:hAnsi="宋体" w:hint="eastAsia"/>
          <w:sz w:val="28"/>
          <w:szCs w:val="28"/>
        </w:rPr>
        <w:t>单位名称：中铁九桥工程有限公司</w:t>
      </w:r>
    </w:p>
    <w:p w:rsidR="00870926" w:rsidRPr="00387605" w:rsidRDefault="00387605" w:rsidP="00387605">
      <w:pPr>
        <w:pStyle w:val="af3"/>
        <w:ind w:firstLine="592"/>
        <w:rPr>
          <w:rFonts w:hAnsi="宋体"/>
          <w:sz w:val="28"/>
          <w:szCs w:val="28"/>
        </w:rPr>
      </w:pPr>
      <w:r w:rsidRPr="00387605">
        <w:rPr>
          <w:rFonts w:hAnsi="宋体" w:hint="eastAsia"/>
          <w:sz w:val="28"/>
          <w:szCs w:val="28"/>
        </w:rPr>
        <w:t>开</w:t>
      </w:r>
      <w:r w:rsidRPr="00387605">
        <w:rPr>
          <w:rFonts w:hAnsi="宋体" w:hint="eastAsia"/>
          <w:sz w:val="28"/>
          <w:szCs w:val="28"/>
        </w:rPr>
        <w:t xml:space="preserve"> </w:t>
      </w:r>
      <w:r w:rsidRPr="00387605">
        <w:rPr>
          <w:rFonts w:hAnsi="宋体" w:hint="eastAsia"/>
          <w:sz w:val="28"/>
          <w:szCs w:val="28"/>
        </w:rPr>
        <w:t>户</w:t>
      </w:r>
      <w:r w:rsidRPr="00387605">
        <w:rPr>
          <w:rFonts w:hAnsi="宋体" w:hint="eastAsia"/>
          <w:sz w:val="28"/>
          <w:szCs w:val="28"/>
        </w:rPr>
        <w:t xml:space="preserve"> </w:t>
      </w:r>
      <w:r w:rsidRPr="00387605">
        <w:rPr>
          <w:rFonts w:hAnsi="宋体" w:hint="eastAsia"/>
          <w:sz w:val="28"/>
          <w:szCs w:val="28"/>
        </w:rPr>
        <w:t>行：中国工商银行股份有限公司九江东区支行</w:t>
      </w:r>
    </w:p>
    <w:p w:rsidR="00870926" w:rsidRPr="00387605" w:rsidRDefault="00387605" w:rsidP="00387605">
      <w:pPr>
        <w:pStyle w:val="af3"/>
        <w:ind w:firstLine="592"/>
        <w:rPr>
          <w:rFonts w:hAnsi="宋体"/>
          <w:sz w:val="28"/>
          <w:szCs w:val="28"/>
        </w:rPr>
      </w:pPr>
      <w:r w:rsidRPr="00387605">
        <w:rPr>
          <w:rFonts w:hAnsi="宋体" w:hint="eastAsia"/>
          <w:sz w:val="28"/>
          <w:szCs w:val="28"/>
        </w:rPr>
        <w:t>帐</w:t>
      </w:r>
      <w:r w:rsidRPr="00387605">
        <w:rPr>
          <w:rFonts w:hAnsi="宋体" w:hint="eastAsia"/>
          <w:sz w:val="28"/>
          <w:szCs w:val="28"/>
        </w:rPr>
        <w:t xml:space="preserve">    </w:t>
      </w:r>
      <w:r w:rsidRPr="00387605">
        <w:rPr>
          <w:rFonts w:hAnsi="宋体" w:hint="eastAsia"/>
          <w:sz w:val="28"/>
          <w:szCs w:val="28"/>
        </w:rPr>
        <w:t>号：</w:t>
      </w:r>
      <w:r w:rsidRPr="00387605">
        <w:rPr>
          <w:rFonts w:hAnsi="宋体" w:hint="eastAsia"/>
          <w:sz w:val="28"/>
          <w:szCs w:val="28"/>
        </w:rPr>
        <w:t>1507 0070 1902 4530 319</w:t>
      </w:r>
    </w:p>
    <w:p w:rsidR="00870926" w:rsidRPr="00387605" w:rsidRDefault="00387605" w:rsidP="00387605">
      <w:pPr>
        <w:pStyle w:val="af3"/>
        <w:ind w:firstLine="592"/>
        <w:rPr>
          <w:rFonts w:hAnsi="宋体"/>
          <w:sz w:val="28"/>
          <w:szCs w:val="28"/>
        </w:rPr>
      </w:pPr>
      <w:r w:rsidRPr="00387605">
        <w:rPr>
          <w:rFonts w:hAnsi="宋体" w:hint="eastAsia"/>
          <w:sz w:val="28"/>
          <w:szCs w:val="28"/>
        </w:rPr>
        <w:t>投标人汇款成功后，凭汇款凭证与招标中心联系人换取招标文件解密密码。</w:t>
      </w:r>
    </w:p>
    <w:p w:rsidR="00870926" w:rsidRPr="00387605" w:rsidRDefault="00387605" w:rsidP="00387605">
      <w:pPr>
        <w:pStyle w:val="af3"/>
        <w:ind w:firstLine="592"/>
        <w:rPr>
          <w:rFonts w:hAnsi="宋体"/>
          <w:sz w:val="28"/>
          <w:szCs w:val="28"/>
        </w:rPr>
      </w:pPr>
      <w:r w:rsidRPr="00387605">
        <w:rPr>
          <w:rFonts w:hAnsi="宋体" w:hint="eastAsia"/>
          <w:sz w:val="28"/>
          <w:szCs w:val="28"/>
        </w:rPr>
        <w:t>5.</w:t>
      </w:r>
      <w:r w:rsidRPr="00387605">
        <w:rPr>
          <w:rFonts w:hAnsi="宋体" w:hint="eastAsia"/>
          <w:sz w:val="28"/>
          <w:szCs w:val="28"/>
        </w:rPr>
        <w:t>投标文件的递交</w:t>
      </w:r>
    </w:p>
    <w:p w:rsidR="00870926" w:rsidRPr="00387605" w:rsidRDefault="00387605" w:rsidP="00387605">
      <w:pPr>
        <w:pStyle w:val="af3"/>
        <w:ind w:firstLine="592"/>
        <w:rPr>
          <w:rFonts w:hAnsi="宋体"/>
          <w:sz w:val="28"/>
          <w:szCs w:val="28"/>
        </w:rPr>
      </w:pPr>
      <w:r w:rsidRPr="00387605">
        <w:rPr>
          <w:rFonts w:hAnsi="宋体" w:hint="eastAsia"/>
          <w:sz w:val="28"/>
          <w:szCs w:val="28"/>
        </w:rPr>
        <w:t>5.1</w:t>
      </w:r>
      <w:r w:rsidRPr="00387605">
        <w:rPr>
          <w:rFonts w:hAnsi="宋体" w:hint="eastAsia"/>
          <w:sz w:val="28"/>
          <w:szCs w:val="28"/>
        </w:rPr>
        <w:t>投标文件递交时间：</w:t>
      </w:r>
      <w:r w:rsidRPr="00387605">
        <w:rPr>
          <w:rFonts w:hAnsi="宋体" w:hint="eastAsia"/>
          <w:sz w:val="28"/>
          <w:szCs w:val="28"/>
        </w:rPr>
        <w:t xml:space="preserve"> </w:t>
      </w:r>
      <w:r>
        <w:rPr>
          <w:rFonts w:hAnsi="宋体" w:hint="eastAsia"/>
          <w:sz w:val="28"/>
          <w:szCs w:val="28"/>
        </w:rPr>
        <w:t>2020</w:t>
      </w:r>
      <w:r w:rsidRPr="00387605">
        <w:rPr>
          <w:rFonts w:hAnsi="宋体" w:hint="eastAsia"/>
          <w:sz w:val="28"/>
          <w:szCs w:val="28"/>
        </w:rPr>
        <w:t>年</w:t>
      </w:r>
      <w:r>
        <w:rPr>
          <w:rFonts w:hAnsi="宋体" w:hint="eastAsia"/>
          <w:sz w:val="28"/>
          <w:szCs w:val="28"/>
        </w:rPr>
        <w:t>11</w:t>
      </w:r>
      <w:r w:rsidRPr="00387605">
        <w:rPr>
          <w:rFonts w:hAnsi="宋体" w:hint="eastAsia"/>
          <w:sz w:val="28"/>
          <w:szCs w:val="28"/>
        </w:rPr>
        <w:t xml:space="preserve"> </w:t>
      </w:r>
      <w:r w:rsidRPr="00387605">
        <w:rPr>
          <w:rFonts w:hAnsi="宋体" w:hint="eastAsia"/>
          <w:sz w:val="28"/>
          <w:szCs w:val="28"/>
        </w:rPr>
        <w:t>月</w:t>
      </w:r>
      <w:r>
        <w:rPr>
          <w:rFonts w:hAnsi="宋体" w:hint="eastAsia"/>
          <w:sz w:val="28"/>
          <w:szCs w:val="28"/>
        </w:rPr>
        <w:t>23</w:t>
      </w:r>
      <w:r w:rsidRPr="00387605">
        <w:rPr>
          <w:rFonts w:hAnsi="宋体" w:hint="eastAsia"/>
          <w:sz w:val="28"/>
          <w:szCs w:val="28"/>
        </w:rPr>
        <w:t>日</w:t>
      </w:r>
      <w:r>
        <w:rPr>
          <w:rFonts w:hAnsi="宋体" w:hint="eastAsia"/>
          <w:sz w:val="28"/>
          <w:szCs w:val="28"/>
        </w:rPr>
        <w:t>13</w:t>
      </w:r>
      <w:r w:rsidRPr="00387605">
        <w:rPr>
          <w:rFonts w:hAnsi="宋体" w:hint="eastAsia"/>
          <w:sz w:val="28"/>
          <w:szCs w:val="28"/>
        </w:rPr>
        <w:t xml:space="preserve"> </w:t>
      </w:r>
      <w:r w:rsidRPr="00387605">
        <w:rPr>
          <w:rFonts w:hAnsi="宋体" w:hint="eastAsia"/>
          <w:sz w:val="28"/>
          <w:szCs w:val="28"/>
        </w:rPr>
        <w:t>时至</w:t>
      </w:r>
      <w:r>
        <w:rPr>
          <w:rFonts w:hAnsi="宋体" w:hint="eastAsia"/>
          <w:sz w:val="28"/>
          <w:szCs w:val="28"/>
        </w:rPr>
        <w:t>2020</w:t>
      </w:r>
      <w:r w:rsidRPr="00387605">
        <w:rPr>
          <w:rFonts w:hAnsi="宋体" w:hint="eastAsia"/>
          <w:sz w:val="28"/>
          <w:szCs w:val="28"/>
        </w:rPr>
        <w:t>年</w:t>
      </w:r>
      <w:r w:rsidRPr="00387605">
        <w:rPr>
          <w:rFonts w:hAnsi="宋体" w:hint="eastAsia"/>
          <w:sz w:val="28"/>
          <w:szCs w:val="28"/>
        </w:rPr>
        <w:t xml:space="preserve">     </w:t>
      </w:r>
      <w:r>
        <w:rPr>
          <w:rFonts w:hAnsi="宋体" w:hint="eastAsia"/>
          <w:sz w:val="28"/>
          <w:szCs w:val="28"/>
        </w:rPr>
        <w:t>11</w:t>
      </w:r>
      <w:r w:rsidRPr="00387605">
        <w:rPr>
          <w:rFonts w:hAnsi="宋体" w:hint="eastAsia"/>
          <w:sz w:val="28"/>
          <w:szCs w:val="28"/>
        </w:rPr>
        <w:t>月</w:t>
      </w:r>
      <w:r>
        <w:rPr>
          <w:rFonts w:hAnsi="宋体" w:hint="eastAsia"/>
          <w:sz w:val="28"/>
          <w:szCs w:val="28"/>
        </w:rPr>
        <w:t>23</w:t>
      </w:r>
      <w:r w:rsidRPr="00387605">
        <w:rPr>
          <w:rFonts w:hAnsi="宋体" w:hint="eastAsia"/>
          <w:sz w:val="28"/>
          <w:szCs w:val="28"/>
        </w:rPr>
        <w:t>日</w:t>
      </w:r>
      <w:r>
        <w:rPr>
          <w:rFonts w:hAnsi="宋体" w:hint="eastAsia"/>
          <w:sz w:val="28"/>
          <w:szCs w:val="28"/>
        </w:rPr>
        <w:t>14</w:t>
      </w:r>
      <w:r w:rsidRPr="00387605">
        <w:rPr>
          <w:rFonts w:hAnsi="宋体" w:hint="eastAsia"/>
          <w:sz w:val="28"/>
          <w:szCs w:val="28"/>
        </w:rPr>
        <w:t>时，递交投标文件的截止时间为</w:t>
      </w:r>
      <w:r>
        <w:rPr>
          <w:rFonts w:hAnsi="宋体" w:hint="eastAsia"/>
          <w:sz w:val="28"/>
          <w:szCs w:val="28"/>
        </w:rPr>
        <w:t>2020</w:t>
      </w:r>
      <w:r w:rsidRPr="00387605">
        <w:rPr>
          <w:rFonts w:hAnsi="宋体" w:hint="eastAsia"/>
          <w:sz w:val="28"/>
          <w:szCs w:val="28"/>
        </w:rPr>
        <w:t>年</w:t>
      </w:r>
      <w:r>
        <w:rPr>
          <w:rFonts w:hAnsi="宋体" w:hint="eastAsia"/>
          <w:sz w:val="28"/>
          <w:szCs w:val="28"/>
        </w:rPr>
        <w:t>11</w:t>
      </w:r>
      <w:r w:rsidRPr="00387605">
        <w:rPr>
          <w:rFonts w:hAnsi="宋体" w:hint="eastAsia"/>
          <w:sz w:val="28"/>
          <w:szCs w:val="28"/>
        </w:rPr>
        <w:t>月</w:t>
      </w:r>
      <w:r>
        <w:rPr>
          <w:rFonts w:hAnsi="宋体" w:hint="eastAsia"/>
          <w:sz w:val="28"/>
          <w:szCs w:val="28"/>
        </w:rPr>
        <w:t>23</w:t>
      </w:r>
      <w:r w:rsidRPr="00387605">
        <w:rPr>
          <w:rFonts w:hAnsi="宋体" w:hint="eastAsia"/>
          <w:sz w:val="28"/>
          <w:szCs w:val="28"/>
        </w:rPr>
        <w:t>日</w:t>
      </w:r>
      <w:r w:rsidRPr="00387605">
        <w:rPr>
          <w:rFonts w:hAnsi="宋体" w:hint="eastAsia"/>
          <w:sz w:val="28"/>
          <w:szCs w:val="28"/>
        </w:rPr>
        <w:t xml:space="preserve">      </w:t>
      </w:r>
      <w:r>
        <w:rPr>
          <w:rFonts w:hAnsi="宋体" w:hint="eastAsia"/>
          <w:sz w:val="28"/>
          <w:szCs w:val="28"/>
        </w:rPr>
        <w:t>14</w:t>
      </w:r>
      <w:r w:rsidRPr="00387605">
        <w:rPr>
          <w:rFonts w:hAnsi="宋体" w:hint="eastAsia"/>
          <w:sz w:val="28"/>
          <w:szCs w:val="28"/>
        </w:rPr>
        <w:t>时，递交投标文件截止时间即为开标时间。</w:t>
      </w:r>
    </w:p>
    <w:p w:rsidR="00870926" w:rsidRPr="00387605" w:rsidRDefault="00387605" w:rsidP="00387605">
      <w:pPr>
        <w:pStyle w:val="af3"/>
        <w:ind w:firstLine="592"/>
        <w:rPr>
          <w:rFonts w:hAnsi="宋体"/>
          <w:sz w:val="28"/>
          <w:szCs w:val="28"/>
        </w:rPr>
      </w:pPr>
      <w:r w:rsidRPr="00387605">
        <w:rPr>
          <w:rFonts w:hAnsi="宋体" w:hint="eastAsia"/>
          <w:sz w:val="28"/>
          <w:szCs w:val="28"/>
        </w:rPr>
        <w:t>5.2</w:t>
      </w:r>
      <w:r w:rsidRPr="00387605">
        <w:rPr>
          <w:rFonts w:hAnsi="宋体" w:hint="eastAsia"/>
          <w:sz w:val="28"/>
          <w:szCs w:val="28"/>
        </w:rPr>
        <w:t>递交地点：中铁九桥工程有限公司招标中心会议室（江西省九江市浔阳区滨江东路</w:t>
      </w:r>
      <w:r w:rsidRPr="00387605">
        <w:rPr>
          <w:rFonts w:hAnsi="宋体" w:hint="eastAsia"/>
          <w:sz w:val="28"/>
          <w:szCs w:val="28"/>
        </w:rPr>
        <w:t>148</w:t>
      </w:r>
      <w:r w:rsidRPr="00387605">
        <w:rPr>
          <w:rFonts w:hAnsi="宋体" w:hint="eastAsia"/>
          <w:sz w:val="28"/>
          <w:szCs w:val="28"/>
        </w:rPr>
        <w:t>号）。</w:t>
      </w:r>
    </w:p>
    <w:p w:rsidR="00870926" w:rsidRPr="00387605" w:rsidRDefault="00387605" w:rsidP="00387605">
      <w:pPr>
        <w:pStyle w:val="af3"/>
        <w:ind w:firstLine="592"/>
        <w:rPr>
          <w:rFonts w:hAnsi="宋体"/>
          <w:sz w:val="28"/>
          <w:szCs w:val="28"/>
        </w:rPr>
      </w:pPr>
      <w:r w:rsidRPr="00387605">
        <w:rPr>
          <w:rFonts w:hAnsi="宋体" w:hint="eastAsia"/>
          <w:sz w:val="28"/>
          <w:szCs w:val="28"/>
        </w:rPr>
        <w:t>5.3</w:t>
      </w:r>
      <w:r w:rsidRPr="00387605">
        <w:rPr>
          <w:rFonts w:hAnsi="宋体" w:hint="eastAsia"/>
          <w:sz w:val="28"/>
          <w:szCs w:val="28"/>
        </w:rPr>
        <w:t>逾期送达的或者未送达指定地点的投标文件，招标人不予受理。</w:t>
      </w:r>
    </w:p>
    <w:p w:rsidR="00870926" w:rsidRPr="00387605" w:rsidRDefault="00387605" w:rsidP="00387605">
      <w:pPr>
        <w:pStyle w:val="af3"/>
        <w:ind w:firstLine="592"/>
        <w:rPr>
          <w:rFonts w:hAnsi="宋体"/>
          <w:sz w:val="28"/>
          <w:szCs w:val="28"/>
        </w:rPr>
      </w:pPr>
      <w:r w:rsidRPr="00387605">
        <w:rPr>
          <w:rFonts w:hAnsi="宋体" w:hint="eastAsia"/>
          <w:sz w:val="28"/>
          <w:szCs w:val="28"/>
        </w:rPr>
        <w:t>5.4</w:t>
      </w:r>
      <w:r w:rsidRPr="00387605">
        <w:rPr>
          <w:rFonts w:hAnsi="宋体" w:hint="eastAsia"/>
          <w:sz w:val="28"/>
          <w:szCs w:val="28"/>
        </w:rPr>
        <w:t>本次投标文件的所有内容均需考入优盘，并将优盘随同投标文件一起密封递交。标书也可以通过正副本连同电子版优盘密封后一起邮寄方式在截止日期前送达。邮寄地址：江西省九江市浔阳区滨江东路</w:t>
      </w:r>
      <w:r w:rsidRPr="00387605">
        <w:rPr>
          <w:rFonts w:hAnsi="宋体" w:hint="eastAsia"/>
          <w:sz w:val="28"/>
          <w:szCs w:val="28"/>
        </w:rPr>
        <w:t>148</w:t>
      </w:r>
      <w:r w:rsidRPr="00387605">
        <w:rPr>
          <w:rFonts w:hAnsi="宋体" w:hint="eastAsia"/>
          <w:sz w:val="28"/>
          <w:szCs w:val="28"/>
        </w:rPr>
        <w:t>号中铁九桥工程有限公司招标中心李丽（电话</w:t>
      </w:r>
      <w:r w:rsidRPr="00387605">
        <w:rPr>
          <w:rFonts w:hAnsi="宋体" w:hint="eastAsia"/>
          <w:sz w:val="28"/>
          <w:szCs w:val="28"/>
        </w:rPr>
        <w:t>13607921069</w:t>
      </w:r>
    </w:p>
    <w:p w:rsidR="00870926" w:rsidRPr="00387605" w:rsidRDefault="00387605" w:rsidP="00387605">
      <w:pPr>
        <w:pStyle w:val="af3"/>
        <w:ind w:firstLine="592"/>
        <w:rPr>
          <w:rFonts w:hAnsi="宋体"/>
          <w:sz w:val="28"/>
          <w:szCs w:val="28"/>
        </w:rPr>
      </w:pPr>
      <w:r w:rsidRPr="00387605">
        <w:rPr>
          <w:rFonts w:hAnsi="宋体" w:hint="eastAsia"/>
          <w:sz w:val="28"/>
          <w:szCs w:val="28"/>
        </w:rPr>
        <w:t>6.</w:t>
      </w:r>
      <w:r w:rsidRPr="00387605">
        <w:rPr>
          <w:rFonts w:hAnsi="宋体" w:hint="eastAsia"/>
          <w:sz w:val="28"/>
          <w:szCs w:val="28"/>
        </w:rPr>
        <w:t>联系方式</w:t>
      </w:r>
    </w:p>
    <w:p w:rsidR="00870926" w:rsidRPr="00387605" w:rsidRDefault="00387605" w:rsidP="00387605">
      <w:pPr>
        <w:pStyle w:val="af3"/>
        <w:ind w:firstLine="592"/>
        <w:rPr>
          <w:rFonts w:hAnsi="宋体"/>
          <w:sz w:val="28"/>
          <w:szCs w:val="28"/>
        </w:rPr>
      </w:pPr>
      <w:r w:rsidRPr="00387605">
        <w:rPr>
          <w:rFonts w:hAnsi="宋体" w:hint="eastAsia"/>
          <w:sz w:val="28"/>
          <w:szCs w:val="28"/>
        </w:rPr>
        <w:lastRenderedPageBreak/>
        <w:t>招标人：中铁九桥工程有限公司</w:t>
      </w:r>
    </w:p>
    <w:p w:rsidR="00870926" w:rsidRPr="00387605" w:rsidRDefault="00387605" w:rsidP="00387605">
      <w:pPr>
        <w:pStyle w:val="af3"/>
        <w:ind w:firstLine="592"/>
        <w:rPr>
          <w:rFonts w:hAnsi="宋体"/>
          <w:sz w:val="28"/>
          <w:szCs w:val="28"/>
        </w:rPr>
      </w:pPr>
      <w:r w:rsidRPr="00387605">
        <w:rPr>
          <w:rFonts w:hAnsi="宋体" w:hint="eastAsia"/>
          <w:sz w:val="28"/>
          <w:szCs w:val="28"/>
        </w:rPr>
        <w:t>招标中心联系人：李丽</w:t>
      </w:r>
      <w:r w:rsidRPr="00387605">
        <w:rPr>
          <w:rFonts w:hAnsi="宋体" w:hint="eastAsia"/>
          <w:sz w:val="28"/>
          <w:szCs w:val="28"/>
        </w:rPr>
        <w:t xml:space="preserve">         </w:t>
      </w:r>
      <w:r w:rsidRPr="00387605">
        <w:rPr>
          <w:rFonts w:hAnsi="宋体" w:hint="eastAsia"/>
          <w:sz w:val="28"/>
          <w:szCs w:val="28"/>
        </w:rPr>
        <w:t>联系电话：</w:t>
      </w:r>
      <w:r w:rsidRPr="00387605">
        <w:rPr>
          <w:rFonts w:hAnsi="宋体" w:hint="eastAsia"/>
          <w:sz w:val="28"/>
          <w:szCs w:val="28"/>
        </w:rPr>
        <w:t>13607921069</w:t>
      </w:r>
    </w:p>
    <w:p w:rsidR="00870926" w:rsidRPr="00387605" w:rsidRDefault="00387605" w:rsidP="00387605">
      <w:pPr>
        <w:pStyle w:val="af3"/>
        <w:ind w:firstLine="592"/>
        <w:rPr>
          <w:rFonts w:hAnsi="宋体"/>
          <w:sz w:val="28"/>
          <w:szCs w:val="28"/>
        </w:rPr>
      </w:pPr>
      <w:r w:rsidRPr="00387605">
        <w:rPr>
          <w:rFonts w:hAnsi="宋体" w:hint="eastAsia"/>
          <w:sz w:val="28"/>
          <w:szCs w:val="28"/>
        </w:rPr>
        <w:t>项目部联系人：于官群</w:t>
      </w:r>
      <w:r w:rsidR="008874F5">
        <w:rPr>
          <w:rFonts w:hAnsi="宋体" w:hint="eastAsia"/>
          <w:sz w:val="28"/>
          <w:szCs w:val="28"/>
        </w:rPr>
        <w:t xml:space="preserve">         </w:t>
      </w:r>
      <w:r w:rsidRPr="00387605">
        <w:rPr>
          <w:rFonts w:hAnsi="宋体" w:hint="eastAsia"/>
          <w:sz w:val="28"/>
          <w:szCs w:val="28"/>
        </w:rPr>
        <w:t>联系电话：</w:t>
      </w:r>
      <w:r w:rsidRPr="00387605">
        <w:rPr>
          <w:rFonts w:hAnsi="宋体" w:hint="eastAsia"/>
          <w:sz w:val="28"/>
          <w:szCs w:val="28"/>
        </w:rPr>
        <w:t>18707928609</w:t>
      </w:r>
    </w:p>
    <w:p w:rsidR="00870926" w:rsidRPr="00387605" w:rsidRDefault="00387605" w:rsidP="00387605">
      <w:pPr>
        <w:pStyle w:val="af3"/>
        <w:ind w:firstLine="592"/>
        <w:rPr>
          <w:rFonts w:hAnsi="宋体"/>
          <w:sz w:val="28"/>
          <w:szCs w:val="28"/>
        </w:rPr>
      </w:pPr>
      <w:r w:rsidRPr="00387605">
        <w:rPr>
          <w:rFonts w:hAnsi="宋体" w:hint="eastAsia"/>
          <w:sz w:val="28"/>
          <w:szCs w:val="28"/>
        </w:rPr>
        <w:t>地</w:t>
      </w:r>
      <w:r w:rsidRPr="00387605">
        <w:rPr>
          <w:rFonts w:hAnsi="宋体" w:hint="eastAsia"/>
          <w:sz w:val="28"/>
          <w:szCs w:val="28"/>
        </w:rPr>
        <w:t xml:space="preserve">    </w:t>
      </w:r>
      <w:r w:rsidRPr="00387605">
        <w:rPr>
          <w:rFonts w:hAnsi="宋体" w:hint="eastAsia"/>
          <w:sz w:val="28"/>
          <w:szCs w:val="28"/>
        </w:rPr>
        <w:t>址：江西省九江市浔阳区滨江东路</w:t>
      </w:r>
      <w:r w:rsidRPr="00387605">
        <w:rPr>
          <w:rFonts w:hAnsi="宋体" w:hint="eastAsia"/>
          <w:sz w:val="28"/>
          <w:szCs w:val="28"/>
        </w:rPr>
        <w:t>148</w:t>
      </w:r>
      <w:r w:rsidRPr="00387605">
        <w:rPr>
          <w:rFonts w:hAnsi="宋体" w:hint="eastAsia"/>
          <w:sz w:val="28"/>
          <w:szCs w:val="28"/>
        </w:rPr>
        <w:t>号</w:t>
      </w:r>
    </w:p>
    <w:p w:rsidR="00870926" w:rsidRDefault="00870926">
      <w:pPr>
        <w:spacing w:line="480" w:lineRule="exact"/>
        <w:ind w:firstLineChars="200" w:firstLine="592"/>
        <w:jc w:val="left"/>
        <w:outlineLvl w:val="1"/>
        <w:rPr>
          <w:rFonts w:ascii="宋体" w:hAnsi="宋体"/>
          <w:snapToGrid w:val="0"/>
          <w:kern w:val="2"/>
          <w:sz w:val="28"/>
          <w:szCs w:val="28"/>
          <w:lang w:bidi="he-IL"/>
        </w:rPr>
      </w:pPr>
    </w:p>
    <w:p w:rsidR="00870926" w:rsidRDefault="00870926">
      <w:pPr>
        <w:snapToGrid w:val="0"/>
        <w:spacing w:line="360" w:lineRule="auto"/>
        <w:rPr>
          <w:rFonts w:ascii="楷体_GB2312" w:eastAsia="楷体_GB2312"/>
          <w:b/>
          <w:sz w:val="28"/>
          <w:szCs w:val="28"/>
        </w:rPr>
      </w:pPr>
    </w:p>
    <w:p w:rsidR="00870926" w:rsidRDefault="00387605" w:rsidP="008874F5">
      <w:pPr>
        <w:spacing w:line="360" w:lineRule="auto"/>
        <w:ind w:firstLineChars="1550" w:firstLine="4588"/>
        <w:rPr>
          <w:rFonts w:ascii="宋体" w:hAnsi="宋体"/>
          <w:sz w:val="28"/>
          <w:szCs w:val="28"/>
        </w:rPr>
      </w:pPr>
      <w:r>
        <w:rPr>
          <w:rFonts w:ascii="宋体" w:hAnsi="宋体" w:hint="eastAsia"/>
          <w:sz w:val="28"/>
          <w:szCs w:val="28"/>
        </w:rPr>
        <w:t>中铁九桥工程有限公司</w:t>
      </w:r>
    </w:p>
    <w:p w:rsidR="00870926" w:rsidRDefault="00387605" w:rsidP="008874F5">
      <w:pPr>
        <w:spacing w:line="360" w:lineRule="auto"/>
        <w:ind w:firstLineChars="1700" w:firstLine="5032"/>
        <w:rPr>
          <w:rFonts w:ascii="宋体" w:hAnsi="宋体"/>
          <w:sz w:val="28"/>
          <w:szCs w:val="28"/>
        </w:rPr>
      </w:pPr>
      <w:r>
        <w:rPr>
          <w:rFonts w:ascii="宋体" w:hAnsi="宋体" w:hint="eastAsia"/>
          <w:sz w:val="28"/>
          <w:szCs w:val="28"/>
        </w:rPr>
        <w:t>二O二0年十一月</w:t>
      </w:r>
    </w:p>
    <w:p w:rsidR="008874F5" w:rsidRPr="008874F5" w:rsidRDefault="008874F5" w:rsidP="008874F5">
      <w:pPr>
        <w:snapToGrid w:val="0"/>
        <w:spacing w:line="440" w:lineRule="exact"/>
        <w:ind w:right="512"/>
        <w:rPr>
          <w:rFonts w:ascii="宋体" w:hAnsi="宋体"/>
          <w:sz w:val="21"/>
          <w:szCs w:val="21"/>
        </w:rPr>
      </w:pPr>
    </w:p>
    <w:p w:rsidR="008874F5" w:rsidRDefault="008874F5" w:rsidP="008874F5">
      <w:pPr>
        <w:rPr>
          <w:rFonts w:ascii="宋体" w:hAnsi="宋体"/>
          <w:sz w:val="21"/>
          <w:szCs w:val="21"/>
        </w:rPr>
      </w:pPr>
    </w:p>
    <w:p w:rsidR="008874F5" w:rsidRDefault="008874F5" w:rsidP="008874F5">
      <w:pPr>
        <w:rPr>
          <w:rFonts w:ascii="宋体" w:hAnsi="宋体"/>
          <w:sz w:val="21"/>
          <w:szCs w:val="21"/>
        </w:rPr>
      </w:pPr>
    </w:p>
    <w:p w:rsidR="00870926" w:rsidRPr="008874F5" w:rsidRDefault="008874F5" w:rsidP="008874F5">
      <w:pPr>
        <w:tabs>
          <w:tab w:val="left" w:pos="2909"/>
        </w:tabs>
        <w:rPr>
          <w:rFonts w:ascii="宋体" w:hAnsi="宋体"/>
          <w:sz w:val="21"/>
          <w:szCs w:val="21"/>
        </w:rPr>
      </w:pPr>
      <w:r>
        <w:rPr>
          <w:rFonts w:ascii="宋体" w:hAnsi="宋体"/>
          <w:sz w:val="21"/>
          <w:szCs w:val="21"/>
        </w:rPr>
        <w:tab/>
      </w:r>
    </w:p>
    <w:sectPr w:rsidR="00870926" w:rsidRPr="008874F5" w:rsidSect="008874F5">
      <w:footerReference w:type="default" r:id="rId9"/>
      <w:pgSz w:w="11906" w:h="16838"/>
      <w:pgMar w:top="1361" w:right="1361" w:bottom="1361" w:left="1474" w:header="720"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45" w:rsidRDefault="00B10A45">
      <w:pPr>
        <w:spacing w:line="240" w:lineRule="auto"/>
      </w:pPr>
      <w:r>
        <w:separator/>
      </w:r>
    </w:p>
  </w:endnote>
  <w:endnote w:type="continuationSeparator" w:id="0">
    <w:p w:rsidR="00B10A45" w:rsidRDefault="00B1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AngsanaUPC">
    <w:altName w:val="Times New Roman"/>
    <w:charset w:val="00"/>
    <w:family w:val="roman"/>
    <w:pitch w:val="default"/>
    <w:sig w:usb0="00000000"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05" w:rsidRDefault="00387605">
    <w:pPr>
      <w:pStyle w:val="aa"/>
      <w:ind w:right="360" w:firstLine="360"/>
      <w:jc w:val="center"/>
    </w:pPr>
    <w:r>
      <w:rPr>
        <w:rFonts w:hint="eastAsia"/>
        <w:szCs w:val="21"/>
      </w:rPr>
      <w:t>第</w:t>
    </w:r>
    <w:r>
      <w:rPr>
        <w:rFonts w:hint="eastAsia"/>
        <w:szCs w:val="21"/>
      </w:rPr>
      <w:t xml:space="preserve"> </w:t>
    </w:r>
    <w:r>
      <w:fldChar w:fldCharType="begin"/>
    </w:r>
    <w:r>
      <w:rPr>
        <w:rStyle w:val="af"/>
      </w:rPr>
      <w:instrText xml:space="preserve"> PAGE </w:instrText>
    </w:r>
    <w:r>
      <w:fldChar w:fldCharType="separate"/>
    </w:r>
    <w:r w:rsidR="008874F5">
      <w:rPr>
        <w:rStyle w:val="af"/>
        <w:noProof/>
      </w:rPr>
      <w:t>4</w:t>
    </w:r>
    <w: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fldChar w:fldCharType="begin"/>
    </w:r>
    <w:r>
      <w:rPr>
        <w:rStyle w:val="af"/>
      </w:rPr>
      <w:instrText xml:space="preserve"> NUMPAGES </w:instrText>
    </w:r>
    <w:r>
      <w:fldChar w:fldCharType="separate"/>
    </w:r>
    <w:r w:rsidR="008874F5">
      <w:rPr>
        <w:rStyle w:val="af"/>
        <w:noProof/>
      </w:rPr>
      <w:t>4</w:t>
    </w:r>
    <w: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45" w:rsidRDefault="00B10A45">
      <w:pPr>
        <w:spacing w:line="240" w:lineRule="auto"/>
      </w:pPr>
      <w:r>
        <w:separator/>
      </w:r>
    </w:p>
  </w:footnote>
  <w:footnote w:type="continuationSeparator" w:id="0">
    <w:p w:rsidR="00B10A45" w:rsidRDefault="00B10A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9A59DC"/>
    <w:multiLevelType w:val="multilevel"/>
    <w:tmpl w:val="159A59DC"/>
    <w:lvl w:ilvl="0">
      <w:start w:val="1"/>
      <w:numFmt w:val="decimal"/>
      <w:lvlText w:val="%1、"/>
      <w:lvlJc w:val="left"/>
      <w:pPr>
        <w:ind w:left="1427" w:hanging="72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2">
    <w:nsid w:val="53691BFF"/>
    <w:multiLevelType w:val="singleLevel"/>
    <w:tmpl w:val="53691BFF"/>
    <w:lvl w:ilvl="0">
      <w:start w:val="1"/>
      <w:numFmt w:val="japaneseCounting"/>
      <w:lvlText w:val="第%1章"/>
      <w:lvlJc w:val="left"/>
      <w:pPr>
        <w:tabs>
          <w:tab w:val="left" w:pos="1332"/>
        </w:tabs>
        <w:ind w:left="1332" w:hanging="1332"/>
      </w:pPr>
      <w:rPr>
        <w:rFonts w:hint="eastAsia"/>
      </w:rPr>
    </w:lvl>
  </w:abstractNum>
  <w:abstractNum w:abstractNumId="3">
    <w:nsid w:val="5ED708A2"/>
    <w:multiLevelType w:val="singleLevel"/>
    <w:tmpl w:val="5ED708A2"/>
    <w:lvl w:ilvl="0">
      <w:start w:val="3"/>
      <w:numFmt w:val="chineseCounting"/>
      <w:suff w:val="space"/>
      <w:lvlText w:val="第%1章"/>
      <w:lvlJc w:val="left"/>
      <w:rPr>
        <w:rFonts w:hint="eastAsia"/>
      </w:rPr>
    </w:lvl>
  </w:abstractNum>
  <w:abstractNum w:abstractNumId="4">
    <w:nsid w:val="658E3B2F"/>
    <w:multiLevelType w:val="multilevel"/>
    <w:tmpl w:val="658E3B2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28"/>
  <w:drawingGridVerticalSpacing w:val="163"/>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0F"/>
    <w:rsid w:val="00007EBD"/>
    <w:rsid w:val="00010454"/>
    <w:rsid w:val="000204CE"/>
    <w:rsid w:val="00022677"/>
    <w:rsid w:val="00022F5E"/>
    <w:rsid w:val="0002535A"/>
    <w:rsid w:val="0002598D"/>
    <w:rsid w:val="00031C06"/>
    <w:rsid w:val="000341DE"/>
    <w:rsid w:val="0004409B"/>
    <w:rsid w:val="00044938"/>
    <w:rsid w:val="000472EA"/>
    <w:rsid w:val="000505F4"/>
    <w:rsid w:val="000512FB"/>
    <w:rsid w:val="000546FF"/>
    <w:rsid w:val="00061427"/>
    <w:rsid w:val="000617F0"/>
    <w:rsid w:val="00063424"/>
    <w:rsid w:val="00065FBD"/>
    <w:rsid w:val="000713E7"/>
    <w:rsid w:val="000722BF"/>
    <w:rsid w:val="00080DEA"/>
    <w:rsid w:val="00083444"/>
    <w:rsid w:val="000914A9"/>
    <w:rsid w:val="00092600"/>
    <w:rsid w:val="0009352A"/>
    <w:rsid w:val="000A07E6"/>
    <w:rsid w:val="000A4CF3"/>
    <w:rsid w:val="000B0CBD"/>
    <w:rsid w:val="000C1F3B"/>
    <w:rsid w:val="000C4710"/>
    <w:rsid w:val="000D3488"/>
    <w:rsid w:val="000D3B67"/>
    <w:rsid w:val="000E2FBC"/>
    <w:rsid w:val="000F1E82"/>
    <w:rsid w:val="000F75C4"/>
    <w:rsid w:val="00100CC2"/>
    <w:rsid w:val="00103620"/>
    <w:rsid w:val="00104922"/>
    <w:rsid w:val="0010631F"/>
    <w:rsid w:val="0011423D"/>
    <w:rsid w:val="00117F60"/>
    <w:rsid w:val="00123154"/>
    <w:rsid w:val="001315A0"/>
    <w:rsid w:val="00137786"/>
    <w:rsid w:val="001532DD"/>
    <w:rsid w:val="00157525"/>
    <w:rsid w:val="00166CFA"/>
    <w:rsid w:val="00167D5F"/>
    <w:rsid w:val="00172F33"/>
    <w:rsid w:val="00173085"/>
    <w:rsid w:val="0017357C"/>
    <w:rsid w:val="00175F0F"/>
    <w:rsid w:val="00177A4B"/>
    <w:rsid w:val="00180B13"/>
    <w:rsid w:val="001836BC"/>
    <w:rsid w:val="00185736"/>
    <w:rsid w:val="00185ED8"/>
    <w:rsid w:val="001948AF"/>
    <w:rsid w:val="00195C19"/>
    <w:rsid w:val="001A004E"/>
    <w:rsid w:val="001A2E77"/>
    <w:rsid w:val="001A300A"/>
    <w:rsid w:val="001A33BF"/>
    <w:rsid w:val="001A4164"/>
    <w:rsid w:val="001A778D"/>
    <w:rsid w:val="001B3612"/>
    <w:rsid w:val="001B3ACD"/>
    <w:rsid w:val="001B6276"/>
    <w:rsid w:val="001C7DF7"/>
    <w:rsid w:val="001E4CF3"/>
    <w:rsid w:val="001F0909"/>
    <w:rsid w:val="001F14A9"/>
    <w:rsid w:val="001F1794"/>
    <w:rsid w:val="001F58EE"/>
    <w:rsid w:val="001F5DE5"/>
    <w:rsid w:val="00202DF8"/>
    <w:rsid w:val="00214E71"/>
    <w:rsid w:val="00226158"/>
    <w:rsid w:val="0023068B"/>
    <w:rsid w:val="00235BC9"/>
    <w:rsid w:val="00244761"/>
    <w:rsid w:val="00245CFD"/>
    <w:rsid w:val="00250F6D"/>
    <w:rsid w:val="002547FB"/>
    <w:rsid w:val="00256379"/>
    <w:rsid w:val="002566D8"/>
    <w:rsid w:val="00257397"/>
    <w:rsid w:val="0025764D"/>
    <w:rsid w:val="00261720"/>
    <w:rsid w:val="002642E6"/>
    <w:rsid w:val="00264C53"/>
    <w:rsid w:val="00270B3C"/>
    <w:rsid w:val="00272042"/>
    <w:rsid w:val="0027708D"/>
    <w:rsid w:val="00277431"/>
    <w:rsid w:val="00277F31"/>
    <w:rsid w:val="00280DF0"/>
    <w:rsid w:val="00281D96"/>
    <w:rsid w:val="00285F69"/>
    <w:rsid w:val="00295452"/>
    <w:rsid w:val="00295646"/>
    <w:rsid w:val="00295BD3"/>
    <w:rsid w:val="00297A77"/>
    <w:rsid w:val="002A458E"/>
    <w:rsid w:val="002A58D4"/>
    <w:rsid w:val="002B60AB"/>
    <w:rsid w:val="002B7A6E"/>
    <w:rsid w:val="002C124A"/>
    <w:rsid w:val="002D00F2"/>
    <w:rsid w:val="002D44A8"/>
    <w:rsid w:val="002D4768"/>
    <w:rsid w:val="002D4CC6"/>
    <w:rsid w:val="002D4D50"/>
    <w:rsid w:val="002D780F"/>
    <w:rsid w:val="002E018F"/>
    <w:rsid w:val="002E680F"/>
    <w:rsid w:val="002E699B"/>
    <w:rsid w:val="002E7C33"/>
    <w:rsid w:val="002E7E04"/>
    <w:rsid w:val="003054FF"/>
    <w:rsid w:val="00305D31"/>
    <w:rsid w:val="0031550B"/>
    <w:rsid w:val="00320A56"/>
    <w:rsid w:val="0032450E"/>
    <w:rsid w:val="0032666C"/>
    <w:rsid w:val="003377F4"/>
    <w:rsid w:val="00340C10"/>
    <w:rsid w:val="00340E77"/>
    <w:rsid w:val="00346970"/>
    <w:rsid w:val="0035161F"/>
    <w:rsid w:val="00353A1A"/>
    <w:rsid w:val="00354E8E"/>
    <w:rsid w:val="0035659D"/>
    <w:rsid w:val="00371325"/>
    <w:rsid w:val="003756DE"/>
    <w:rsid w:val="00383BED"/>
    <w:rsid w:val="00385F20"/>
    <w:rsid w:val="00387605"/>
    <w:rsid w:val="0039129C"/>
    <w:rsid w:val="00393B9A"/>
    <w:rsid w:val="003A0487"/>
    <w:rsid w:val="003A52C0"/>
    <w:rsid w:val="003B0023"/>
    <w:rsid w:val="003B116D"/>
    <w:rsid w:val="003B1730"/>
    <w:rsid w:val="003B56C3"/>
    <w:rsid w:val="003B7510"/>
    <w:rsid w:val="003C1AB9"/>
    <w:rsid w:val="003D1466"/>
    <w:rsid w:val="003D25CA"/>
    <w:rsid w:val="003D6695"/>
    <w:rsid w:val="003E0409"/>
    <w:rsid w:val="003E6710"/>
    <w:rsid w:val="003F5337"/>
    <w:rsid w:val="003F760D"/>
    <w:rsid w:val="004015DC"/>
    <w:rsid w:val="004043B6"/>
    <w:rsid w:val="00412237"/>
    <w:rsid w:val="0041426D"/>
    <w:rsid w:val="00417504"/>
    <w:rsid w:val="00421012"/>
    <w:rsid w:val="004227A1"/>
    <w:rsid w:val="00430D9C"/>
    <w:rsid w:val="00436B65"/>
    <w:rsid w:val="00436E30"/>
    <w:rsid w:val="00455DA6"/>
    <w:rsid w:val="004603C1"/>
    <w:rsid w:val="00461B97"/>
    <w:rsid w:val="00461CDF"/>
    <w:rsid w:val="004630E1"/>
    <w:rsid w:val="00467B12"/>
    <w:rsid w:val="004835E4"/>
    <w:rsid w:val="00484336"/>
    <w:rsid w:val="00484416"/>
    <w:rsid w:val="00485EF6"/>
    <w:rsid w:val="004866E1"/>
    <w:rsid w:val="0049077C"/>
    <w:rsid w:val="00492ACA"/>
    <w:rsid w:val="004A00FC"/>
    <w:rsid w:val="004A085A"/>
    <w:rsid w:val="004A4EB5"/>
    <w:rsid w:val="004B19C9"/>
    <w:rsid w:val="004C0FCE"/>
    <w:rsid w:val="004E4537"/>
    <w:rsid w:val="004E487D"/>
    <w:rsid w:val="004E4E5E"/>
    <w:rsid w:val="004E4F38"/>
    <w:rsid w:val="004E5682"/>
    <w:rsid w:val="004F0AFD"/>
    <w:rsid w:val="00507CFE"/>
    <w:rsid w:val="005160B0"/>
    <w:rsid w:val="005258E8"/>
    <w:rsid w:val="00536C33"/>
    <w:rsid w:val="0054202F"/>
    <w:rsid w:val="005468AA"/>
    <w:rsid w:val="00550E37"/>
    <w:rsid w:val="00562D64"/>
    <w:rsid w:val="005747A9"/>
    <w:rsid w:val="00581D56"/>
    <w:rsid w:val="0058601A"/>
    <w:rsid w:val="00586676"/>
    <w:rsid w:val="005945E7"/>
    <w:rsid w:val="005A3D58"/>
    <w:rsid w:val="005A5C72"/>
    <w:rsid w:val="005A7890"/>
    <w:rsid w:val="005B01CC"/>
    <w:rsid w:val="005B1048"/>
    <w:rsid w:val="005B144C"/>
    <w:rsid w:val="005B1642"/>
    <w:rsid w:val="005B2774"/>
    <w:rsid w:val="005B783B"/>
    <w:rsid w:val="005D5735"/>
    <w:rsid w:val="005D739F"/>
    <w:rsid w:val="005D7DC2"/>
    <w:rsid w:val="005E53A3"/>
    <w:rsid w:val="005F0107"/>
    <w:rsid w:val="005F0D37"/>
    <w:rsid w:val="005F58C6"/>
    <w:rsid w:val="00611CAC"/>
    <w:rsid w:val="00613357"/>
    <w:rsid w:val="00613BB7"/>
    <w:rsid w:val="00613D7A"/>
    <w:rsid w:val="006227F3"/>
    <w:rsid w:val="006314FB"/>
    <w:rsid w:val="00661DB2"/>
    <w:rsid w:val="006718AA"/>
    <w:rsid w:val="00676E18"/>
    <w:rsid w:val="006830DE"/>
    <w:rsid w:val="00683229"/>
    <w:rsid w:val="006844F3"/>
    <w:rsid w:val="00684A86"/>
    <w:rsid w:val="00684A94"/>
    <w:rsid w:val="00690D3F"/>
    <w:rsid w:val="00693F8A"/>
    <w:rsid w:val="00695B15"/>
    <w:rsid w:val="006A14BC"/>
    <w:rsid w:val="006A4374"/>
    <w:rsid w:val="006A55D0"/>
    <w:rsid w:val="006A68C9"/>
    <w:rsid w:val="006A7095"/>
    <w:rsid w:val="006B3A4C"/>
    <w:rsid w:val="006C318B"/>
    <w:rsid w:val="006C73D4"/>
    <w:rsid w:val="006D0854"/>
    <w:rsid w:val="006D0B22"/>
    <w:rsid w:val="006D12C6"/>
    <w:rsid w:val="006D6AD9"/>
    <w:rsid w:val="006D768E"/>
    <w:rsid w:val="006D7EA6"/>
    <w:rsid w:val="006E348E"/>
    <w:rsid w:val="006E73D0"/>
    <w:rsid w:val="006E7F07"/>
    <w:rsid w:val="006F03B7"/>
    <w:rsid w:val="006F0DD8"/>
    <w:rsid w:val="006F286A"/>
    <w:rsid w:val="006F5B8E"/>
    <w:rsid w:val="0070145C"/>
    <w:rsid w:val="00703909"/>
    <w:rsid w:val="007152EF"/>
    <w:rsid w:val="00721AF9"/>
    <w:rsid w:val="00722C84"/>
    <w:rsid w:val="00726A85"/>
    <w:rsid w:val="00727D0E"/>
    <w:rsid w:val="00730722"/>
    <w:rsid w:val="00730C4D"/>
    <w:rsid w:val="007321DB"/>
    <w:rsid w:val="00737037"/>
    <w:rsid w:val="00744F00"/>
    <w:rsid w:val="00750BF2"/>
    <w:rsid w:val="007512D2"/>
    <w:rsid w:val="00752D3D"/>
    <w:rsid w:val="00753553"/>
    <w:rsid w:val="00763BD6"/>
    <w:rsid w:val="00764976"/>
    <w:rsid w:val="007709D8"/>
    <w:rsid w:val="0078022B"/>
    <w:rsid w:val="0078173D"/>
    <w:rsid w:val="00782DD8"/>
    <w:rsid w:val="00785E97"/>
    <w:rsid w:val="007874A7"/>
    <w:rsid w:val="00792216"/>
    <w:rsid w:val="0079326C"/>
    <w:rsid w:val="00795B27"/>
    <w:rsid w:val="0079651B"/>
    <w:rsid w:val="00797756"/>
    <w:rsid w:val="007A572C"/>
    <w:rsid w:val="007A5D8E"/>
    <w:rsid w:val="007B561B"/>
    <w:rsid w:val="007B5F15"/>
    <w:rsid w:val="007C684D"/>
    <w:rsid w:val="007D0D45"/>
    <w:rsid w:val="007D201F"/>
    <w:rsid w:val="007D2A2D"/>
    <w:rsid w:val="007D6B14"/>
    <w:rsid w:val="007D759E"/>
    <w:rsid w:val="007F1612"/>
    <w:rsid w:val="00801CA5"/>
    <w:rsid w:val="00803563"/>
    <w:rsid w:val="00811667"/>
    <w:rsid w:val="00815CC1"/>
    <w:rsid w:val="00817D51"/>
    <w:rsid w:val="00825656"/>
    <w:rsid w:val="00827F22"/>
    <w:rsid w:val="008311EB"/>
    <w:rsid w:val="00832C11"/>
    <w:rsid w:val="00840101"/>
    <w:rsid w:val="00844879"/>
    <w:rsid w:val="0085175B"/>
    <w:rsid w:val="00851BA6"/>
    <w:rsid w:val="00854F02"/>
    <w:rsid w:val="008606CD"/>
    <w:rsid w:val="0086379C"/>
    <w:rsid w:val="00866ADD"/>
    <w:rsid w:val="00870926"/>
    <w:rsid w:val="00872172"/>
    <w:rsid w:val="008750B3"/>
    <w:rsid w:val="008760EC"/>
    <w:rsid w:val="00876E46"/>
    <w:rsid w:val="008777C0"/>
    <w:rsid w:val="0088039B"/>
    <w:rsid w:val="0088086B"/>
    <w:rsid w:val="008874F5"/>
    <w:rsid w:val="008876AA"/>
    <w:rsid w:val="00890379"/>
    <w:rsid w:val="008A1592"/>
    <w:rsid w:val="008A4673"/>
    <w:rsid w:val="008B1861"/>
    <w:rsid w:val="008C274A"/>
    <w:rsid w:val="008C3CF3"/>
    <w:rsid w:val="008D3336"/>
    <w:rsid w:val="008D62A4"/>
    <w:rsid w:val="008E21BA"/>
    <w:rsid w:val="008E3BAC"/>
    <w:rsid w:val="008E6953"/>
    <w:rsid w:val="008E7382"/>
    <w:rsid w:val="008F36B1"/>
    <w:rsid w:val="008F40A0"/>
    <w:rsid w:val="00900055"/>
    <w:rsid w:val="00902147"/>
    <w:rsid w:val="00910C40"/>
    <w:rsid w:val="0092178F"/>
    <w:rsid w:val="009267A4"/>
    <w:rsid w:val="00937FC0"/>
    <w:rsid w:val="009410A6"/>
    <w:rsid w:val="009473ED"/>
    <w:rsid w:val="00952314"/>
    <w:rsid w:val="0095632C"/>
    <w:rsid w:val="00964E7B"/>
    <w:rsid w:val="00966B69"/>
    <w:rsid w:val="009756BC"/>
    <w:rsid w:val="009760A3"/>
    <w:rsid w:val="009760C0"/>
    <w:rsid w:val="009761ED"/>
    <w:rsid w:val="00976816"/>
    <w:rsid w:val="009776AE"/>
    <w:rsid w:val="00982F3A"/>
    <w:rsid w:val="0098507C"/>
    <w:rsid w:val="00992064"/>
    <w:rsid w:val="009A0705"/>
    <w:rsid w:val="009A1060"/>
    <w:rsid w:val="009A10CB"/>
    <w:rsid w:val="009A4331"/>
    <w:rsid w:val="009A7B41"/>
    <w:rsid w:val="009B08B4"/>
    <w:rsid w:val="009B102C"/>
    <w:rsid w:val="009B1770"/>
    <w:rsid w:val="009B4887"/>
    <w:rsid w:val="009B735F"/>
    <w:rsid w:val="009B7A6D"/>
    <w:rsid w:val="009C0422"/>
    <w:rsid w:val="009C2661"/>
    <w:rsid w:val="009C6A9E"/>
    <w:rsid w:val="009C7C41"/>
    <w:rsid w:val="009D32AC"/>
    <w:rsid w:val="009D52E6"/>
    <w:rsid w:val="009E1BF6"/>
    <w:rsid w:val="009E29EE"/>
    <w:rsid w:val="009E5679"/>
    <w:rsid w:val="009E5E8E"/>
    <w:rsid w:val="009F397E"/>
    <w:rsid w:val="009F3BB9"/>
    <w:rsid w:val="009F7F31"/>
    <w:rsid w:val="00A02712"/>
    <w:rsid w:val="00A02C95"/>
    <w:rsid w:val="00A075AF"/>
    <w:rsid w:val="00A11775"/>
    <w:rsid w:val="00A1192E"/>
    <w:rsid w:val="00A13AE6"/>
    <w:rsid w:val="00A14FFC"/>
    <w:rsid w:val="00A16DF7"/>
    <w:rsid w:val="00A24A12"/>
    <w:rsid w:val="00A2709C"/>
    <w:rsid w:val="00A278CB"/>
    <w:rsid w:val="00A357A6"/>
    <w:rsid w:val="00A35DC2"/>
    <w:rsid w:val="00A36D79"/>
    <w:rsid w:val="00A41A4C"/>
    <w:rsid w:val="00A43E84"/>
    <w:rsid w:val="00A45BD4"/>
    <w:rsid w:val="00A50FCD"/>
    <w:rsid w:val="00A529D9"/>
    <w:rsid w:val="00A550E0"/>
    <w:rsid w:val="00A62261"/>
    <w:rsid w:val="00A629B5"/>
    <w:rsid w:val="00A6383C"/>
    <w:rsid w:val="00A64142"/>
    <w:rsid w:val="00A72F32"/>
    <w:rsid w:val="00A763ED"/>
    <w:rsid w:val="00A94386"/>
    <w:rsid w:val="00A95488"/>
    <w:rsid w:val="00AA4D9F"/>
    <w:rsid w:val="00AA6E2A"/>
    <w:rsid w:val="00AB0C78"/>
    <w:rsid w:val="00AC2E84"/>
    <w:rsid w:val="00AC42FC"/>
    <w:rsid w:val="00AE487F"/>
    <w:rsid w:val="00AF1743"/>
    <w:rsid w:val="00AF2EF5"/>
    <w:rsid w:val="00AF64FC"/>
    <w:rsid w:val="00B018B6"/>
    <w:rsid w:val="00B10A45"/>
    <w:rsid w:val="00B141E0"/>
    <w:rsid w:val="00B157BF"/>
    <w:rsid w:val="00B2257D"/>
    <w:rsid w:val="00B23FAD"/>
    <w:rsid w:val="00B244C1"/>
    <w:rsid w:val="00B3314B"/>
    <w:rsid w:val="00B3363C"/>
    <w:rsid w:val="00B353E1"/>
    <w:rsid w:val="00B4675A"/>
    <w:rsid w:val="00B512CC"/>
    <w:rsid w:val="00B5567F"/>
    <w:rsid w:val="00B564F5"/>
    <w:rsid w:val="00B57696"/>
    <w:rsid w:val="00B61B22"/>
    <w:rsid w:val="00B63566"/>
    <w:rsid w:val="00B72685"/>
    <w:rsid w:val="00B81CD0"/>
    <w:rsid w:val="00B943D0"/>
    <w:rsid w:val="00B9530D"/>
    <w:rsid w:val="00BB1489"/>
    <w:rsid w:val="00BB2832"/>
    <w:rsid w:val="00BB45C5"/>
    <w:rsid w:val="00BC5A8C"/>
    <w:rsid w:val="00BD013A"/>
    <w:rsid w:val="00BD0291"/>
    <w:rsid w:val="00BD542C"/>
    <w:rsid w:val="00BE2536"/>
    <w:rsid w:val="00BE2619"/>
    <w:rsid w:val="00BF367D"/>
    <w:rsid w:val="00BF5294"/>
    <w:rsid w:val="00BF5F6F"/>
    <w:rsid w:val="00BF6D7A"/>
    <w:rsid w:val="00BF7E0F"/>
    <w:rsid w:val="00C05279"/>
    <w:rsid w:val="00C0664E"/>
    <w:rsid w:val="00C15B29"/>
    <w:rsid w:val="00C217D2"/>
    <w:rsid w:val="00C23181"/>
    <w:rsid w:val="00C27E14"/>
    <w:rsid w:val="00C30E17"/>
    <w:rsid w:val="00C4126B"/>
    <w:rsid w:val="00C46334"/>
    <w:rsid w:val="00C4738E"/>
    <w:rsid w:val="00C51605"/>
    <w:rsid w:val="00C51AC8"/>
    <w:rsid w:val="00C52D97"/>
    <w:rsid w:val="00C56549"/>
    <w:rsid w:val="00C57696"/>
    <w:rsid w:val="00C608B0"/>
    <w:rsid w:val="00C62CC6"/>
    <w:rsid w:val="00C70651"/>
    <w:rsid w:val="00C7197D"/>
    <w:rsid w:val="00C724D1"/>
    <w:rsid w:val="00C74D08"/>
    <w:rsid w:val="00C76931"/>
    <w:rsid w:val="00C775E5"/>
    <w:rsid w:val="00C803F7"/>
    <w:rsid w:val="00C82244"/>
    <w:rsid w:val="00C84C7D"/>
    <w:rsid w:val="00C8516C"/>
    <w:rsid w:val="00C86F25"/>
    <w:rsid w:val="00C934CE"/>
    <w:rsid w:val="00C95F5B"/>
    <w:rsid w:val="00C96E3F"/>
    <w:rsid w:val="00CA01E7"/>
    <w:rsid w:val="00CA5D0F"/>
    <w:rsid w:val="00CD2F79"/>
    <w:rsid w:val="00CD365D"/>
    <w:rsid w:val="00CD5338"/>
    <w:rsid w:val="00CE02F8"/>
    <w:rsid w:val="00CE12BF"/>
    <w:rsid w:val="00CE1AF0"/>
    <w:rsid w:val="00CE784F"/>
    <w:rsid w:val="00CF1246"/>
    <w:rsid w:val="00CF61B8"/>
    <w:rsid w:val="00D0027C"/>
    <w:rsid w:val="00D06750"/>
    <w:rsid w:val="00D1123A"/>
    <w:rsid w:val="00D11B4C"/>
    <w:rsid w:val="00D133DE"/>
    <w:rsid w:val="00D235C9"/>
    <w:rsid w:val="00D3025B"/>
    <w:rsid w:val="00D31F42"/>
    <w:rsid w:val="00D32DD6"/>
    <w:rsid w:val="00D35B9B"/>
    <w:rsid w:val="00D36E85"/>
    <w:rsid w:val="00D4364E"/>
    <w:rsid w:val="00D444F9"/>
    <w:rsid w:val="00D543DF"/>
    <w:rsid w:val="00D646D7"/>
    <w:rsid w:val="00D75FA2"/>
    <w:rsid w:val="00D77B40"/>
    <w:rsid w:val="00D82D0D"/>
    <w:rsid w:val="00D82D7A"/>
    <w:rsid w:val="00D8486C"/>
    <w:rsid w:val="00DA3FBC"/>
    <w:rsid w:val="00DA6A4C"/>
    <w:rsid w:val="00DB3E1A"/>
    <w:rsid w:val="00DC2806"/>
    <w:rsid w:val="00DC2DB1"/>
    <w:rsid w:val="00DC32AC"/>
    <w:rsid w:val="00DD3A85"/>
    <w:rsid w:val="00DF67DE"/>
    <w:rsid w:val="00E02745"/>
    <w:rsid w:val="00E07700"/>
    <w:rsid w:val="00E1146C"/>
    <w:rsid w:val="00E17FA5"/>
    <w:rsid w:val="00E212A5"/>
    <w:rsid w:val="00E2591D"/>
    <w:rsid w:val="00E311DC"/>
    <w:rsid w:val="00E31439"/>
    <w:rsid w:val="00E3386F"/>
    <w:rsid w:val="00E42950"/>
    <w:rsid w:val="00E43D50"/>
    <w:rsid w:val="00E46438"/>
    <w:rsid w:val="00E46CBE"/>
    <w:rsid w:val="00E47402"/>
    <w:rsid w:val="00E50693"/>
    <w:rsid w:val="00E5167C"/>
    <w:rsid w:val="00E55441"/>
    <w:rsid w:val="00E61424"/>
    <w:rsid w:val="00E800B3"/>
    <w:rsid w:val="00E8214F"/>
    <w:rsid w:val="00E913E0"/>
    <w:rsid w:val="00E919ED"/>
    <w:rsid w:val="00E929E4"/>
    <w:rsid w:val="00E941C8"/>
    <w:rsid w:val="00E9723B"/>
    <w:rsid w:val="00EA1758"/>
    <w:rsid w:val="00EA2D47"/>
    <w:rsid w:val="00EA480D"/>
    <w:rsid w:val="00EA48DB"/>
    <w:rsid w:val="00EA4E0A"/>
    <w:rsid w:val="00EA7AA5"/>
    <w:rsid w:val="00EB7356"/>
    <w:rsid w:val="00EB7C6B"/>
    <w:rsid w:val="00EC261A"/>
    <w:rsid w:val="00EC3856"/>
    <w:rsid w:val="00EC444C"/>
    <w:rsid w:val="00EC5823"/>
    <w:rsid w:val="00EC6806"/>
    <w:rsid w:val="00ED0A12"/>
    <w:rsid w:val="00ED0DEB"/>
    <w:rsid w:val="00ED6279"/>
    <w:rsid w:val="00ED6AAB"/>
    <w:rsid w:val="00ED7E0D"/>
    <w:rsid w:val="00EE0917"/>
    <w:rsid w:val="00EE423D"/>
    <w:rsid w:val="00EE46AF"/>
    <w:rsid w:val="00EE606B"/>
    <w:rsid w:val="00EF05B3"/>
    <w:rsid w:val="00EF062C"/>
    <w:rsid w:val="00EF43FB"/>
    <w:rsid w:val="00F00F16"/>
    <w:rsid w:val="00F0528C"/>
    <w:rsid w:val="00F1062D"/>
    <w:rsid w:val="00F11E8F"/>
    <w:rsid w:val="00F152D1"/>
    <w:rsid w:val="00F17D7C"/>
    <w:rsid w:val="00F20FE4"/>
    <w:rsid w:val="00F2241A"/>
    <w:rsid w:val="00F229DB"/>
    <w:rsid w:val="00F25F94"/>
    <w:rsid w:val="00F269EC"/>
    <w:rsid w:val="00F26CA1"/>
    <w:rsid w:val="00F34A63"/>
    <w:rsid w:val="00F36827"/>
    <w:rsid w:val="00F516B4"/>
    <w:rsid w:val="00F5675D"/>
    <w:rsid w:val="00F62169"/>
    <w:rsid w:val="00F641E7"/>
    <w:rsid w:val="00F72B02"/>
    <w:rsid w:val="00F74367"/>
    <w:rsid w:val="00F74802"/>
    <w:rsid w:val="00F756A1"/>
    <w:rsid w:val="00F80461"/>
    <w:rsid w:val="00F82D50"/>
    <w:rsid w:val="00F83567"/>
    <w:rsid w:val="00F85CB5"/>
    <w:rsid w:val="00F909F5"/>
    <w:rsid w:val="00F90B50"/>
    <w:rsid w:val="00F93724"/>
    <w:rsid w:val="00F957B3"/>
    <w:rsid w:val="00FB1870"/>
    <w:rsid w:val="00FB47E7"/>
    <w:rsid w:val="00FB6ABA"/>
    <w:rsid w:val="00FC5BA3"/>
    <w:rsid w:val="00FD6C2A"/>
    <w:rsid w:val="00FD7D9C"/>
    <w:rsid w:val="00FE330D"/>
    <w:rsid w:val="00FE3D33"/>
    <w:rsid w:val="00FE4400"/>
    <w:rsid w:val="00FF41CA"/>
    <w:rsid w:val="00FF517D"/>
    <w:rsid w:val="00FF714D"/>
    <w:rsid w:val="0172376C"/>
    <w:rsid w:val="022E1921"/>
    <w:rsid w:val="02D70982"/>
    <w:rsid w:val="054C5F26"/>
    <w:rsid w:val="06163B58"/>
    <w:rsid w:val="07506A90"/>
    <w:rsid w:val="08121D4E"/>
    <w:rsid w:val="0AA33ECB"/>
    <w:rsid w:val="0AF7780B"/>
    <w:rsid w:val="0DA770F4"/>
    <w:rsid w:val="0E2941CB"/>
    <w:rsid w:val="0E7E38D5"/>
    <w:rsid w:val="0FAF1A48"/>
    <w:rsid w:val="10B2256F"/>
    <w:rsid w:val="119417E2"/>
    <w:rsid w:val="122E57AF"/>
    <w:rsid w:val="13905D41"/>
    <w:rsid w:val="13B72BE8"/>
    <w:rsid w:val="13C87283"/>
    <w:rsid w:val="15066FAE"/>
    <w:rsid w:val="15570911"/>
    <w:rsid w:val="189F77F2"/>
    <w:rsid w:val="19B33E37"/>
    <w:rsid w:val="1BBA4213"/>
    <w:rsid w:val="1CC75DC6"/>
    <w:rsid w:val="1CF94F18"/>
    <w:rsid w:val="1DA83DB7"/>
    <w:rsid w:val="1FE62DAD"/>
    <w:rsid w:val="21A37E40"/>
    <w:rsid w:val="26261822"/>
    <w:rsid w:val="27FC1D9B"/>
    <w:rsid w:val="285A17C2"/>
    <w:rsid w:val="2E897D68"/>
    <w:rsid w:val="2F352997"/>
    <w:rsid w:val="2FB2524C"/>
    <w:rsid w:val="303211F2"/>
    <w:rsid w:val="34303106"/>
    <w:rsid w:val="3451286A"/>
    <w:rsid w:val="3A232D8F"/>
    <w:rsid w:val="3C4110BC"/>
    <w:rsid w:val="3CAE0FD0"/>
    <w:rsid w:val="41D5344A"/>
    <w:rsid w:val="427261BF"/>
    <w:rsid w:val="43675823"/>
    <w:rsid w:val="472539B6"/>
    <w:rsid w:val="47DC7127"/>
    <w:rsid w:val="4C080E20"/>
    <w:rsid w:val="4E4C41D0"/>
    <w:rsid w:val="4E9602AC"/>
    <w:rsid w:val="4F1F04B9"/>
    <w:rsid w:val="520A4855"/>
    <w:rsid w:val="52811B7D"/>
    <w:rsid w:val="52E23187"/>
    <w:rsid w:val="54B7385E"/>
    <w:rsid w:val="54F93DE5"/>
    <w:rsid w:val="56C84A72"/>
    <w:rsid w:val="56DB3D0C"/>
    <w:rsid w:val="57D53229"/>
    <w:rsid w:val="584E566E"/>
    <w:rsid w:val="587230E4"/>
    <w:rsid w:val="589E18C3"/>
    <w:rsid w:val="59FF1CB1"/>
    <w:rsid w:val="5BA63736"/>
    <w:rsid w:val="5BF6190A"/>
    <w:rsid w:val="5C0C5B4A"/>
    <w:rsid w:val="5DF04B2E"/>
    <w:rsid w:val="5F6A40DA"/>
    <w:rsid w:val="60B32895"/>
    <w:rsid w:val="60B625E4"/>
    <w:rsid w:val="620D6B6D"/>
    <w:rsid w:val="634D3C76"/>
    <w:rsid w:val="6668208F"/>
    <w:rsid w:val="66D850D6"/>
    <w:rsid w:val="681373E5"/>
    <w:rsid w:val="689B1EA1"/>
    <w:rsid w:val="694E0453"/>
    <w:rsid w:val="69BC353E"/>
    <w:rsid w:val="6B0244AB"/>
    <w:rsid w:val="6E330460"/>
    <w:rsid w:val="70873D22"/>
    <w:rsid w:val="744E17E0"/>
    <w:rsid w:val="75591059"/>
    <w:rsid w:val="7AE7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2" w:semiHidden="0" w:unhideWhenUsed="0" w:qFormat="1"/>
    <w:lsdException w:name="Body Text Indent 3" w:semiHidden="0" w:unhideWhenUsed="0" w:qFormat="1"/>
    <w:lsdException w:name="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spacing w:line="400" w:lineRule="atLeast"/>
      <w:jc w:val="both"/>
      <w:textAlignment w:val="baseline"/>
    </w:pPr>
    <w:rPr>
      <w:spacing w:val="8"/>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link w:val="2Char"/>
    <w:qFormat/>
    <w:pPr>
      <w:keepNext/>
      <w:keepLines/>
      <w:spacing w:before="120" w:after="120" w:line="280" w:lineRule="atLeast"/>
      <w:jc w:val="center"/>
      <w:outlineLvl w:val="1"/>
    </w:pPr>
    <w:rPr>
      <w:rFonts w:ascii="Arial" w:hAnsi="Arial"/>
      <w:b/>
      <w:sz w:val="32"/>
    </w:rPr>
  </w:style>
  <w:style w:type="paragraph" w:styleId="3">
    <w:name w:val="heading 3"/>
    <w:basedOn w:val="a"/>
    <w:next w:val="a"/>
    <w:qFormat/>
    <w:pPr>
      <w:keepNext/>
      <w:keepLines/>
      <w:spacing w:before="260" w:after="260" w:line="416" w:lineRule="auto"/>
      <w:outlineLvl w:val="2"/>
    </w:pPr>
    <w:rPr>
      <w:b/>
      <w:bCs/>
      <w:spacing w:val="0"/>
      <w:sz w:val="32"/>
      <w:szCs w:val="32"/>
    </w:rPr>
  </w:style>
  <w:style w:type="paragraph" w:styleId="4">
    <w:name w:val="heading 4"/>
    <w:basedOn w:val="a"/>
    <w:next w:val="a1"/>
    <w:qFormat/>
    <w:pPr>
      <w:keepNext/>
      <w:keepLines/>
      <w:adjustRightInd/>
      <w:snapToGrid w:val="0"/>
      <w:spacing w:before="280" w:after="120" w:line="376" w:lineRule="atLeast"/>
      <w:jc w:val="left"/>
      <w:outlineLvl w:val="3"/>
    </w:pPr>
    <w:rPr>
      <w:b/>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正文"/>
    <w:basedOn w:val="a"/>
    <w:next w:val="20"/>
    <w:qFormat/>
    <w:pPr>
      <w:snapToGrid w:val="0"/>
      <w:spacing w:line="360" w:lineRule="auto"/>
      <w:ind w:firstLineChars="200" w:firstLine="200"/>
    </w:pPr>
    <w:rPr>
      <w:rFonts w:ascii="宋体"/>
      <w:snapToGrid w:val="0"/>
      <w:kern w:val="2"/>
      <w:lang w:bidi="he-IL"/>
    </w:rPr>
  </w:style>
  <w:style w:type="paragraph" w:styleId="20">
    <w:name w:val="Body Text First Indent 2"/>
    <w:basedOn w:val="a5"/>
    <w:qFormat/>
    <w:pPr>
      <w:spacing w:after="0" w:line="500" w:lineRule="exact"/>
      <w:ind w:leftChars="0" w:left="0" w:firstLineChars="200" w:firstLine="504"/>
      <w:jc w:val="left"/>
    </w:pPr>
    <w:rPr>
      <w:rFonts w:ascii="Arial" w:hAnsi="Arial"/>
      <w:spacing w:val="6"/>
      <w:kern w:val="28"/>
    </w:rPr>
  </w:style>
  <w:style w:type="paragraph" w:styleId="a5">
    <w:name w:val="Body Text Indent"/>
    <w:basedOn w:val="a"/>
    <w:qFormat/>
    <w:pPr>
      <w:spacing w:after="120"/>
      <w:ind w:leftChars="200" w:left="420"/>
    </w:pPr>
  </w:style>
  <w:style w:type="paragraph" w:styleId="a1">
    <w:name w:val="Normal Indent"/>
    <w:basedOn w:val="a"/>
    <w:qFormat/>
    <w:pPr>
      <w:ind w:firstLine="420"/>
    </w:pPr>
  </w:style>
  <w:style w:type="paragraph" w:styleId="a6">
    <w:name w:val="Body Text"/>
    <w:basedOn w:val="a"/>
    <w:link w:val="Char"/>
    <w:uiPriority w:val="99"/>
    <w:qFormat/>
    <w:pPr>
      <w:adjustRightInd/>
      <w:spacing w:line="560" w:lineRule="atLeast"/>
      <w:ind w:right="-24"/>
      <w:jc w:val="center"/>
      <w:textAlignment w:val="auto"/>
    </w:pPr>
    <w:rPr>
      <w:kern w:val="2"/>
    </w:rPr>
  </w:style>
  <w:style w:type="paragraph" w:styleId="a7">
    <w:name w:val="Plain Text"/>
    <w:basedOn w:val="a"/>
    <w:link w:val="Char0"/>
    <w:qFormat/>
    <w:pPr>
      <w:adjustRightInd/>
      <w:spacing w:line="240" w:lineRule="auto"/>
      <w:textAlignment w:val="auto"/>
    </w:pPr>
    <w:rPr>
      <w:rFonts w:ascii="宋体" w:hAnsi="Courier New"/>
      <w:spacing w:val="0"/>
      <w:kern w:val="2"/>
      <w:sz w:val="21"/>
    </w:rPr>
  </w:style>
  <w:style w:type="paragraph" w:styleId="a8">
    <w:name w:val="Date"/>
    <w:basedOn w:val="a"/>
    <w:next w:val="a"/>
    <w:link w:val="Char1"/>
    <w:qFormat/>
    <w:pPr>
      <w:adjustRightInd/>
      <w:spacing w:line="560" w:lineRule="atLeast"/>
      <w:textAlignment w:val="auto"/>
    </w:pPr>
    <w:rPr>
      <w:kern w:val="2"/>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spacing w:line="240" w:lineRule="atLeast"/>
      <w:jc w:val="left"/>
    </w:pPr>
    <w:rPr>
      <w:sz w:val="18"/>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ac">
    <w:name w:val="List"/>
    <w:basedOn w:val="a"/>
    <w:qFormat/>
    <w:pPr>
      <w:jc w:val="center"/>
      <w:textAlignment w:val="center"/>
    </w:pPr>
    <w:rPr>
      <w:spacing w:val="-8"/>
    </w:rPr>
  </w:style>
  <w:style w:type="paragraph" w:styleId="30">
    <w:name w:val="Body Text Indent 3"/>
    <w:basedOn w:val="a"/>
    <w:qFormat/>
    <w:pPr>
      <w:spacing w:after="120"/>
      <w:ind w:leftChars="200" w:left="420"/>
    </w:pPr>
    <w:rPr>
      <w:sz w:val="16"/>
      <w:szCs w:val="16"/>
    </w:rPr>
  </w:style>
  <w:style w:type="paragraph" w:styleId="21">
    <w:name w:val="Body Text 2"/>
    <w:basedOn w:val="a"/>
    <w:qFormat/>
    <w:pPr>
      <w:adjustRightInd/>
      <w:spacing w:line="240" w:lineRule="auto"/>
      <w:textAlignment w:val="auto"/>
    </w:pPr>
    <w:rPr>
      <w:bCs/>
      <w:iCs/>
      <w:spacing w:val="0"/>
      <w:kern w:val="2"/>
      <w:sz w:val="22"/>
      <w:szCs w:val="24"/>
    </w:rPr>
  </w:style>
  <w:style w:type="paragraph" w:styleId="ad">
    <w:name w:val="Normal (Web)"/>
    <w:basedOn w:val="a"/>
    <w:qFormat/>
    <w:pPr>
      <w:widowControl/>
      <w:adjustRightInd/>
      <w:spacing w:before="100" w:beforeAutospacing="1" w:after="100" w:afterAutospacing="1" w:line="240" w:lineRule="auto"/>
      <w:jc w:val="left"/>
      <w:textAlignment w:val="auto"/>
    </w:pPr>
    <w:rPr>
      <w:rFonts w:ascii="宋体" w:hAnsi="宋体"/>
      <w:color w:val="000000"/>
      <w:spacing w:val="0"/>
      <w:sz w:val="28"/>
    </w:rPr>
  </w:style>
  <w:style w:type="table" w:styleId="ae">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qFormat/>
  </w:style>
  <w:style w:type="character" w:styleId="af0">
    <w:name w:val="Hyperlink"/>
    <w:basedOn w:val="a2"/>
    <w:unhideWhenUsed/>
    <w:qFormat/>
    <w:rPr>
      <w:color w:val="0000FF" w:themeColor="hyperlink"/>
      <w:u w:val="single"/>
    </w:rPr>
  </w:style>
  <w:style w:type="character" w:customStyle="1" w:styleId="Char0">
    <w:name w:val="纯文本 Char"/>
    <w:link w:val="a7"/>
    <w:qFormat/>
    <w:rPr>
      <w:rFonts w:ascii="宋体" w:hAnsi="Courier New"/>
      <w:kern w:val="2"/>
      <w:sz w:val="21"/>
    </w:rPr>
  </w:style>
  <w:style w:type="character" w:customStyle="1" w:styleId="22">
    <w:name w:val="正文文本 (2)_"/>
    <w:qFormat/>
    <w:rPr>
      <w:rFonts w:ascii="MingLiU" w:eastAsia="MingLiU" w:hAnsi="MingLiU" w:cs="MingLiU"/>
      <w:spacing w:val="10"/>
      <w:sz w:val="22"/>
      <w:szCs w:val="22"/>
      <w:u w:val="none"/>
    </w:rPr>
  </w:style>
  <w:style w:type="character" w:customStyle="1" w:styleId="2AngsanaUPC">
    <w:name w:val="正文文本 (2) + AngsanaUPC"/>
    <w:qFormat/>
    <w:rPr>
      <w:rFonts w:ascii="AngsanaUPC" w:eastAsia="AngsanaUPC" w:hAnsi="AngsanaUPC" w:cs="AngsanaUPC"/>
      <w:color w:val="000000"/>
      <w:spacing w:val="0"/>
      <w:w w:val="100"/>
      <w:position w:val="0"/>
      <w:sz w:val="26"/>
      <w:szCs w:val="26"/>
      <w:u w:val="none"/>
      <w:lang w:val="en-US" w:eastAsia="en-US" w:bidi="en-US"/>
    </w:rPr>
  </w:style>
  <w:style w:type="character" w:customStyle="1" w:styleId="23">
    <w:name w:val="正文文本 (2)"/>
    <w:qFormat/>
    <w:rPr>
      <w:rFonts w:ascii="MingLiU" w:eastAsia="MingLiU" w:hAnsi="MingLiU" w:cs="MingLiU"/>
      <w:color w:val="000000"/>
      <w:spacing w:val="10"/>
      <w:w w:val="100"/>
      <w:position w:val="0"/>
      <w:sz w:val="22"/>
      <w:szCs w:val="22"/>
      <w:u w:val="single"/>
      <w:lang w:val="zh-TW" w:eastAsia="zh-TW" w:bidi="zh-TW"/>
    </w:rPr>
  </w:style>
  <w:style w:type="character" w:customStyle="1" w:styleId="Char3">
    <w:name w:val="页眉 Char"/>
    <w:link w:val="ab"/>
    <w:qFormat/>
    <w:rPr>
      <w:spacing w:val="8"/>
      <w:sz w:val="18"/>
    </w:rPr>
  </w:style>
  <w:style w:type="character" w:customStyle="1" w:styleId="295pt">
    <w:name w:val="正文文本 (2) + 9.5 pt"/>
    <w:qFormat/>
    <w:rPr>
      <w:rFonts w:ascii="MingLiU" w:eastAsia="MingLiU" w:hAnsi="MingLiU" w:cs="MingLiU"/>
      <w:color w:val="000000"/>
      <w:spacing w:val="0"/>
      <w:w w:val="100"/>
      <w:position w:val="0"/>
      <w:sz w:val="19"/>
      <w:szCs w:val="19"/>
      <w:u w:val="none"/>
      <w:lang w:val="zh-TW" w:eastAsia="zh-TW" w:bidi="zh-TW"/>
    </w:rPr>
  </w:style>
  <w:style w:type="character" w:customStyle="1" w:styleId="2Char">
    <w:name w:val="标题 2 Char"/>
    <w:link w:val="2"/>
    <w:qFormat/>
    <w:rPr>
      <w:rFonts w:ascii="Arial" w:hAnsi="Arial"/>
      <w:b/>
      <w:spacing w:val="8"/>
      <w:sz w:val="32"/>
    </w:rPr>
  </w:style>
  <w:style w:type="character" w:customStyle="1" w:styleId="10">
    <w:name w:val="标题 #1_"/>
    <w:link w:val="11"/>
    <w:qFormat/>
    <w:rPr>
      <w:rFonts w:ascii="MingLiU" w:eastAsia="MingLiU" w:hAnsi="MingLiU" w:cs="MingLiU"/>
      <w:sz w:val="30"/>
      <w:szCs w:val="30"/>
      <w:shd w:val="clear" w:color="auto" w:fill="FFFFFF"/>
    </w:rPr>
  </w:style>
  <w:style w:type="paragraph" w:customStyle="1" w:styleId="11">
    <w:name w:val="标题 #1"/>
    <w:basedOn w:val="a"/>
    <w:link w:val="10"/>
    <w:qFormat/>
    <w:pPr>
      <w:shd w:val="clear" w:color="auto" w:fill="FFFFFF"/>
      <w:adjustRightInd/>
      <w:spacing w:after="300" w:line="0" w:lineRule="atLeast"/>
      <w:jc w:val="center"/>
      <w:textAlignment w:val="auto"/>
      <w:outlineLvl w:val="0"/>
    </w:pPr>
    <w:rPr>
      <w:rFonts w:ascii="MingLiU" w:eastAsia="MingLiU" w:hAnsi="MingLiU"/>
      <w:spacing w:val="0"/>
      <w:sz w:val="30"/>
      <w:szCs w:val="30"/>
    </w:rPr>
  </w:style>
  <w:style w:type="character" w:customStyle="1" w:styleId="Char2">
    <w:name w:val="页脚 Char"/>
    <w:link w:val="aa"/>
    <w:qFormat/>
    <w:rPr>
      <w:spacing w:val="8"/>
      <w:sz w:val="18"/>
    </w:rPr>
  </w:style>
  <w:style w:type="character" w:customStyle="1" w:styleId="Char1">
    <w:name w:val="日期 Char"/>
    <w:link w:val="a8"/>
    <w:qFormat/>
    <w:rPr>
      <w:spacing w:val="8"/>
      <w:kern w:val="2"/>
      <w:sz w:val="24"/>
    </w:rPr>
  </w:style>
  <w:style w:type="paragraph" w:customStyle="1" w:styleId="af1">
    <w:name w:val="段落"/>
    <w:basedOn w:val="a"/>
    <w:qFormat/>
    <w:pPr>
      <w:adjustRightInd/>
      <w:spacing w:line="240" w:lineRule="auto"/>
      <w:textAlignment w:val="auto"/>
    </w:pPr>
    <w:rPr>
      <w:spacing w:val="0"/>
      <w:kern w:val="2"/>
      <w:sz w:val="28"/>
      <w:szCs w:val="24"/>
    </w:rPr>
  </w:style>
  <w:style w:type="paragraph" w:customStyle="1" w:styleId="juzhong">
    <w:name w:val="juzhong"/>
    <w:basedOn w:val="a"/>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Blockquote">
    <w:name w:val="Blockquote"/>
    <w:basedOn w:val="a"/>
    <w:qFormat/>
    <w:pPr>
      <w:autoSpaceDE w:val="0"/>
      <w:autoSpaceDN w:val="0"/>
      <w:spacing w:before="100" w:after="100" w:line="240" w:lineRule="auto"/>
      <w:ind w:left="360" w:right="360"/>
      <w:jc w:val="left"/>
      <w:textAlignment w:val="auto"/>
    </w:pPr>
    <w:rPr>
      <w:spacing w:val="0"/>
    </w:rPr>
  </w:style>
  <w:style w:type="paragraph" w:customStyle="1" w:styleId="2TimesNewRoman5020">
    <w:name w:val="样式 标题 2 + Times New Roman 四号 非加粗 段前: 5 磅 段后: 0 磅 行距: 固定值 20..."/>
    <w:basedOn w:val="2"/>
    <w:next w:val="UserStyle26"/>
    <w:qFormat/>
    <w:pPr>
      <w:adjustRightInd/>
      <w:spacing w:before="100" w:after="0" w:line="400" w:lineRule="exact"/>
      <w:jc w:val="both"/>
      <w:textAlignment w:val="auto"/>
    </w:pPr>
    <w:rPr>
      <w:rFonts w:ascii="Times New Roman" w:eastAsia="黑体" w:hAnsi="Times New Roman" w:cs="宋体"/>
      <w:b w:val="0"/>
      <w:spacing w:val="0"/>
      <w:sz w:val="28"/>
    </w:rPr>
  </w:style>
  <w:style w:type="paragraph" w:customStyle="1" w:styleId="UserStyle26">
    <w:name w:val="UserStyle_26"/>
    <w:basedOn w:val="a"/>
    <w:next w:val="a"/>
    <w:qFormat/>
    <w:pPr>
      <w:spacing w:line="360" w:lineRule="auto"/>
      <w:jc w:val="center"/>
    </w:pPr>
    <w:rPr>
      <w:kern w:val="2"/>
      <w:szCs w:val="24"/>
    </w:rPr>
  </w:style>
  <w:style w:type="paragraph" w:styleId="af2">
    <w:name w:val="List Paragraph"/>
    <w:basedOn w:val="a"/>
    <w:qFormat/>
    <w:pPr>
      <w:ind w:firstLineChars="200" w:firstLine="420"/>
    </w:pPr>
  </w:style>
  <w:style w:type="character" w:customStyle="1" w:styleId="MingLiU">
    <w:name w:val="正文文本 + MingLiU"/>
    <w:basedOn w:val="a2"/>
    <w:uiPriority w:val="99"/>
    <w:qFormat/>
    <w:rPr>
      <w:rFonts w:ascii="MingLiU" w:eastAsia="MingLiU" w:hAnsi="Times New Roman" w:cs="MingLiU"/>
      <w:sz w:val="20"/>
      <w:szCs w:val="20"/>
      <w:u w:val="none"/>
    </w:rPr>
  </w:style>
  <w:style w:type="character" w:customStyle="1" w:styleId="Char">
    <w:name w:val="正文文本 Char"/>
    <w:basedOn w:val="a2"/>
    <w:link w:val="a6"/>
    <w:uiPriority w:val="99"/>
    <w:qFormat/>
    <w:rPr>
      <w:spacing w:val="8"/>
      <w:kern w:val="2"/>
      <w:sz w:val="24"/>
    </w:rPr>
  </w:style>
  <w:style w:type="character" w:customStyle="1" w:styleId="Sylfaen1">
    <w:name w:val="正文文本 + Sylfaen1"/>
    <w:basedOn w:val="Char"/>
    <w:uiPriority w:val="99"/>
    <w:qFormat/>
    <w:rPr>
      <w:rFonts w:ascii="Sylfaen" w:hAnsi="Sylfaen" w:cs="Sylfaen"/>
      <w:spacing w:val="8"/>
      <w:kern w:val="2"/>
      <w:sz w:val="24"/>
      <w:lang w:val="en-US" w:eastAsia="en-US"/>
    </w:rPr>
  </w:style>
  <w:style w:type="paragraph" w:customStyle="1" w:styleId="12">
    <w:name w:val="列出段落1"/>
    <w:basedOn w:val="a"/>
    <w:uiPriority w:val="34"/>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szCs w:val="24"/>
    </w:rPr>
  </w:style>
  <w:style w:type="paragraph" w:customStyle="1" w:styleId="13">
    <w:name w:val="目录1"/>
    <w:basedOn w:val="a"/>
    <w:qFormat/>
    <w:pPr>
      <w:spacing w:line="420" w:lineRule="atLeast"/>
    </w:pPr>
    <w:rPr>
      <w:rFonts w:eastAsia="黑体"/>
      <w:b/>
    </w:rPr>
  </w:style>
  <w:style w:type="character" w:customStyle="1" w:styleId="NormalCharacter">
    <w:name w:val="NormalCharacter"/>
    <w:qFormat/>
    <w:rPr>
      <w:rFonts w:ascii="Times New Roman" w:eastAsia="宋体" w:hAnsi="Times New Roman"/>
    </w:rPr>
  </w:style>
  <w:style w:type="paragraph" w:customStyle="1" w:styleId="af3">
    <w:name w:val="首行缩进"/>
    <w:basedOn w:val="a"/>
    <w:qFormat/>
    <w:pPr>
      <w:ind w:firstLineChars="200"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2" w:semiHidden="0" w:unhideWhenUsed="0" w:qFormat="1"/>
    <w:lsdException w:name="Body Text Indent 3" w:semiHidden="0" w:unhideWhenUsed="0" w:qFormat="1"/>
    <w:lsdException w:name="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spacing w:line="400" w:lineRule="atLeast"/>
      <w:jc w:val="both"/>
      <w:textAlignment w:val="baseline"/>
    </w:pPr>
    <w:rPr>
      <w:spacing w:val="8"/>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link w:val="2Char"/>
    <w:qFormat/>
    <w:pPr>
      <w:keepNext/>
      <w:keepLines/>
      <w:spacing w:before="120" w:after="120" w:line="280" w:lineRule="atLeast"/>
      <w:jc w:val="center"/>
      <w:outlineLvl w:val="1"/>
    </w:pPr>
    <w:rPr>
      <w:rFonts w:ascii="Arial" w:hAnsi="Arial"/>
      <w:b/>
      <w:sz w:val="32"/>
    </w:rPr>
  </w:style>
  <w:style w:type="paragraph" w:styleId="3">
    <w:name w:val="heading 3"/>
    <w:basedOn w:val="a"/>
    <w:next w:val="a"/>
    <w:qFormat/>
    <w:pPr>
      <w:keepNext/>
      <w:keepLines/>
      <w:spacing w:before="260" w:after="260" w:line="416" w:lineRule="auto"/>
      <w:outlineLvl w:val="2"/>
    </w:pPr>
    <w:rPr>
      <w:b/>
      <w:bCs/>
      <w:spacing w:val="0"/>
      <w:sz w:val="32"/>
      <w:szCs w:val="32"/>
    </w:rPr>
  </w:style>
  <w:style w:type="paragraph" w:styleId="4">
    <w:name w:val="heading 4"/>
    <w:basedOn w:val="a"/>
    <w:next w:val="a1"/>
    <w:qFormat/>
    <w:pPr>
      <w:keepNext/>
      <w:keepLines/>
      <w:adjustRightInd/>
      <w:snapToGrid w:val="0"/>
      <w:spacing w:before="280" w:after="120" w:line="376" w:lineRule="atLeast"/>
      <w:jc w:val="left"/>
      <w:outlineLvl w:val="3"/>
    </w:pPr>
    <w:rPr>
      <w:b/>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正文"/>
    <w:basedOn w:val="a"/>
    <w:next w:val="20"/>
    <w:qFormat/>
    <w:pPr>
      <w:snapToGrid w:val="0"/>
      <w:spacing w:line="360" w:lineRule="auto"/>
      <w:ind w:firstLineChars="200" w:firstLine="200"/>
    </w:pPr>
    <w:rPr>
      <w:rFonts w:ascii="宋体"/>
      <w:snapToGrid w:val="0"/>
      <w:kern w:val="2"/>
      <w:lang w:bidi="he-IL"/>
    </w:rPr>
  </w:style>
  <w:style w:type="paragraph" w:styleId="20">
    <w:name w:val="Body Text First Indent 2"/>
    <w:basedOn w:val="a5"/>
    <w:qFormat/>
    <w:pPr>
      <w:spacing w:after="0" w:line="500" w:lineRule="exact"/>
      <w:ind w:leftChars="0" w:left="0" w:firstLineChars="200" w:firstLine="504"/>
      <w:jc w:val="left"/>
    </w:pPr>
    <w:rPr>
      <w:rFonts w:ascii="Arial" w:hAnsi="Arial"/>
      <w:spacing w:val="6"/>
      <w:kern w:val="28"/>
    </w:rPr>
  </w:style>
  <w:style w:type="paragraph" w:styleId="a5">
    <w:name w:val="Body Text Indent"/>
    <w:basedOn w:val="a"/>
    <w:qFormat/>
    <w:pPr>
      <w:spacing w:after="120"/>
      <w:ind w:leftChars="200" w:left="420"/>
    </w:pPr>
  </w:style>
  <w:style w:type="paragraph" w:styleId="a1">
    <w:name w:val="Normal Indent"/>
    <w:basedOn w:val="a"/>
    <w:qFormat/>
    <w:pPr>
      <w:ind w:firstLine="420"/>
    </w:pPr>
  </w:style>
  <w:style w:type="paragraph" w:styleId="a6">
    <w:name w:val="Body Text"/>
    <w:basedOn w:val="a"/>
    <w:link w:val="Char"/>
    <w:uiPriority w:val="99"/>
    <w:qFormat/>
    <w:pPr>
      <w:adjustRightInd/>
      <w:spacing w:line="560" w:lineRule="atLeast"/>
      <w:ind w:right="-24"/>
      <w:jc w:val="center"/>
      <w:textAlignment w:val="auto"/>
    </w:pPr>
    <w:rPr>
      <w:kern w:val="2"/>
    </w:rPr>
  </w:style>
  <w:style w:type="paragraph" w:styleId="a7">
    <w:name w:val="Plain Text"/>
    <w:basedOn w:val="a"/>
    <w:link w:val="Char0"/>
    <w:qFormat/>
    <w:pPr>
      <w:adjustRightInd/>
      <w:spacing w:line="240" w:lineRule="auto"/>
      <w:textAlignment w:val="auto"/>
    </w:pPr>
    <w:rPr>
      <w:rFonts w:ascii="宋体" w:hAnsi="Courier New"/>
      <w:spacing w:val="0"/>
      <w:kern w:val="2"/>
      <w:sz w:val="21"/>
    </w:rPr>
  </w:style>
  <w:style w:type="paragraph" w:styleId="a8">
    <w:name w:val="Date"/>
    <w:basedOn w:val="a"/>
    <w:next w:val="a"/>
    <w:link w:val="Char1"/>
    <w:qFormat/>
    <w:pPr>
      <w:adjustRightInd/>
      <w:spacing w:line="560" w:lineRule="atLeast"/>
      <w:textAlignment w:val="auto"/>
    </w:pPr>
    <w:rPr>
      <w:kern w:val="2"/>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spacing w:line="240" w:lineRule="atLeast"/>
      <w:jc w:val="left"/>
    </w:pPr>
    <w:rPr>
      <w:sz w:val="18"/>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ac">
    <w:name w:val="List"/>
    <w:basedOn w:val="a"/>
    <w:qFormat/>
    <w:pPr>
      <w:jc w:val="center"/>
      <w:textAlignment w:val="center"/>
    </w:pPr>
    <w:rPr>
      <w:spacing w:val="-8"/>
    </w:rPr>
  </w:style>
  <w:style w:type="paragraph" w:styleId="30">
    <w:name w:val="Body Text Indent 3"/>
    <w:basedOn w:val="a"/>
    <w:qFormat/>
    <w:pPr>
      <w:spacing w:after="120"/>
      <w:ind w:leftChars="200" w:left="420"/>
    </w:pPr>
    <w:rPr>
      <w:sz w:val="16"/>
      <w:szCs w:val="16"/>
    </w:rPr>
  </w:style>
  <w:style w:type="paragraph" w:styleId="21">
    <w:name w:val="Body Text 2"/>
    <w:basedOn w:val="a"/>
    <w:qFormat/>
    <w:pPr>
      <w:adjustRightInd/>
      <w:spacing w:line="240" w:lineRule="auto"/>
      <w:textAlignment w:val="auto"/>
    </w:pPr>
    <w:rPr>
      <w:bCs/>
      <w:iCs/>
      <w:spacing w:val="0"/>
      <w:kern w:val="2"/>
      <w:sz w:val="22"/>
      <w:szCs w:val="24"/>
    </w:rPr>
  </w:style>
  <w:style w:type="paragraph" w:styleId="ad">
    <w:name w:val="Normal (Web)"/>
    <w:basedOn w:val="a"/>
    <w:qFormat/>
    <w:pPr>
      <w:widowControl/>
      <w:adjustRightInd/>
      <w:spacing w:before="100" w:beforeAutospacing="1" w:after="100" w:afterAutospacing="1" w:line="240" w:lineRule="auto"/>
      <w:jc w:val="left"/>
      <w:textAlignment w:val="auto"/>
    </w:pPr>
    <w:rPr>
      <w:rFonts w:ascii="宋体" w:hAnsi="宋体"/>
      <w:color w:val="000000"/>
      <w:spacing w:val="0"/>
      <w:sz w:val="28"/>
    </w:rPr>
  </w:style>
  <w:style w:type="table" w:styleId="ae">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qFormat/>
  </w:style>
  <w:style w:type="character" w:styleId="af0">
    <w:name w:val="Hyperlink"/>
    <w:basedOn w:val="a2"/>
    <w:unhideWhenUsed/>
    <w:qFormat/>
    <w:rPr>
      <w:color w:val="0000FF" w:themeColor="hyperlink"/>
      <w:u w:val="single"/>
    </w:rPr>
  </w:style>
  <w:style w:type="character" w:customStyle="1" w:styleId="Char0">
    <w:name w:val="纯文本 Char"/>
    <w:link w:val="a7"/>
    <w:qFormat/>
    <w:rPr>
      <w:rFonts w:ascii="宋体" w:hAnsi="Courier New"/>
      <w:kern w:val="2"/>
      <w:sz w:val="21"/>
    </w:rPr>
  </w:style>
  <w:style w:type="character" w:customStyle="1" w:styleId="22">
    <w:name w:val="正文文本 (2)_"/>
    <w:qFormat/>
    <w:rPr>
      <w:rFonts w:ascii="MingLiU" w:eastAsia="MingLiU" w:hAnsi="MingLiU" w:cs="MingLiU"/>
      <w:spacing w:val="10"/>
      <w:sz w:val="22"/>
      <w:szCs w:val="22"/>
      <w:u w:val="none"/>
    </w:rPr>
  </w:style>
  <w:style w:type="character" w:customStyle="1" w:styleId="2AngsanaUPC">
    <w:name w:val="正文文本 (2) + AngsanaUPC"/>
    <w:qFormat/>
    <w:rPr>
      <w:rFonts w:ascii="AngsanaUPC" w:eastAsia="AngsanaUPC" w:hAnsi="AngsanaUPC" w:cs="AngsanaUPC"/>
      <w:color w:val="000000"/>
      <w:spacing w:val="0"/>
      <w:w w:val="100"/>
      <w:position w:val="0"/>
      <w:sz w:val="26"/>
      <w:szCs w:val="26"/>
      <w:u w:val="none"/>
      <w:lang w:val="en-US" w:eastAsia="en-US" w:bidi="en-US"/>
    </w:rPr>
  </w:style>
  <w:style w:type="character" w:customStyle="1" w:styleId="23">
    <w:name w:val="正文文本 (2)"/>
    <w:qFormat/>
    <w:rPr>
      <w:rFonts w:ascii="MingLiU" w:eastAsia="MingLiU" w:hAnsi="MingLiU" w:cs="MingLiU"/>
      <w:color w:val="000000"/>
      <w:spacing w:val="10"/>
      <w:w w:val="100"/>
      <w:position w:val="0"/>
      <w:sz w:val="22"/>
      <w:szCs w:val="22"/>
      <w:u w:val="single"/>
      <w:lang w:val="zh-TW" w:eastAsia="zh-TW" w:bidi="zh-TW"/>
    </w:rPr>
  </w:style>
  <w:style w:type="character" w:customStyle="1" w:styleId="Char3">
    <w:name w:val="页眉 Char"/>
    <w:link w:val="ab"/>
    <w:qFormat/>
    <w:rPr>
      <w:spacing w:val="8"/>
      <w:sz w:val="18"/>
    </w:rPr>
  </w:style>
  <w:style w:type="character" w:customStyle="1" w:styleId="295pt">
    <w:name w:val="正文文本 (2) + 9.5 pt"/>
    <w:qFormat/>
    <w:rPr>
      <w:rFonts w:ascii="MingLiU" w:eastAsia="MingLiU" w:hAnsi="MingLiU" w:cs="MingLiU"/>
      <w:color w:val="000000"/>
      <w:spacing w:val="0"/>
      <w:w w:val="100"/>
      <w:position w:val="0"/>
      <w:sz w:val="19"/>
      <w:szCs w:val="19"/>
      <w:u w:val="none"/>
      <w:lang w:val="zh-TW" w:eastAsia="zh-TW" w:bidi="zh-TW"/>
    </w:rPr>
  </w:style>
  <w:style w:type="character" w:customStyle="1" w:styleId="2Char">
    <w:name w:val="标题 2 Char"/>
    <w:link w:val="2"/>
    <w:qFormat/>
    <w:rPr>
      <w:rFonts w:ascii="Arial" w:hAnsi="Arial"/>
      <w:b/>
      <w:spacing w:val="8"/>
      <w:sz w:val="32"/>
    </w:rPr>
  </w:style>
  <w:style w:type="character" w:customStyle="1" w:styleId="10">
    <w:name w:val="标题 #1_"/>
    <w:link w:val="11"/>
    <w:qFormat/>
    <w:rPr>
      <w:rFonts w:ascii="MingLiU" w:eastAsia="MingLiU" w:hAnsi="MingLiU" w:cs="MingLiU"/>
      <w:sz w:val="30"/>
      <w:szCs w:val="30"/>
      <w:shd w:val="clear" w:color="auto" w:fill="FFFFFF"/>
    </w:rPr>
  </w:style>
  <w:style w:type="paragraph" w:customStyle="1" w:styleId="11">
    <w:name w:val="标题 #1"/>
    <w:basedOn w:val="a"/>
    <w:link w:val="10"/>
    <w:qFormat/>
    <w:pPr>
      <w:shd w:val="clear" w:color="auto" w:fill="FFFFFF"/>
      <w:adjustRightInd/>
      <w:spacing w:after="300" w:line="0" w:lineRule="atLeast"/>
      <w:jc w:val="center"/>
      <w:textAlignment w:val="auto"/>
      <w:outlineLvl w:val="0"/>
    </w:pPr>
    <w:rPr>
      <w:rFonts w:ascii="MingLiU" w:eastAsia="MingLiU" w:hAnsi="MingLiU"/>
      <w:spacing w:val="0"/>
      <w:sz w:val="30"/>
      <w:szCs w:val="30"/>
    </w:rPr>
  </w:style>
  <w:style w:type="character" w:customStyle="1" w:styleId="Char2">
    <w:name w:val="页脚 Char"/>
    <w:link w:val="aa"/>
    <w:qFormat/>
    <w:rPr>
      <w:spacing w:val="8"/>
      <w:sz w:val="18"/>
    </w:rPr>
  </w:style>
  <w:style w:type="character" w:customStyle="1" w:styleId="Char1">
    <w:name w:val="日期 Char"/>
    <w:link w:val="a8"/>
    <w:qFormat/>
    <w:rPr>
      <w:spacing w:val="8"/>
      <w:kern w:val="2"/>
      <w:sz w:val="24"/>
    </w:rPr>
  </w:style>
  <w:style w:type="paragraph" w:customStyle="1" w:styleId="af1">
    <w:name w:val="段落"/>
    <w:basedOn w:val="a"/>
    <w:qFormat/>
    <w:pPr>
      <w:adjustRightInd/>
      <w:spacing w:line="240" w:lineRule="auto"/>
      <w:textAlignment w:val="auto"/>
    </w:pPr>
    <w:rPr>
      <w:spacing w:val="0"/>
      <w:kern w:val="2"/>
      <w:sz w:val="28"/>
      <w:szCs w:val="24"/>
    </w:rPr>
  </w:style>
  <w:style w:type="paragraph" w:customStyle="1" w:styleId="juzhong">
    <w:name w:val="juzhong"/>
    <w:basedOn w:val="a"/>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Blockquote">
    <w:name w:val="Blockquote"/>
    <w:basedOn w:val="a"/>
    <w:qFormat/>
    <w:pPr>
      <w:autoSpaceDE w:val="0"/>
      <w:autoSpaceDN w:val="0"/>
      <w:spacing w:before="100" w:after="100" w:line="240" w:lineRule="auto"/>
      <w:ind w:left="360" w:right="360"/>
      <w:jc w:val="left"/>
      <w:textAlignment w:val="auto"/>
    </w:pPr>
    <w:rPr>
      <w:spacing w:val="0"/>
    </w:rPr>
  </w:style>
  <w:style w:type="paragraph" w:customStyle="1" w:styleId="2TimesNewRoman5020">
    <w:name w:val="样式 标题 2 + Times New Roman 四号 非加粗 段前: 5 磅 段后: 0 磅 行距: 固定值 20..."/>
    <w:basedOn w:val="2"/>
    <w:next w:val="UserStyle26"/>
    <w:qFormat/>
    <w:pPr>
      <w:adjustRightInd/>
      <w:spacing w:before="100" w:after="0" w:line="400" w:lineRule="exact"/>
      <w:jc w:val="both"/>
      <w:textAlignment w:val="auto"/>
    </w:pPr>
    <w:rPr>
      <w:rFonts w:ascii="Times New Roman" w:eastAsia="黑体" w:hAnsi="Times New Roman" w:cs="宋体"/>
      <w:b w:val="0"/>
      <w:spacing w:val="0"/>
      <w:sz w:val="28"/>
    </w:rPr>
  </w:style>
  <w:style w:type="paragraph" w:customStyle="1" w:styleId="UserStyle26">
    <w:name w:val="UserStyle_26"/>
    <w:basedOn w:val="a"/>
    <w:next w:val="a"/>
    <w:qFormat/>
    <w:pPr>
      <w:spacing w:line="360" w:lineRule="auto"/>
      <w:jc w:val="center"/>
    </w:pPr>
    <w:rPr>
      <w:kern w:val="2"/>
      <w:szCs w:val="24"/>
    </w:rPr>
  </w:style>
  <w:style w:type="paragraph" w:styleId="af2">
    <w:name w:val="List Paragraph"/>
    <w:basedOn w:val="a"/>
    <w:qFormat/>
    <w:pPr>
      <w:ind w:firstLineChars="200" w:firstLine="420"/>
    </w:pPr>
  </w:style>
  <w:style w:type="character" w:customStyle="1" w:styleId="MingLiU">
    <w:name w:val="正文文本 + MingLiU"/>
    <w:basedOn w:val="a2"/>
    <w:uiPriority w:val="99"/>
    <w:qFormat/>
    <w:rPr>
      <w:rFonts w:ascii="MingLiU" w:eastAsia="MingLiU" w:hAnsi="Times New Roman" w:cs="MingLiU"/>
      <w:sz w:val="20"/>
      <w:szCs w:val="20"/>
      <w:u w:val="none"/>
    </w:rPr>
  </w:style>
  <w:style w:type="character" w:customStyle="1" w:styleId="Char">
    <w:name w:val="正文文本 Char"/>
    <w:basedOn w:val="a2"/>
    <w:link w:val="a6"/>
    <w:uiPriority w:val="99"/>
    <w:qFormat/>
    <w:rPr>
      <w:spacing w:val="8"/>
      <w:kern w:val="2"/>
      <w:sz w:val="24"/>
    </w:rPr>
  </w:style>
  <w:style w:type="character" w:customStyle="1" w:styleId="Sylfaen1">
    <w:name w:val="正文文本 + Sylfaen1"/>
    <w:basedOn w:val="Char"/>
    <w:uiPriority w:val="99"/>
    <w:qFormat/>
    <w:rPr>
      <w:rFonts w:ascii="Sylfaen" w:hAnsi="Sylfaen" w:cs="Sylfaen"/>
      <w:spacing w:val="8"/>
      <w:kern w:val="2"/>
      <w:sz w:val="24"/>
      <w:lang w:val="en-US" w:eastAsia="en-US"/>
    </w:rPr>
  </w:style>
  <w:style w:type="paragraph" w:customStyle="1" w:styleId="12">
    <w:name w:val="列出段落1"/>
    <w:basedOn w:val="a"/>
    <w:uiPriority w:val="34"/>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szCs w:val="24"/>
    </w:rPr>
  </w:style>
  <w:style w:type="paragraph" w:customStyle="1" w:styleId="13">
    <w:name w:val="目录1"/>
    <w:basedOn w:val="a"/>
    <w:qFormat/>
    <w:pPr>
      <w:spacing w:line="420" w:lineRule="atLeast"/>
    </w:pPr>
    <w:rPr>
      <w:rFonts w:eastAsia="黑体"/>
      <w:b/>
    </w:rPr>
  </w:style>
  <w:style w:type="character" w:customStyle="1" w:styleId="NormalCharacter">
    <w:name w:val="NormalCharacter"/>
    <w:qFormat/>
    <w:rPr>
      <w:rFonts w:ascii="Times New Roman" w:eastAsia="宋体" w:hAnsi="Times New Roman"/>
    </w:rPr>
  </w:style>
  <w:style w:type="paragraph" w:customStyle="1" w:styleId="af3">
    <w:name w:val="首行缩进"/>
    <w:basedOn w:val="a"/>
    <w:qFormat/>
    <w:pPr>
      <w:ind w:firstLineChars="200"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钢结构制造分包项目</dc:title>
  <dc:creator>angel</dc:creator>
  <cp:lastModifiedBy>李丽</cp:lastModifiedBy>
  <cp:revision>10</cp:revision>
  <cp:lastPrinted>2015-07-13T03:17:00Z</cp:lastPrinted>
  <dcterms:created xsi:type="dcterms:W3CDTF">2018-01-26T05:55:00Z</dcterms:created>
  <dcterms:modified xsi:type="dcterms:W3CDTF">2020-11-10T01:33:00Z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