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18" w:rsidRDefault="002F2018">
      <w:pPr>
        <w:jc w:val="center"/>
        <w:rPr>
          <w:rFonts w:ascii="宋体" w:hAnsi="宋体"/>
          <w:b/>
          <w:sz w:val="44"/>
          <w:szCs w:val="44"/>
        </w:rPr>
      </w:pPr>
      <w:bookmarkStart w:id="0" w:name="_GoBack"/>
      <w:bookmarkEnd w:id="0"/>
    </w:p>
    <w:p w:rsidR="002F2018" w:rsidRDefault="00D56C68">
      <w:pPr>
        <w:jc w:val="center"/>
        <w:rPr>
          <w:rFonts w:ascii="宋体" w:hAnsi="宋体"/>
          <w:b/>
          <w:sz w:val="44"/>
          <w:szCs w:val="44"/>
        </w:rPr>
      </w:pPr>
      <w:r>
        <w:rPr>
          <w:rFonts w:ascii="宋体" w:hAnsi="宋体" w:hint="eastAsia"/>
          <w:b/>
          <w:sz w:val="44"/>
          <w:szCs w:val="44"/>
        </w:rPr>
        <w:t>广深沿江二期工程钢梁涂装劳务分包</w:t>
      </w:r>
    </w:p>
    <w:p w:rsidR="002F2018" w:rsidRDefault="002F2018">
      <w:pPr>
        <w:jc w:val="center"/>
        <w:rPr>
          <w:rFonts w:ascii="宋体" w:hAnsi="宋体"/>
          <w:b/>
          <w:sz w:val="44"/>
          <w:szCs w:val="44"/>
        </w:rPr>
      </w:pPr>
    </w:p>
    <w:p w:rsidR="002F2018" w:rsidRDefault="002F2018">
      <w:pPr>
        <w:jc w:val="center"/>
        <w:rPr>
          <w:rFonts w:ascii="宋体" w:hAnsi="宋体"/>
          <w:b/>
          <w:sz w:val="28"/>
          <w:szCs w:val="28"/>
        </w:rPr>
      </w:pPr>
    </w:p>
    <w:p w:rsidR="002F2018" w:rsidRDefault="002F2018">
      <w:pPr>
        <w:jc w:val="center"/>
        <w:rPr>
          <w:rFonts w:ascii="宋体" w:hAnsi="宋体"/>
          <w:b/>
          <w:sz w:val="28"/>
          <w:szCs w:val="28"/>
        </w:rPr>
      </w:pPr>
    </w:p>
    <w:p w:rsidR="002F2018" w:rsidRDefault="002F2018">
      <w:pPr>
        <w:rPr>
          <w:rFonts w:ascii="宋体" w:hAnsi="宋体"/>
          <w:b/>
          <w:sz w:val="28"/>
          <w:szCs w:val="28"/>
        </w:rPr>
      </w:pPr>
    </w:p>
    <w:p w:rsidR="002F2018" w:rsidRDefault="00D56C68">
      <w:pPr>
        <w:spacing w:line="360" w:lineRule="auto"/>
        <w:jc w:val="center"/>
        <w:rPr>
          <w:rFonts w:eastAsia="黑体"/>
          <w:b/>
          <w:sz w:val="72"/>
          <w:szCs w:val="72"/>
        </w:rPr>
      </w:pPr>
      <w:r>
        <w:rPr>
          <w:rFonts w:eastAsia="黑体" w:hint="eastAsia"/>
          <w:b/>
          <w:sz w:val="96"/>
          <w:szCs w:val="72"/>
        </w:rPr>
        <w:t>招</w:t>
      </w:r>
      <w:r>
        <w:rPr>
          <w:rFonts w:eastAsia="黑体" w:hint="eastAsia"/>
          <w:b/>
          <w:sz w:val="96"/>
          <w:szCs w:val="72"/>
        </w:rPr>
        <w:t xml:space="preserve"> </w:t>
      </w:r>
      <w:r>
        <w:rPr>
          <w:rFonts w:eastAsia="黑体" w:hint="eastAsia"/>
          <w:b/>
          <w:sz w:val="96"/>
          <w:szCs w:val="72"/>
        </w:rPr>
        <w:t>标</w:t>
      </w:r>
      <w:r>
        <w:rPr>
          <w:rFonts w:eastAsia="黑体" w:hint="eastAsia"/>
          <w:b/>
          <w:sz w:val="96"/>
          <w:szCs w:val="72"/>
        </w:rPr>
        <w:t xml:space="preserve"> </w:t>
      </w:r>
      <w:r w:rsidR="00CE0335">
        <w:rPr>
          <w:rFonts w:eastAsia="黑体" w:hint="eastAsia"/>
          <w:b/>
          <w:sz w:val="96"/>
          <w:szCs w:val="72"/>
        </w:rPr>
        <w:t>公</w:t>
      </w:r>
      <w:r w:rsidR="00CE0335">
        <w:rPr>
          <w:rFonts w:eastAsia="黑体" w:hint="eastAsia"/>
          <w:b/>
          <w:sz w:val="96"/>
          <w:szCs w:val="72"/>
        </w:rPr>
        <w:t xml:space="preserve"> </w:t>
      </w:r>
      <w:r w:rsidR="00CE0335">
        <w:rPr>
          <w:rFonts w:eastAsia="黑体" w:hint="eastAsia"/>
          <w:b/>
          <w:sz w:val="96"/>
          <w:szCs w:val="72"/>
        </w:rPr>
        <w:t>告</w:t>
      </w:r>
    </w:p>
    <w:p w:rsidR="002F2018" w:rsidRDefault="002F2018">
      <w:pPr>
        <w:spacing w:line="920" w:lineRule="exact"/>
        <w:rPr>
          <w:rFonts w:eastAsia="黑体"/>
          <w:sz w:val="56"/>
          <w:szCs w:val="56"/>
        </w:rPr>
      </w:pPr>
    </w:p>
    <w:p w:rsidR="002F2018" w:rsidRDefault="00D56C68">
      <w:pPr>
        <w:spacing w:line="400" w:lineRule="exact"/>
        <w:jc w:val="center"/>
        <w:rPr>
          <w:rFonts w:ascii="宋体" w:hAnsi="宋体"/>
        </w:rPr>
      </w:pPr>
      <w:r>
        <w:rPr>
          <w:rFonts w:eastAsia="黑体" w:hint="eastAsia"/>
          <w:b/>
          <w:sz w:val="36"/>
          <w:szCs w:val="28"/>
        </w:rPr>
        <w:t>招标编号：</w:t>
      </w:r>
      <w:r>
        <w:rPr>
          <w:rFonts w:eastAsia="黑体" w:hint="eastAsia"/>
          <w:b/>
          <w:sz w:val="36"/>
          <w:szCs w:val="28"/>
        </w:rPr>
        <w:t xml:space="preserve">ZTJQ-GSYJ- 02  </w:t>
      </w:r>
    </w:p>
    <w:p w:rsidR="002F2018" w:rsidRDefault="002F2018">
      <w:pPr>
        <w:spacing w:line="400" w:lineRule="exact"/>
        <w:rPr>
          <w:rFonts w:ascii="宋体" w:hAnsi="宋体"/>
        </w:rPr>
      </w:pPr>
    </w:p>
    <w:p w:rsidR="002F2018" w:rsidRDefault="002F2018">
      <w:pPr>
        <w:spacing w:line="400" w:lineRule="exact"/>
        <w:rPr>
          <w:rFonts w:ascii="宋体" w:hAnsi="宋体"/>
        </w:rPr>
      </w:pPr>
    </w:p>
    <w:p w:rsidR="002F2018" w:rsidRDefault="002F2018">
      <w:pPr>
        <w:spacing w:line="400" w:lineRule="exact"/>
        <w:rPr>
          <w:rFonts w:ascii="宋体" w:hAnsi="宋体"/>
        </w:rPr>
      </w:pPr>
    </w:p>
    <w:p w:rsidR="002F2018" w:rsidRDefault="002F2018">
      <w:pPr>
        <w:spacing w:line="400" w:lineRule="exact"/>
        <w:rPr>
          <w:rFonts w:ascii="宋体" w:hAnsi="宋体"/>
        </w:rPr>
      </w:pPr>
    </w:p>
    <w:p w:rsidR="002F2018" w:rsidRDefault="002F2018">
      <w:pPr>
        <w:spacing w:line="400" w:lineRule="exact"/>
        <w:rPr>
          <w:rFonts w:ascii="宋体" w:hAnsi="宋体"/>
        </w:rPr>
      </w:pPr>
    </w:p>
    <w:p w:rsidR="002F2018" w:rsidRDefault="002F2018">
      <w:pPr>
        <w:spacing w:line="400" w:lineRule="exact"/>
        <w:rPr>
          <w:rFonts w:ascii="宋体" w:hAnsi="宋体"/>
        </w:rPr>
      </w:pPr>
    </w:p>
    <w:p w:rsidR="002F2018" w:rsidRDefault="002F2018">
      <w:pPr>
        <w:spacing w:line="400" w:lineRule="exact"/>
        <w:rPr>
          <w:rFonts w:ascii="宋体" w:hAnsi="宋体"/>
        </w:rPr>
      </w:pPr>
    </w:p>
    <w:p w:rsidR="002F2018" w:rsidRDefault="002F2018">
      <w:pPr>
        <w:spacing w:line="400" w:lineRule="exact"/>
        <w:rPr>
          <w:rFonts w:ascii="宋体" w:hAnsi="宋体"/>
        </w:rPr>
      </w:pPr>
    </w:p>
    <w:p w:rsidR="002F2018" w:rsidRDefault="002F2018">
      <w:pPr>
        <w:spacing w:line="400" w:lineRule="exact"/>
        <w:rPr>
          <w:rFonts w:ascii="宋体" w:hAnsi="宋体"/>
        </w:rPr>
      </w:pPr>
    </w:p>
    <w:p w:rsidR="002F2018" w:rsidRDefault="00D56C68">
      <w:pPr>
        <w:spacing w:line="360" w:lineRule="auto"/>
        <w:jc w:val="center"/>
        <w:rPr>
          <w:rFonts w:ascii="黑体" w:eastAsia="黑体" w:hAnsi="黑体" w:cs="宋体"/>
          <w:b/>
          <w:color w:val="111111"/>
          <w:sz w:val="30"/>
          <w:szCs w:val="30"/>
          <w:u w:val="single"/>
        </w:rPr>
      </w:pPr>
      <w:r>
        <w:rPr>
          <w:rFonts w:ascii="黑体" w:eastAsia="黑体" w:hAnsi="黑体"/>
          <w:b/>
          <w:sz w:val="30"/>
          <w:szCs w:val="30"/>
        </w:rPr>
        <w:t>招标人：</w:t>
      </w:r>
      <w:r>
        <w:rPr>
          <w:rFonts w:ascii="黑体" w:eastAsia="黑体" w:hAnsi="黑体" w:hint="eastAsia"/>
          <w:b/>
          <w:sz w:val="30"/>
          <w:szCs w:val="30"/>
          <w:u w:val="single"/>
        </w:rPr>
        <w:t>中铁</w:t>
      </w:r>
      <w:r>
        <w:rPr>
          <w:rFonts w:ascii="黑体" w:eastAsia="黑体" w:hAnsi="黑体" w:cs="宋体" w:hint="eastAsia"/>
          <w:b/>
          <w:color w:val="111111"/>
          <w:sz w:val="30"/>
          <w:szCs w:val="30"/>
          <w:u w:val="single"/>
        </w:rPr>
        <w:t>九桥工程有限公司</w:t>
      </w:r>
    </w:p>
    <w:p w:rsidR="002F2018" w:rsidRDefault="00D56C68">
      <w:pPr>
        <w:spacing w:line="360" w:lineRule="auto"/>
        <w:jc w:val="center"/>
        <w:rPr>
          <w:rFonts w:ascii="黑体" w:eastAsia="黑体" w:hAnsi="黑体"/>
          <w:b/>
          <w:sz w:val="30"/>
          <w:szCs w:val="30"/>
        </w:rPr>
      </w:pPr>
      <w:r>
        <w:rPr>
          <w:rFonts w:ascii="黑体" w:eastAsia="黑体" w:hAnsi="黑体" w:hint="eastAsia"/>
          <w:b/>
          <w:sz w:val="30"/>
          <w:szCs w:val="30"/>
        </w:rPr>
        <w:t>二</w:t>
      </w:r>
      <w:r>
        <w:rPr>
          <w:rFonts w:ascii="黑体" w:eastAsia="黑体" w:hAnsi="黑体" w:cs="宋体" w:hint="eastAsia"/>
          <w:b/>
          <w:sz w:val="30"/>
          <w:szCs w:val="30"/>
        </w:rPr>
        <w:t>〇二〇</w:t>
      </w:r>
      <w:r>
        <w:rPr>
          <w:rFonts w:ascii="黑体" w:eastAsia="黑体" w:hAnsi="黑体" w:hint="eastAsia"/>
          <w:b/>
          <w:sz w:val="30"/>
          <w:szCs w:val="30"/>
        </w:rPr>
        <w:t>年</w:t>
      </w:r>
      <w:r w:rsidR="00CE0335">
        <w:rPr>
          <w:rFonts w:ascii="黑体" w:eastAsia="黑体" w:hAnsi="黑体" w:hint="eastAsia"/>
          <w:b/>
          <w:sz w:val="30"/>
          <w:szCs w:val="30"/>
        </w:rPr>
        <w:t>十一</w:t>
      </w:r>
      <w:r>
        <w:rPr>
          <w:rFonts w:ascii="黑体" w:eastAsia="黑体" w:hAnsi="黑体" w:hint="eastAsia"/>
          <w:b/>
          <w:sz w:val="30"/>
          <w:szCs w:val="30"/>
        </w:rPr>
        <w:t>月</w:t>
      </w:r>
    </w:p>
    <w:p w:rsidR="002F2018" w:rsidRDefault="00D56C68">
      <w:pPr>
        <w:jc w:val="center"/>
        <w:rPr>
          <w:rFonts w:ascii="宋体" w:hAnsi="宋体"/>
          <w:b/>
        </w:rPr>
      </w:pPr>
      <w:r>
        <w:rPr>
          <w:rFonts w:ascii="宋体" w:hAnsi="宋体"/>
          <w:b/>
          <w:sz w:val="52"/>
          <w:szCs w:val="44"/>
        </w:rPr>
        <w:br w:type="page"/>
      </w:r>
    </w:p>
    <w:p w:rsidR="002F2018" w:rsidRPr="00CE0335" w:rsidRDefault="00D56C68" w:rsidP="00CE0335">
      <w:pPr>
        <w:pStyle w:val="2"/>
        <w:spacing w:line="360" w:lineRule="auto"/>
        <w:ind w:left="4047" w:hangingChars="1200" w:hanging="4047"/>
        <w:jc w:val="both"/>
        <w:rPr>
          <w:rFonts w:ascii="宋体" w:hAnsi="宋体"/>
          <w:szCs w:val="32"/>
        </w:rPr>
      </w:pPr>
      <w:r>
        <w:rPr>
          <w:rFonts w:ascii="宋体" w:hAnsi="宋体" w:hint="eastAsia"/>
          <w:szCs w:val="32"/>
        </w:rPr>
        <w:lastRenderedPageBreak/>
        <w:t>中铁九桥工程有限公司广深沿江二期工程钢梁涂装劳务分包</w:t>
      </w:r>
      <w:r w:rsidR="00CE0335">
        <w:rPr>
          <w:rFonts w:ascii="宋体" w:hAnsi="宋体" w:hint="eastAsia"/>
          <w:szCs w:val="32"/>
        </w:rPr>
        <w:t>招标公告</w:t>
      </w:r>
    </w:p>
    <w:p w:rsidR="002F2018" w:rsidRDefault="00D56C68">
      <w:pPr>
        <w:pStyle w:val="a1"/>
        <w:spacing w:line="360" w:lineRule="auto"/>
        <w:rPr>
          <w:rFonts w:ascii="宋体" w:hAnsi="宋体"/>
          <w:b/>
          <w:sz w:val="32"/>
          <w:szCs w:val="32"/>
          <w:u w:val="single"/>
        </w:rPr>
      </w:pPr>
      <w:r>
        <w:rPr>
          <w:rFonts w:ascii="宋体" w:hAnsi="宋体" w:hint="eastAsia"/>
          <w:b/>
          <w:sz w:val="32"/>
          <w:szCs w:val="32"/>
        </w:rPr>
        <w:t xml:space="preserve">             招标编号：（ZTJQ-GSYJ- 02）</w:t>
      </w:r>
    </w:p>
    <w:p w:rsidR="002F2018" w:rsidRDefault="00D56C68">
      <w:pPr>
        <w:spacing w:line="360" w:lineRule="auto"/>
        <w:ind w:firstLineChars="239" w:firstLine="707"/>
        <w:rPr>
          <w:rFonts w:hAnsi="宋体"/>
          <w:sz w:val="28"/>
          <w:szCs w:val="28"/>
        </w:rPr>
      </w:pPr>
      <w:r>
        <w:rPr>
          <w:rFonts w:hAnsi="宋体" w:hint="eastAsia"/>
          <w:sz w:val="28"/>
          <w:szCs w:val="28"/>
        </w:rPr>
        <w:t>中铁九桥工程有限公司因广深沿江二期工程钢梁涂装工程建设需要，现拟对该项目广深沿江二期工程钢梁涂装分包劳务进行招标。</w:t>
      </w:r>
    </w:p>
    <w:p w:rsidR="002F2018" w:rsidRPr="00407C42" w:rsidRDefault="00D56C68">
      <w:pPr>
        <w:pStyle w:val="af2"/>
        <w:numPr>
          <w:ilvl w:val="0"/>
          <w:numId w:val="2"/>
        </w:numPr>
        <w:spacing w:line="360" w:lineRule="auto"/>
        <w:ind w:firstLineChars="0"/>
        <w:rPr>
          <w:rFonts w:hAnsi="宋体"/>
          <w:sz w:val="28"/>
          <w:szCs w:val="28"/>
        </w:rPr>
      </w:pPr>
      <w:r w:rsidRPr="00407C42">
        <w:rPr>
          <w:rFonts w:hAnsi="宋体" w:hint="eastAsia"/>
          <w:sz w:val="28"/>
          <w:szCs w:val="28"/>
        </w:rPr>
        <w:t>工</w:t>
      </w:r>
      <w:r w:rsidRPr="00407C42">
        <w:rPr>
          <w:rFonts w:hAnsi="宋体"/>
          <w:sz w:val="28"/>
          <w:szCs w:val="28"/>
        </w:rPr>
        <w:t>程概况：</w:t>
      </w:r>
    </w:p>
    <w:p w:rsidR="002F2018" w:rsidRDefault="00D56C68">
      <w:pPr>
        <w:spacing w:line="360" w:lineRule="auto"/>
        <w:ind w:firstLineChars="239" w:firstLine="707"/>
        <w:rPr>
          <w:rFonts w:hAnsi="宋体"/>
          <w:sz w:val="28"/>
          <w:szCs w:val="28"/>
        </w:rPr>
      </w:pPr>
      <w:r>
        <w:rPr>
          <w:rFonts w:hAnsi="宋体" w:hint="eastAsia"/>
          <w:sz w:val="28"/>
          <w:szCs w:val="28"/>
        </w:rPr>
        <w:t>箱梁顶板厚度，根据纵向受力不同分为</w:t>
      </w:r>
      <w:r>
        <w:rPr>
          <w:rFonts w:hAnsi="宋体" w:hint="eastAsia"/>
          <w:sz w:val="28"/>
          <w:szCs w:val="28"/>
        </w:rPr>
        <w:t xml:space="preserve"> 16mm/20mm/24mm/30mm </w:t>
      </w:r>
      <w:r>
        <w:rPr>
          <w:rFonts w:hAnsi="宋体" w:hint="eastAsia"/>
          <w:sz w:val="28"/>
          <w:szCs w:val="28"/>
        </w:rPr>
        <w:t>四种；底板厚度为</w:t>
      </w:r>
      <w:r>
        <w:rPr>
          <w:rFonts w:hAnsi="宋体" w:hint="eastAsia"/>
          <w:sz w:val="28"/>
          <w:szCs w:val="28"/>
        </w:rPr>
        <w:t xml:space="preserve">16mm/20mm/24mm/30mm </w:t>
      </w:r>
      <w:r>
        <w:rPr>
          <w:rFonts w:hAnsi="宋体" w:hint="eastAsia"/>
          <w:sz w:val="28"/>
          <w:szCs w:val="28"/>
        </w:rPr>
        <w:t>四种；腹板厚度为</w:t>
      </w:r>
      <w:r>
        <w:rPr>
          <w:rFonts w:hAnsi="宋体" w:hint="eastAsia"/>
          <w:sz w:val="28"/>
          <w:szCs w:val="28"/>
        </w:rPr>
        <w:t xml:space="preserve"> 14mm/20mm </w:t>
      </w:r>
      <w:r>
        <w:rPr>
          <w:rFonts w:hAnsi="宋体" w:hint="eastAsia"/>
          <w:sz w:val="28"/>
          <w:szCs w:val="28"/>
        </w:rPr>
        <w:t>两种。顶底板厚度在边墩支座附近采用</w:t>
      </w:r>
      <w:r>
        <w:rPr>
          <w:rFonts w:hAnsi="宋体" w:hint="eastAsia"/>
          <w:sz w:val="28"/>
          <w:szCs w:val="28"/>
        </w:rPr>
        <w:t xml:space="preserve"> 20mm</w:t>
      </w:r>
      <w:r>
        <w:rPr>
          <w:rFonts w:hAnsi="宋体" w:hint="eastAsia"/>
          <w:sz w:val="28"/>
          <w:szCs w:val="28"/>
        </w:rPr>
        <w:t>；中墩支座附近采用</w:t>
      </w:r>
      <w:r>
        <w:rPr>
          <w:rFonts w:hAnsi="宋体" w:hint="eastAsia"/>
          <w:sz w:val="28"/>
          <w:szCs w:val="28"/>
        </w:rPr>
        <w:t xml:space="preserve"> 24mm/30mm </w:t>
      </w:r>
      <w:r>
        <w:rPr>
          <w:rFonts w:hAnsi="宋体" w:hint="eastAsia"/>
          <w:sz w:val="28"/>
          <w:szCs w:val="28"/>
        </w:rPr>
        <w:t>两种，其他位置采用</w:t>
      </w:r>
      <w:r>
        <w:rPr>
          <w:rFonts w:hAnsi="宋体" w:hint="eastAsia"/>
          <w:sz w:val="28"/>
          <w:szCs w:val="28"/>
        </w:rPr>
        <w:t xml:space="preserve"> 16mm</w:t>
      </w:r>
      <w:r>
        <w:rPr>
          <w:rFonts w:hAnsi="宋体" w:hint="eastAsia"/>
          <w:sz w:val="28"/>
          <w:szCs w:val="28"/>
        </w:rPr>
        <w:t>；腹板厚度在中墩支座附近采用</w:t>
      </w:r>
      <w:r>
        <w:rPr>
          <w:rFonts w:hAnsi="宋体" w:hint="eastAsia"/>
          <w:sz w:val="28"/>
          <w:szCs w:val="28"/>
        </w:rPr>
        <w:t xml:space="preserve"> 20mm,</w:t>
      </w:r>
      <w:r>
        <w:rPr>
          <w:rFonts w:hAnsi="宋体" w:hint="eastAsia"/>
          <w:sz w:val="28"/>
          <w:szCs w:val="28"/>
        </w:rPr>
        <w:t>其他位置采用</w:t>
      </w:r>
      <w:r>
        <w:rPr>
          <w:rFonts w:hAnsi="宋体" w:hint="eastAsia"/>
          <w:sz w:val="28"/>
          <w:szCs w:val="28"/>
        </w:rPr>
        <w:t xml:space="preserve"> 14mm</w:t>
      </w:r>
      <w:r>
        <w:rPr>
          <w:rFonts w:hAnsi="宋体" w:hint="eastAsia"/>
          <w:sz w:val="28"/>
          <w:szCs w:val="28"/>
        </w:rPr>
        <w:t>。钢箱梁主要由顶板、底板、腹板及各自的加劲肋组成，在钢箱梁中每</w:t>
      </w:r>
      <w:r>
        <w:rPr>
          <w:rFonts w:hAnsi="宋体" w:hint="eastAsia"/>
          <w:sz w:val="28"/>
          <w:szCs w:val="28"/>
        </w:rPr>
        <w:t xml:space="preserve"> 3m </w:t>
      </w:r>
      <w:r>
        <w:rPr>
          <w:rFonts w:hAnsi="宋体" w:hint="eastAsia"/>
          <w:sz w:val="28"/>
          <w:szCs w:val="28"/>
        </w:rPr>
        <w:t>设一道纵向横隔板，钢箱梁顶板采用带</w:t>
      </w:r>
      <w:r>
        <w:rPr>
          <w:rFonts w:hAnsi="宋体" w:hint="eastAsia"/>
          <w:sz w:val="28"/>
          <w:szCs w:val="28"/>
        </w:rPr>
        <w:t xml:space="preserve"> U </w:t>
      </w:r>
      <w:r>
        <w:rPr>
          <w:rFonts w:hAnsi="宋体" w:hint="eastAsia"/>
          <w:sz w:val="28"/>
          <w:szCs w:val="28"/>
        </w:rPr>
        <w:t>肋及开口肋的正交异性板结构、底板采用带球扁钢的正交异性板结构，顶板</w:t>
      </w:r>
      <w:r>
        <w:rPr>
          <w:rFonts w:hAnsi="宋体" w:hint="eastAsia"/>
          <w:sz w:val="28"/>
          <w:szCs w:val="28"/>
        </w:rPr>
        <w:t xml:space="preserve"> U </w:t>
      </w:r>
      <w:r>
        <w:rPr>
          <w:rFonts w:hAnsi="宋体" w:hint="eastAsia"/>
          <w:sz w:val="28"/>
          <w:szCs w:val="28"/>
        </w:rPr>
        <w:t>肋采用（</w:t>
      </w:r>
      <w:r>
        <w:rPr>
          <w:rFonts w:hAnsi="宋体" w:hint="eastAsia"/>
          <w:sz w:val="28"/>
          <w:szCs w:val="28"/>
        </w:rPr>
        <w:t>300x8-280</w:t>
      </w:r>
      <w:r>
        <w:rPr>
          <w:rFonts w:hAnsi="宋体" w:hint="eastAsia"/>
          <w:sz w:val="28"/>
          <w:szCs w:val="28"/>
        </w:rPr>
        <w:t>）</w:t>
      </w:r>
      <w:r>
        <w:rPr>
          <w:rFonts w:hAnsi="宋体" w:hint="eastAsia"/>
          <w:sz w:val="28"/>
          <w:szCs w:val="28"/>
        </w:rPr>
        <w:t>mm</w:t>
      </w:r>
      <w:r>
        <w:rPr>
          <w:rFonts w:hAnsi="宋体" w:hint="eastAsia"/>
          <w:sz w:val="28"/>
          <w:szCs w:val="28"/>
        </w:rPr>
        <w:t>；底板球扁钢型号采用</w:t>
      </w:r>
      <w:r>
        <w:rPr>
          <w:rFonts w:hAnsi="宋体" w:hint="eastAsia"/>
          <w:sz w:val="28"/>
          <w:szCs w:val="28"/>
        </w:rPr>
        <w:t xml:space="preserve"> D36 280x13mm</w:t>
      </w:r>
      <w:r>
        <w:rPr>
          <w:rFonts w:hAnsi="宋体" w:hint="eastAsia"/>
          <w:sz w:val="28"/>
          <w:szCs w:val="28"/>
        </w:rPr>
        <w:t>，间距不大于</w:t>
      </w:r>
      <w:r>
        <w:rPr>
          <w:rFonts w:hAnsi="宋体" w:hint="eastAsia"/>
          <w:sz w:val="28"/>
          <w:szCs w:val="28"/>
        </w:rPr>
        <w:t xml:space="preserve"> 350mm</w:t>
      </w:r>
      <w:r>
        <w:rPr>
          <w:rFonts w:hAnsi="宋体" w:hint="eastAsia"/>
          <w:sz w:val="28"/>
          <w:szCs w:val="28"/>
        </w:rPr>
        <w:t>。腹板纵向加劲肋球扁钢型号采用</w:t>
      </w:r>
      <w:r>
        <w:rPr>
          <w:rFonts w:hAnsi="宋体" w:hint="eastAsia"/>
          <w:sz w:val="28"/>
          <w:szCs w:val="28"/>
        </w:rPr>
        <w:t xml:space="preserve"> D36 160x11mm</w:t>
      </w:r>
      <w:r>
        <w:rPr>
          <w:rFonts w:hAnsi="宋体" w:hint="eastAsia"/>
          <w:sz w:val="28"/>
          <w:szCs w:val="28"/>
        </w:rPr>
        <w:t>。顶底板加劲肋及腹板球扁钢加劲肋全桥连续，底板加劲肋除在中间支座附近断开并焊连在横隔板上外，均连续。</w:t>
      </w:r>
    </w:p>
    <w:p w:rsidR="002F2018" w:rsidRDefault="00D56C68">
      <w:pPr>
        <w:spacing w:line="360" w:lineRule="auto"/>
        <w:ind w:firstLineChars="239" w:firstLine="707"/>
        <w:rPr>
          <w:rFonts w:hAnsi="宋体"/>
          <w:sz w:val="28"/>
          <w:szCs w:val="28"/>
        </w:rPr>
      </w:pPr>
      <w:r>
        <w:rPr>
          <w:rFonts w:hAnsi="宋体" w:hint="eastAsia"/>
          <w:sz w:val="28"/>
          <w:szCs w:val="28"/>
        </w:rPr>
        <w:t>1.2</w:t>
      </w:r>
      <w:r>
        <w:rPr>
          <w:rFonts w:hAnsi="宋体" w:hint="eastAsia"/>
          <w:sz w:val="28"/>
          <w:szCs w:val="28"/>
        </w:rPr>
        <w:t>招标内容</w:t>
      </w:r>
    </w:p>
    <w:p w:rsidR="002F2018" w:rsidRDefault="00D56C68">
      <w:pPr>
        <w:spacing w:line="360" w:lineRule="auto"/>
        <w:ind w:firstLine="480"/>
        <w:rPr>
          <w:rFonts w:ascii="宋体" w:hAnsi="宋体"/>
          <w:snapToGrid w:val="0"/>
          <w:kern w:val="2"/>
          <w:sz w:val="28"/>
          <w:szCs w:val="28"/>
          <w:lang w:bidi="he-IL"/>
        </w:rPr>
      </w:pPr>
      <w:r>
        <w:rPr>
          <w:rFonts w:ascii="宋体" w:hAnsi="宋体" w:cs="宋体" w:hint="eastAsia"/>
          <w:sz w:val="28"/>
          <w:szCs w:val="28"/>
        </w:rPr>
        <w:t>根据招标人出具的工艺文件完成栓接面及焊缝区域的清理打磨，喷涂工作、油漆缺陷补涂、钢梁清洗、喷涂防护、全桥最后一道面漆、栓接区域的封闭工作及配合钢梁涂装相关的报检工作，以上工作产生的费用由投标方负责。</w:t>
      </w:r>
      <w:r>
        <w:rPr>
          <w:rFonts w:ascii="宋体" w:hAnsi="宋体" w:hint="eastAsia"/>
          <w:snapToGrid w:val="0"/>
          <w:kern w:val="2"/>
          <w:sz w:val="28"/>
          <w:szCs w:val="28"/>
          <w:lang w:bidi="he-IL"/>
        </w:rPr>
        <w:t>自带施工所需的施工设备、辅材(密封胶等）、防护平台所需材料、水电费用由投标方承担。</w:t>
      </w:r>
    </w:p>
    <w:p w:rsidR="002F2018" w:rsidRDefault="00D56C68">
      <w:pPr>
        <w:pStyle w:val="a0"/>
        <w:ind w:firstLine="592"/>
        <w:jc w:val="left"/>
        <w:rPr>
          <w:rFonts w:hAnsi="宋体"/>
          <w:sz w:val="28"/>
          <w:szCs w:val="28"/>
        </w:rPr>
      </w:pPr>
      <w:r>
        <w:rPr>
          <w:rFonts w:hAnsi="宋体" w:hint="eastAsia"/>
          <w:sz w:val="28"/>
          <w:szCs w:val="28"/>
        </w:rPr>
        <w:t>2.投标人资格要求</w:t>
      </w:r>
    </w:p>
    <w:p w:rsidR="002F2018" w:rsidRDefault="00D56C68">
      <w:pPr>
        <w:pStyle w:val="a0"/>
        <w:ind w:firstLine="592"/>
        <w:jc w:val="left"/>
        <w:rPr>
          <w:rFonts w:hAnsi="宋体"/>
          <w:sz w:val="28"/>
          <w:szCs w:val="28"/>
        </w:rPr>
      </w:pPr>
      <w:r>
        <w:rPr>
          <w:rFonts w:hAnsi="宋体" w:hint="eastAsia"/>
          <w:sz w:val="28"/>
          <w:szCs w:val="28"/>
        </w:rPr>
        <w:t>2.1在中华人民共和国境内依法经国家工商、税务机关登记注册，</w:t>
      </w:r>
      <w:r>
        <w:rPr>
          <w:rFonts w:hAnsi="宋体" w:hint="eastAsia"/>
          <w:sz w:val="28"/>
          <w:szCs w:val="28"/>
        </w:rPr>
        <w:lastRenderedPageBreak/>
        <w:t>符合项目经营范围，能够独立承担民事责任、具有独立企业法人资格。</w:t>
      </w:r>
    </w:p>
    <w:p w:rsidR="002F2018" w:rsidRDefault="00D56C68">
      <w:pPr>
        <w:pStyle w:val="a0"/>
        <w:ind w:left="707" w:firstLineChars="0" w:firstLine="0"/>
        <w:jc w:val="left"/>
        <w:rPr>
          <w:rFonts w:hAnsi="宋体"/>
          <w:sz w:val="28"/>
          <w:szCs w:val="28"/>
        </w:rPr>
      </w:pPr>
      <w:r>
        <w:rPr>
          <w:rFonts w:hAnsi="宋体" w:hint="eastAsia"/>
          <w:sz w:val="28"/>
          <w:szCs w:val="28"/>
        </w:rPr>
        <w:t>2.2遵守国家法律、法规，具有良好的信誉；并在人员、设备、资金等方面具备相应的能力。</w:t>
      </w:r>
    </w:p>
    <w:p w:rsidR="002F2018" w:rsidRDefault="00D56C68">
      <w:pPr>
        <w:pStyle w:val="a0"/>
        <w:ind w:left="707" w:firstLineChars="0" w:firstLine="0"/>
        <w:jc w:val="left"/>
        <w:rPr>
          <w:rFonts w:hAnsi="宋体"/>
          <w:sz w:val="28"/>
          <w:szCs w:val="28"/>
        </w:rPr>
      </w:pPr>
      <w:r>
        <w:rPr>
          <w:rFonts w:hAnsi="宋体" w:hint="eastAsia"/>
          <w:sz w:val="28"/>
          <w:szCs w:val="28"/>
        </w:rPr>
        <w:t>2.3履约信用状况良好，无不良违约信用纪录。</w:t>
      </w:r>
    </w:p>
    <w:p w:rsidR="002F2018" w:rsidRDefault="00D56C68">
      <w:pPr>
        <w:pStyle w:val="a0"/>
        <w:ind w:left="707" w:firstLineChars="0" w:firstLine="0"/>
        <w:jc w:val="left"/>
        <w:rPr>
          <w:rFonts w:hAnsi="宋体"/>
          <w:sz w:val="28"/>
          <w:szCs w:val="28"/>
        </w:rPr>
      </w:pPr>
      <w:r>
        <w:rPr>
          <w:rFonts w:hAnsi="宋体" w:hint="eastAsia"/>
          <w:sz w:val="28"/>
          <w:szCs w:val="28"/>
        </w:rPr>
        <w:t>2.4具有工商行政管理部门核发的有效企业法人营业执照。</w:t>
      </w:r>
    </w:p>
    <w:p w:rsidR="002F2018" w:rsidRDefault="00D56C68">
      <w:pPr>
        <w:pStyle w:val="a0"/>
        <w:ind w:left="707" w:firstLineChars="0" w:firstLine="0"/>
        <w:jc w:val="left"/>
        <w:rPr>
          <w:rFonts w:hAnsi="宋体"/>
          <w:sz w:val="28"/>
          <w:szCs w:val="28"/>
        </w:rPr>
      </w:pPr>
      <w:r>
        <w:rPr>
          <w:rFonts w:hAnsi="宋体" w:hint="eastAsia"/>
          <w:sz w:val="28"/>
          <w:szCs w:val="28"/>
        </w:rPr>
        <w:t>2.5具有市级及其以上建设行政主管部门核发的有效专业承包资质。</w:t>
      </w:r>
    </w:p>
    <w:p w:rsidR="002F2018" w:rsidRDefault="00D56C68">
      <w:pPr>
        <w:pStyle w:val="a0"/>
        <w:ind w:left="707" w:firstLineChars="0" w:firstLine="0"/>
        <w:jc w:val="left"/>
        <w:rPr>
          <w:rFonts w:hAnsi="宋体"/>
          <w:sz w:val="28"/>
          <w:szCs w:val="28"/>
        </w:rPr>
      </w:pPr>
      <w:r>
        <w:rPr>
          <w:rFonts w:hAnsi="宋体" w:hint="eastAsia"/>
          <w:sz w:val="28"/>
          <w:szCs w:val="28"/>
        </w:rPr>
        <w:t>2.6具有市级及其以上建设行政主管部门核发的有效安全生产许可证。</w:t>
      </w:r>
    </w:p>
    <w:p w:rsidR="002F2018" w:rsidRDefault="00D56C68">
      <w:pPr>
        <w:pStyle w:val="a0"/>
        <w:ind w:left="707" w:firstLineChars="0" w:firstLine="0"/>
        <w:jc w:val="left"/>
        <w:rPr>
          <w:rFonts w:hAnsi="宋体"/>
          <w:sz w:val="28"/>
          <w:szCs w:val="28"/>
        </w:rPr>
      </w:pPr>
      <w:r>
        <w:rPr>
          <w:rFonts w:hAnsi="宋体" w:hint="eastAsia"/>
          <w:sz w:val="28"/>
          <w:szCs w:val="28"/>
        </w:rPr>
        <w:t>2.7获得中铁高新工业批准的劳务企业劳务分包准入资格。</w:t>
      </w:r>
    </w:p>
    <w:p w:rsidR="002F2018" w:rsidRDefault="00D56C68">
      <w:pPr>
        <w:pStyle w:val="a0"/>
        <w:ind w:left="707" w:firstLineChars="0" w:firstLine="0"/>
        <w:jc w:val="left"/>
        <w:rPr>
          <w:rFonts w:hAnsi="宋体"/>
          <w:sz w:val="28"/>
          <w:szCs w:val="28"/>
        </w:rPr>
      </w:pPr>
      <w:r>
        <w:rPr>
          <w:rFonts w:hAnsi="宋体" w:hint="eastAsia"/>
          <w:sz w:val="28"/>
          <w:szCs w:val="28"/>
        </w:rPr>
        <w:t>2.8投标人应提供近3年类似业绩</w:t>
      </w:r>
    </w:p>
    <w:p w:rsidR="00CE0335" w:rsidRDefault="00D56C68" w:rsidP="00CE0335">
      <w:pPr>
        <w:pStyle w:val="a0"/>
        <w:ind w:left="707" w:firstLineChars="0" w:firstLine="0"/>
        <w:jc w:val="left"/>
        <w:rPr>
          <w:rFonts w:hAnsi="宋体"/>
          <w:sz w:val="28"/>
          <w:szCs w:val="28"/>
        </w:rPr>
      </w:pPr>
      <w:r>
        <w:rPr>
          <w:rFonts w:hAnsi="宋体" w:hint="eastAsia"/>
          <w:sz w:val="28"/>
          <w:szCs w:val="28"/>
        </w:rPr>
        <w:t>2.9本次招标不接受联合体的投标。</w:t>
      </w:r>
    </w:p>
    <w:p w:rsidR="00CE0335" w:rsidRDefault="00D56C68" w:rsidP="00CE0335">
      <w:pPr>
        <w:pStyle w:val="a0"/>
        <w:ind w:left="707" w:firstLineChars="0" w:firstLine="0"/>
        <w:jc w:val="left"/>
        <w:rPr>
          <w:rFonts w:hAnsi="宋体"/>
          <w:sz w:val="28"/>
          <w:szCs w:val="28"/>
        </w:rPr>
      </w:pPr>
      <w:r>
        <w:rPr>
          <w:rFonts w:hAnsi="宋体" w:hint="eastAsia"/>
          <w:sz w:val="28"/>
          <w:szCs w:val="28"/>
        </w:rPr>
        <w:t>3.对投标人的资格审查方式:</w:t>
      </w:r>
    </w:p>
    <w:p w:rsidR="00CE0335" w:rsidRDefault="00D56C68" w:rsidP="00CE0335">
      <w:pPr>
        <w:pStyle w:val="a0"/>
        <w:ind w:left="707" w:firstLineChars="0" w:firstLine="0"/>
        <w:jc w:val="left"/>
        <w:rPr>
          <w:rFonts w:hAnsi="宋体"/>
          <w:sz w:val="28"/>
          <w:szCs w:val="28"/>
        </w:rPr>
      </w:pPr>
      <w:r w:rsidRPr="00CE0335">
        <w:rPr>
          <w:rFonts w:hAnsi="宋体" w:hint="eastAsia"/>
          <w:sz w:val="28"/>
          <w:szCs w:val="28"/>
        </w:rPr>
        <w:t>3.1本次招标采取资格后审的方式。</w:t>
      </w:r>
    </w:p>
    <w:p w:rsidR="002F2018" w:rsidRPr="00CE0335" w:rsidRDefault="00D56C68" w:rsidP="00CE0335">
      <w:pPr>
        <w:pStyle w:val="a0"/>
        <w:ind w:left="707" w:firstLineChars="0" w:firstLine="0"/>
        <w:jc w:val="left"/>
      </w:pPr>
      <w:r>
        <w:rPr>
          <w:rFonts w:hAnsi="宋体" w:hint="eastAsia"/>
          <w:sz w:val="28"/>
          <w:szCs w:val="28"/>
        </w:rPr>
        <w:t xml:space="preserve">4.招标文件的获取 </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4.1本次招标文件采用电子版方式发售，投标邀请书同时在中铁九桥工程有限公司官网发布。</w:t>
      </w:r>
    </w:p>
    <w:p w:rsidR="00CE0335" w:rsidRDefault="00CE0335" w:rsidP="00CE0335">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4.2 凡有意参加此次招标投标人，请于</w:t>
      </w:r>
      <w:r>
        <w:rPr>
          <w:rFonts w:ascii="宋体" w:hAnsi="宋体" w:hint="eastAsia"/>
          <w:snapToGrid w:val="0"/>
          <w:kern w:val="2"/>
          <w:sz w:val="28"/>
          <w:szCs w:val="28"/>
          <w:u w:val="single"/>
          <w:lang w:bidi="he-IL"/>
        </w:rPr>
        <w:t xml:space="preserve"> 2020 </w:t>
      </w:r>
      <w:r>
        <w:rPr>
          <w:rFonts w:ascii="宋体" w:hAnsi="宋体" w:hint="eastAsia"/>
          <w:snapToGrid w:val="0"/>
          <w:kern w:val="2"/>
          <w:sz w:val="28"/>
          <w:szCs w:val="28"/>
          <w:lang w:bidi="he-IL"/>
        </w:rPr>
        <w:t>年</w:t>
      </w:r>
      <w:r>
        <w:rPr>
          <w:rFonts w:ascii="宋体" w:hAnsi="宋体" w:hint="eastAsia"/>
          <w:snapToGrid w:val="0"/>
          <w:kern w:val="2"/>
          <w:sz w:val="28"/>
          <w:szCs w:val="28"/>
          <w:u w:val="single"/>
          <w:lang w:bidi="he-IL"/>
        </w:rPr>
        <w:t xml:space="preserve"> 11 </w:t>
      </w:r>
      <w:r>
        <w:rPr>
          <w:rFonts w:ascii="宋体" w:hAnsi="宋体" w:hint="eastAsia"/>
          <w:snapToGrid w:val="0"/>
          <w:kern w:val="2"/>
          <w:sz w:val="28"/>
          <w:szCs w:val="28"/>
          <w:lang w:bidi="he-IL"/>
        </w:rPr>
        <w:t>月</w:t>
      </w:r>
      <w:r>
        <w:rPr>
          <w:rFonts w:ascii="宋体" w:hAnsi="宋体" w:hint="eastAsia"/>
          <w:snapToGrid w:val="0"/>
          <w:kern w:val="2"/>
          <w:sz w:val="28"/>
          <w:szCs w:val="28"/>
          <w:u w:val="single"/>
          <w:lang w:bidi="he-IL"/>
        </w:rPr>
        <w:t xml:space="preserve"> 18</w:t>
      </w:r>
      <w:r>
        <w:rPr>
          <w:rFonts w:ascii="宋体" w:hAnsi="宋体" w:hint="eastAsia"/>
          <w:snapToGrid w:val="0"/>
          <w:kern w:val="2"/>
          <w:sz w:val="28"/>
          <w:szCs w:val="28"/>
          <w:lang w:bidi="he-IL"/>
        </w:rPr>
        <w:t>日</w:t>
      </w:r>
      <w:r w:rsidRPr="004428E9">
        <w:rPr>
          <w:rFonts w:ascii="宋体" w:hAnsi="宋体" w:hint="eastAsia"/>
          <w:snapToGrid w:val="0"/>
          <w:kern w:val="2"/>
          <w:sz w:val="28"/>
          <w:szCs w:val="28"/>
          <w:u w:val="single"/>
          <w:lang w:bidi="he-IL"/>
        </w:rPr>
        <w:t>9</w:t>
      </w:r>
      <w:r>
        <w:rPr>
          <w:rFonts w:ascii="宋体" w:hAnsi="宋体" w:hint="eastAsia"/>
          <w:snapToGrid w:val="0"/>
          <w:kern w:val="2"/>
          <w:sz w:val="28"/>
          <w:szCs w:val="28"/>
          <w:lang w:bidi="he-IL"/>
        </w:rPr>
        <w:t xml:space="preserve">  时至</w:t>
      </w:r>
      <w:r>
        <w:rPr>
          <w:rFonts w:ascii="宋体" w:hAnsi="宋体" w:hint="eastAsia"/>
          <w:snapToGrid w:val="0"/>
          <w:kern w:val="2"/>
          <w:sz w:val="28"/>
          <w:szCs w:val="28"/>
          <w:u w:val="single"/>
          <w:lang w:bidi="he-IL"/>
        </w:rPr>
        <w:t xml:space="preserve"> 2020 </w:t>
      </w:r>
      <w:r>
        <w:rPr>
          <w:rFonts w:ascii="宋体" w:hAnsi="宋体" w:hint="eastAsia"/>
          <w:snapToGrid w:val="0"/>
          <w:kern w:val="2"/>
          <w:sz w:val="28"/>
          <w:szCs w:val="28"/>
          <w:lang w:bidi="he-IL"/>
        </w:rPr>
        <w:t>年</w:t>
      </w:r>
      <w:r>
        <w:rPr>
          <w:rFonts w:ascii="宋体" w:hAnsi="宋体" w:hint="eastAsia"/>
          <w:snapToGrid w:val="0"/>
          <w:kern w:val="2"/>
          <w:sz w:val="28"/>
          <w:szCs w:val="28"/>
          <w:u w:val="single"/>
          <w:lang w:bidi="he-IL"/>
        </w:rPr>
        <w:t xml:space="preserve"> 11 </w:t>
      </w:r>
      <w:r>
        <w:rPr>
          <w:rFonts w:ascii="宋体" w:hAnsi="宋体" w:hint="eastAsia"/>
          <w:snapToGrid w:val="0"/>
          <w:kern w:val="2"/>
          <w:sz w:val="28"/>
          <w:szCs w:val="28"/>
          <w:lang w:bidi="he-IL"/>
        </w:rPr>
        <w:t>月</w:t>
      </w:r>
      <w:r>
        <w:rPr>
          <w:rFonts w:ascii="宋体" w:hAnsi="宋体" w:hint="eastAsia"/>
          <w:snapToGrid w:val="0"/>
          <w:kern w:val="2"/>
          <w:sz w:val="28"/>
          <w:szCs w:val="28"/>
          <w:u w:val="single"/>
          <w:lang w:bidi="he-IL"/>
        </w:rPr>
        <w:t xml:space="preserve"> 23  </w:t>
      </w:r>
      <w:r>
        <w:rPr>
          <w:rFonts w:ascii="宋体" w:hAnsi="宋体" w:hint="eastAsia"/>
          <w:snapToGrid w:val="0"/>
          <w:kern w:val="2"/>
          <w:sz w:val="28"/>
          <w:szCs w:val="28"/>
          <w:lang w:bidi="he-IL"/>
        </w:rPr>
        <w:t>日</w:t>
      </w:r>
      <w:r>
        <w:rPr>
          <w:rFonts w:ascii="宋体" w:hAnsi="宋体" w:hint="eastAsia"/>
          <w:snapToGrid w:val="0"/>
          <w:kern w:val="2"/>
          <w:sz w:val="28"/>
          <w:szCs w:val="28"/>
          <w:u w:val="single"/>
          <w:lang w:bidi="he-IL"/>
        </w:rPr>
        <w:t xml:space="preserve"> 17</w:t>
      </w:r>
      <w:r>
        <w:rPr>
          <w:rFonts w:ascii="宋体" w:hAnsi="宋体" w:hint="eastAsia"/>
          <w:snapToGrid w:val="0"/>
          <w:kern w:val="2"/>
          <w:sz w:val="28"/>
          <w:szCs w:val="28"/>
          <w:lang w:bidi="he-IL"/>
        </w:rPr>
        <w:t>时，完成购买招标文件相关的所有工作（包括：文件响应、汇入标书费、下载电子版招标文件）。</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4.3本次招标文件售价500元（币种：人民币）。招标文件售后不退，由中铁九桥工程有限公司收取。投标人必须按照招标文件售价足额汇入本次招标专用账户：</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单位名称：中铁九桥工程有限公司</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开 户 行：中国工商银行股份有限公司九江东区支行</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帐    号：1507 0070 1902 4530 319</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投标人汇款成功后，凭汇款凭证与招标中心联系人换取招标文件解</w:t>
      </w:r>
      <w:r>
        <w:rPr>
          <w:rFonts w:ascii="宋体" w:hAnsi="宋体" w:hint="eastAsia"/>
          <w:snapToGrid w:val="0"/>
          <w:kern w:val="2"/>
          <w:sz w:val="28"/>
          <w:szCs w:val="28"/>
          <w:lang w:bidi="he-IL"/>
        </w:rPr>
        <w:lastRenderedPageBreak/>
        <w:t>密密码。</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5.投标文件的递交</w:t>
      </w:r>
    </w:p>
    <w:p w:rsidR="00CE0335" w:rsidRPr="00BE5DB9" w:rsidRDefault="00D56C68" w:rsidP="00BE5DB9">
      <w:pPr>
        <w:spacing w:line="480" w:lineRule="exact"/>
        <w:ind w:leftChars="218" w:left="558"/>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5.1</w:t>
      </w:r>
      <w:r w:rsidR="00CE0335">
        <w:rPr>
          <w:rFonts w:ascii="宋体" w:hAnsi="宋体" w:hint="eastAsia"/>
          <w:snapToGrid w:val="0"/>
          <w:kern w:val="2"/>
          <w:sz w:val="28"/>
          <w:szCs w:val="28"/>
          <w:lang w:bidi="he-IL"/>
        </w:rPr>
        <w:t>投标文件递交时间：</w:t>
      </w:r>
      <w:r w:rsidR="00CE0335">
        <w:rPr>
          <w:rFonts w:ascii="宋体" w:hAnsi="宋体" w:hint="eastAsia"/>
          <w:snapToGrid w:val="0"/>
          <w:kern w:val="2"/>
          <w:sz w:val="28"/>
          <w:szCs w:val="28"/>
          <w:u w:val="single"/>
          <w:lang w:bidi="he-IL"/>
        </w:rPr>
        <w:t xml:space="preserve"> 2020 </w:t>
      </w:r>
      <w:r w:rsidR="00CE0335">
        <w:rPr>
          <w:rFonts w:ascii="宋体" w:hAnsi="宋体" w:hint="eastAsia"/>
          <w:snapToGrid w:val="0"/>
          <w:kern w:val="2"/>
          <w:sz w:val="28"/>
          <w:szCs w:val="28"/>
          <w:lang w:bidi="he-IL"/>
        </w:rPr>
        <w:t>年</w:t>
      </w:r>
      <w:r w:rsidR="00CE0335">
        <w:rPr>
          <w:rFonts w:ascii="宋体" w:hAnsi="宋体" w:hint="eastAsia"/>
          <w:snapToGrid w:val="0"/>
          <w:kern w:val="2"/>
          <w:sz w:val="28"/>
          <w:szCs w:val="28"/>
          <w:u w:val="single"/>
          <w:lang w:bidi="he-IL"/>
        </w:rPr>
        <w:t xml:space="preserve"> 11 </w:t>
      </w:r>
      <w:r w:rsidR="00CE0335">
        <w:rPr>
          <w:rFonts w:ascii="宋体" w:hAnsi="宋体" w:hint="eastAsia"/>
          <w:snapToGrid w:val="0"/>
          <w:kern w:val="2"/>
          <w:sz w:val="28"/>
          <w:szCs w:val="28"/>
          <w:lang w:bidi="he-IL"/>
        </w:rPr>
        <w:t>月</w:t>
      </w:r>
      <w:r w:rsidR="00CE0335">
        <w:rPr>
          <w:rFonts w:ascii="宋体" w:hAnsi="宋体" w:hint="eastAsia"/>
          <w:snapToGrid w:val="0"/>
          <w:kern w:val="2"/>
          <w:sz w:val="28"/>
          <w:szCs w:val="28"/>
          <w:u w:val="single"/>
          <w:lang w:bidi="he-IL"/>
        </w:rPr>
        <w:t xml:space="preserve"> 27 </w:t>
      </w:r>
      <w:r w:rsidR="00CE0335">
        <w:rPr>
          <w:rFonts w:ascii="宋体" w:hAnsi="宋体" w:hint="eastAsia"/>
          <w:snapToGrid w:val="0"/>
          <w:kern w:val="2"/>
          <w:sz w:val="28"/>
          <w:szCs w:val="28"/>
          <w:lang w:bidi="he-IL"/>
        </w:rPr>
        <w:t>日</w:t>
      </w:r>
      <w:r w:rsidR="00CE0335">
        <w:rPr>
          <w:rFonts w:ascii="宋体" w:hAnsi="宋体" w:hint="eastAsia"/>
          <w:snapToGrid w:val="0"/>
          <w:kern w:val="2"/>
          <w:sz w:val="28"/>
          <w:szCs w:val="28"/>
          <w:u w:val="single"/>
          <w:lang w:bidi="he-IL"/>
        </w:rPr>
        <w:t xml:space="preserve"> 13</w:t>
      </w:r>
      <w:r w:rsidR="00CE0335">
        <w:rPr>
          <w:rFonts w:ascii="宋体" w:hAnsi="宋体" w:hint="eastAsia"/>
          <w:snapToGrid w:val="0"/>
          <w:kern w:val="2"/>
          <w:sz w:val="28"/>
          <w:szCs w:val="28"/>
          <w:lang w:bidi="he-IL"/>
        </w:rPr>
        <w:t>时至</w:t>
      </w:r>
      <w:r w:rsidR="00CE0335">
        <w:rPr>
          <w:rFonts w:ascii="宋体" w:hAnsi="宋体" w:hint="eastAsia"/>
          <w:snapToGrid w:val="0"/>
          <w:kern w:val="2"/>
          <w:sz w:val="28"/>
          <w:szCs w:val="28"/>
          <w:u w:val="single"/>
          <w:lang w:bidi="he-IL"/>
        </w:rPr>
        <w:t xml:space="preserve"> 2020  </w:t>
      </w:r>
      <w:r w:rsidR="00CE0335">
        <w:rPr>
          <w:rFonts w:ascii="宋体" w:hAnsi="宋体" w:hint="eastAsia"/>
          <w:snapToGrid w:val="0"/>
          <w:kern w:val="2"/>
          <w:sz w:val="28"/>
          <w:szCs w:val="28"/>
          <w:lang w:bidi="he-IL"/>
        </w:rPr>
        <w:t>年</w:t>
      </w:r>
      <w:r w:rsidR="00CE0335">
        <w:rPr>
          <w:rFonts w:ascii="宋体" w:hAnsi="宋体" w:hint="eastAsia"/>
          <w:snapToGrid w:val="0"/>
          <w:kern w:val="2"/>
          <w:sz w:val="28"/>
          <w:szCs w:val="28"/>
          <w:u w:val="single"/>
          <w:lang w:bidi="he-IL"/>
        </w:rPr>
        <w:t xml:space="preserve">     11</w:t>
      </w:r>
      <w:r w:rsidR="00CE0335">
        <w:rPr>
          <w:rFonts w:ascii="宋体" w:hAnsi="宋体" w:hint="eastAsia"/>
          <w:snapToGrid w:val="0"/>
          <w:kern w:val="2"/>
          <w:sz w:val="28"/>
          <w:szCs w:val="28"/>
          <w:lang w:bidi="he-IL"/>
        </w:rPr>
        <w:t>月</w:t>
      </w:r>
      <w:r w:rsidR="00CE0335">
        <w:rPr>
          <w:rFonts w:ascii="宋体" w:hAnsi="宋体" w:hint="eastAsia"/>
          <w:snapToGrid w:val="0"/>
          <w:kern w:val="2"/>
          <w:sz w:val="28"/>
          <w:szCs w:val="28"/>
          <w:u w:val="single"/>
          <w:lang w:bidi="he-IL"/>
        </w:rPr>
        <w:t xml:space="preserve"> 27 </w:t>
      </w:r>
      <w:r w:rsidR="00CE0335">
        <w:rPr>
          <w:rFonts w:ascii="宋体" w:hAnsi="宋体" w:hint="eastAsia"/>
          <w:snapToGrid w:val="0"/>
          <w:kern w:val="2"/>
          <w:sz w:val="28"/>
          <w:szCs w:val="28"/>
          <w:lang w:bidi="he-IL"/>
        </w:rPr>
        <w:t>日</w:t>
      </w:r>
      <w:r w:rsidR="00CE0335">
        <w:rPr>
          <w:rFonts w:ascii="宋体" w:hAnsi="宋体" w:hint="eastAsia"/>
          <w:snapToGrid w:val="0"/>
          <w:kern w:val="2"/>
          <w:sz w:val="28"/>
          <w:szCs w:val="28"/>
          <w:u w:val="single"/>
          <w:lang w:bidi="he-IL"/>
        </w:rPr>
        <w:t xml:space="preserve"> 14 </w:t>
      </w:r>
      <w:r w:rsidR="00CE0335">
        <w:rPr>
          <w:rFonts w:ascii="宋体" w:hAnsi="宋体" w:hint="eastAsia"/>
          <w:snapToGrid w:val="0"/>
          <w:kern w:val="2"/>
          <w:sz w:val="28"/>
          <w:szCs w:val="28"/>
          <w:lang w:bidi="he-IL"/>
        </w:rPr>
        <w:t>时，递交投标文件的截止时间为</w:t>
      </w:r>
      <w:r w:rsidR="00CE0335">
        <w:rPr>
          <w:rFonts w:ascii="宋体" w:hAnsi="宋体" w:hint="eastAsia"/>
          <w:snapToGrid w:val="0"/>
          <w:kern w:val="2"/>
          <w:sz w:val="28"/>
          <w:szCs w:val="28"/>
          <w:u w:val="single"/>
          <w:lang w:bidi="he-IL"/>
        </w:rPr>
        <w:t xml:space="preserve"> 2020 </w:t>
      </w:r>
      <w:r w:rsidR="00CE0335">
        <w:rPr>
          <w:rFonts w:ascii="宋体" w:hAnsi="宋体" w:hint="eastAsia"/>
          <w:snapToGrid w:val="0"/>
          <w:kern w:val="2"/>
          <w:sz w:val="28"/>
          <w:szCs w:val="28"/>
          <w:lang w:bidi="he-IL"/>
        </w:rPr>
        <w:t>年</w:t>
      </w:r>
      <w:r w:rsidR="00CE0335">
        <w:rPr>
          <w:rFonts w:hAnsi="宋体" w:hint="eastAsia"/>
          <w:sz w:val="28"/>
          <w:szCs w:val="28"/>
          <w:u w:val="single"/>
        </w:rPr>
        <w:t xml:space="preserve"> 11 </w:t>
      </w:r>
      <w:r w:rsidR="00CE0335">
        <w:rPr>
          <w:rFonts w:hAnsi="宋体" w:hint="eastAsia"/>
          <w:sz w:val="28"/>
          <w:szCs w:val="28"/>
        </w:rPr>
        <w:t>月</w:t>
      </w:r>
      <w:r w:rsidR="00CE0335">
        <w:rPr>
          <w:rFonts w:hAnsi="宋体" w:hint="eastAsia"/>
          <w:sz w:val="28"/>
          <w:szCs w:val="28"/>
          <w:u w:val="single"/>
        </w:rPr>
        <w:t xml:space="preserve">27 </w:t>
      </w:r>
      <w:r w:rsidR="00CE0335">
        <w:rPr>
          <w:rFonts w:hAnsi="宋体" w:hint="eastAsia"/>
          <w:sz w:val="28"/>
          <w:szCs w:val="28"/>
        </w:rPr>
        <w:t>日</w:t>
      </w:r>
      <w:r w:rsidR="00CE0335">
        <w:rPr>
          <w:rFonts w:hAnsi="宋体" w:hint="eastAsia"/>
          <w:sz w:val="28"/>
          <w:szCs w:val="28"/>
          <w:u w:val="single"/>
        </w:rPr>
        <w:t xml:space="preserve"> 14 </w:t>
      </w:r>
      <w:r w:rsidR="00CE0335">
        <w:rPr>
          <w:rFonts w:hAnsi="宋体" w:hint="eastAsia"/>
          <w:sz w:val="28"/>
          <w:szCs w:val="28"/>
        </w:rPr>
        <w:t>时，递交投标文件截止时间即为开标时间。</w:t>
      </w:r>
    </w:p>
    <w:p w:rsidR="00CE0335" w:rsidRDefault="00D56C68" w:rsidP="00CE0335">
      <w:pPr>
        <w:pStyle w:val="a0"/>
        <w:ind w:firstLine="592"/>
        <w:rPr>
          <w:rFonts w:hAnsi="宋体"/>
          <w:sz w:val="28"/>
          <w:szCs w:val="28"/>
        </w:rPr>
      </w:pPr>
      <w:r>
        <w:rPr>
          <w:rFonts w:hAnsi="宋体" w:hint="eastAsia"/>
          <w:sz w:val="28"/>
          <w:szCs w:val="28"/>
        </w:rPr>
        <w:t>5.2递交地点：中铁九桥工程有限公司招标中心会议室（江西省九江市浔阳区滨江东路148号）。</w:t>
      </w:r>
    </w:p>
    <w:p w:rsidR="00CE0335" w:rsidRDefault="00D56C68" w:rsidP="00CE0335">
      <w:pPr>
        <w:pStyle w:val="a0"/>
        <w:ind w:firstLine="592"/>
        <w:rPr>
          <w:rFonts w:hAnsi="宋体"/>
          <w:sz w:val="28"/>
          <w:szCs w:val="28"/>
        </w:rPr>
      </w:pPr>
      <w:r>
        <w:rPr>
          <w:rFonts w:hAnsi="宋体" w:hint="eastAsia"/>
          <w:sz w:val="28"/>
          <w:szCs w:val="28"/>
        </w:rPr>
        <w:t>5.3</w:t>
      </w:r>
      <w:r w:rsidR="00CE0335">
        <w:rPr>
          <w:rFonts w:hAnsi="宋体" w:hint="eastAsia"/>
          <w:sz w:val="28"/>
          <w:szCs w:val="28"/>
        </w:rPr>
        <w:t>逾期送达的或者未送达指定地点的投标文件，招标人不予</w:t>
      </w:r>
    </w:p>
    <w:p w:rsidR="002F2018" w:rsidRPr="00CE0335" w:rsidRDefault="00D56C68" w:rsidP="00CE0335">
      <w:pPr>
        <w:pStyle w:val="a0"/>
        <w:ind w:firstLine="592"/>
      </w:pPr>
      <w:r>
        <w:rPr>
          <w:rFonts w:hAnsi="宋体" w:hint="eastAsia"/>
          <w:sz w:val="28"/>
          <w:szCs w:val="28"/>
        </w:rPr>
        <w:t>5.4本次投标文件的所有内容均需考入优盘，并将优盘随同投标文件一起密封递交。标书也可以通过正副本连同电子版优盘密封后一起邮寄方式在截止日期前送达。邮寄地址：江西省九江市浔阳区滨江东路148号中铁九桥工程有限公司招标中心李丽（电话13607921069</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6.联系方式</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招标人：中铁九桥工程有限公司</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招标中心联系人：李丽          联系电话：13607921069</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项目部联系人：江峰（项目部）  联系电话：13479219541</w:t>
      </w:r>
    </w:p>
    <w:p w:rsidR="002F2018" w:rsidRDefault="00D56C68">
      <w:pPr>
        <w:spacing w:line="480" w:lineRule="exact"/>
        <w:ind w:firstLineChars="200" w:firstLine="592"/>
        <w:jc w:val="left"/>
        <w:outlineLvl w:val="1"/>
        <w:rPr>
          <w:rFonts w:ascii="宋体" w:hAnsi="宋体"/>
          <w:snapToGrid w:val="0"/>
          <w:kern w:val="2"/>
          <w:sz w:val="28"/>
          <w:szCs w:val="28"/>
          <w:lang w:bidi="he-IL"/>
        </w:rPr>
      </w:pPr>
      <w:r>
        <w:rPr>
          <w:rFonts w:ascii="宋体" w:hAnsi="宋体" w:hint="eastAsia"/>
          <w:snapToGrid w:val="0"/>
          <w:kern w:val="2"/>
          <w:sz w:val="28"/>
          <w:szCs w:val="28"/>
          <w:lang w:bidi="he-IL"/>
        </w:rPr>
        <w:t>地    址：江西省九江市浔阳区滨江东路148号</w:t>
      </w:r>
    </w:p>
    <w:p w:rsidR="002F2018" w:rsidRDefault="002F2018">
      <w:pPr>
        <w:spacing w:line="480" w:lineRule="exact"/>
        <w:ind w:firstLineChars="200" w:firstLine="592"/>
        <w:jc w:val="left"/>
        <w:outlineLvl w:val="1"/>
        <w:rPr>
          <w:rFonts w:ascii="宋体" w:hAnsi="宋体"/>
          <w:snapToGrid w:val="0"/>
          <w:kern w:val="2"/>
          <w:sz w:val="28"/>
          <w:szCs w:val="28"/>
          <w:lang w:bidi="he-IL"/>
        </w:rPr>
      </w:pPr>
    </w:p>
    <w:p w:rsidR="002F2018" w:rsidRDefault="002F2018">
      <w:pPr>
        <w:snapToGrid w:val="0"/>
        <w:spacing w:line="360" w:lineRule="auto"/>
        <w:rPr>
          <w:rFonts w:ascii="楷体_GB2312" w:eastAsia="楷体_GB2312"/>
          <w:b/>
          <w:sz w:val="28"/>
          <w:szCs w:val="28"/>
        </w:rPr>
      </w:pPr>
    </w:p>
    <w:p w:rsidR="002F2018" w:rsidRDefault="00D56C68">
      <w:pPr>
        <w:spacing w:line="360" w:lineRule="auto"/>
        <w:ind w:firstLineChars="1450" w:firstLine="4292"/>
        <w:rPr>
          <w:rFonts w:ascii="宋体" w:hAnsi="宋体"/>
          <w:sz w:val="28"/>
          <w:szCs w:val="28"/>
        </w:rPr>
      </w:pPr>
      <w:r>
        <w:rPr>
          <w:rFonts w:ascii="宋体" w:hAnsi="宋体" w:hint="eastAsia"/>
          <w:sz w:val="28"/>
          <w:szCs w:val="28"/>
        </w:rPr>
        <w:t>中铁九桥工程有限公司招标中心</w:t>
      </w:r>
    </w:p>
    <w:p w:rsidR="002F2018" w:rsidRDefault="00D56C68">
      <w:pPr>
        <w:spacing w:line="360" w:lineRule="auto"/>
        <w:ind w:firstLineChars="1600" w:firstLine="4736"/>
        <w:rPr>
          <w:rFonts w:ascii="宋体" w:hAnsi="宋体"/>
          <w:sz w:val="28"/>
          <w:szCs w:val="28"/>
        </w:rPr>
      </w:pPr>
      <w:r>
        <w:rPr>
          <w:rFonts w:ascii="宋体" w:hAnsi="宋体" w:hint="eastAsia"/>
          <w:sz w:val="28"/>
          <w:szCs w:val="28"/>
        </w:rPr>
        <w:t>二O二0年</w:t>
      </w:r>
      <w:r w:rsidR="00CE0335">
        <w:rPr>
          <w:rFonts w:ascii="宋体" w:hAnsi="宋体" w:hint="eastAsia"/>
          <w:sz w:val="28"/>
          <w:szCs w:val="28"/>
        </w:rPr>
        <w:t>11</w:t>
      </w:r>
      <w:r>
        <w:rPr>
          <w:rFonts w:ascii="宋体" w:hAnsi="宋体" w:hint="eastAsia"/>
          <w:sz w:val="28"/>
          <w:szCs w:val="28"/>
        </w:rPr>
        <w:t>月</w:t>
      </w:r>
      <w:r w:rsidR="00CE0335">
        <w:rPr>
          <w:rFonts w:ascii="宋体" w:hAnsi="宋体" w:hint="eastAsia"/>
          <w:sz w:val="28"/>
          <w:szCs w:val="28"/>
        </w:rPr>
        <w:t>17</w:t>
      </w:r>
      <w:r>
        <w:rPr>
          <w:rFonts w:ascii="宋体" w:hAnsi="宋体" w:hint="eastAsia"/>
          <w:sz w:val="28"/>
          <w:szCs w:val="28"/>
        </w:rPr>
        <w:t>日</w:t>
      </w:r>
    </w:p>
    <w:p w:rsidR="002F2018" w:rsidRDefault="002F2018">
      <w:pPr>
        <w:spacing w:line="360" w:lineRule="auto"/>
        <w:ind w:firstLineChars="239" w:firstLine="707"/>
        <w:rPr>
          <w:rFonts w:hAnsi="宋体"/>
          <w:sz w:val="28"/>
          <w:szCs w:val="28"/>
        </w:rPr>
      </w:pPr>
    </w:p>
    <w:p w:rsidR="002F2018" w:rsidRDefault="002F2018">
      <w:pPr>
        <w:snapToGrid w:val="0"/>
        <w:spacing w:line="360" w:lineRule="auto"/>
        <w:rPr>
          <w:rFonts w:ascii="楷体_GB2312" w:eastAsia="楷体_GB2312"/>
          <w:b/>
          <w:sz w:val="28"/>
          <w:szCs w:val="28"/>
        </w:rPr>
      </w:pPr>
    </w:p>
    <w:p w:rsidR="002F2018" w:rsidRDefault="002F2018">
      <w:pPr>
        <w:snapToGrid w:val="0"/>
        <w:spacing w:line="360" w:lineRule="auto"/>
        <w:rPr>
          <w:rFonts w:ascii="楷体_GB2312" w:eastAsia="楷体_GB2312"/>
          <w:b/>
          <w:sz w:val="28"/>
          <w:szCs w:val="28"/>
        </w:rPr>
      </w:pPr>
    </w:p>
    <w:p w:rsidR="002F2018" w:rsidRDefault="002F2018">
      <w:pPr>
        <w:pStyle w:val="a1"/>
        <w:rPr>
          <w:rFonts w:ascii="宋体" w:hAnsi="宋体"/>
        </w:rPr>
      </w:pPr>
    </w:p>
    <w:p w:rsidR="002F2018" w:rsidRDefault="002F2018" w:rsidP="00407C42">
      <w:pPr>
        <w:snapToGrid w:val="0"/>
        <w:spacing w:line="440" w:lineRule="exact"/>
        <w:ind w:right="512"/>
        <w:rPr>
          <w:rFonts w:ascii="宋体" w:hAnsi="宋体"/>
          <w:sz w:val="21"/>
          <w:szCs w:val="21"/>
        </w:rPr>
      </w:pPr>
    </w:p>
    <w:sectPr w:rsidR="002F2018" w:rsidSect="00407C42">
      <w:headerReference w:type="default" r:id="rId9"/>
      <w:footerReference w:type="default" r:id="rId10"/>
      <w:pgSz w:w="11906" w:h="16838"/>
      <w:pgMar w:top="1361" w:right="1361" w:bottom="1361" w:left="1474" w:header="720" w:footer="7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1C" w:rsidRDefault="00C13C1C">
      <w:pPr>
        <w:spacing w:line="240" w:lineRule="auto"/>
      </w:pPr>
      <w:r>
        <w:separator/>
      </w:r>
    </w:p>
  </w:endnote>
  <w:endnote w:type="continuationSeparator" w:id="0">
    <w:p w:rsidR="00C13C1C" w:rsidRDefault="00C13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AngsanaUPC">
    <w:altName w:val="Times New Roman"/>
    <w:charset w:val="00"/>
    <w:family w:val="roman"/>
    <w:pitch w:val="default"/>
    <w:sig w:usb0="00000000"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Sylfaen">
    <w:panose1 w:val="010A0502050306030303"/>
    <w:charset w:val="00"/>
    <w:family w:val="roman"/>
    <w:pitch w:val="variable"/>
    <w:sig w:usb0="040006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18" w:rsidRDefault="00D56C68">
    <w:pPr>
      <w:pStyle w:val="aa"/>
      <w:ind w:right="360" w:firstLine="360"/>
      <w:jc w:val="center"/>
    </w:pPr>
    <w:r>
      <w:rPr>
        <w:rFonts w:hint="eastAsia"/>
        <w:szCs w:val="21"/>
      </w:rPr>
      <w:t>第</w:t>
    </w:r>
    <w:r>
      <w:rPr>
        <w:rFonts w:hint="eastAsia"/>
        <w:szCs w:val="21"/>
      </w:rPr>
      <w:t xml:space="preserve"> </w:t>
    </w:r>
    <w:r>
      <w:fldChar w:fldCharType="begin"/>
    </w:r>
    <w:r>
      <w:rPr>
        <w:rStyle w:val="af"/>
      </w:rPr>
      <w:instrText xml:space="preserve"> PAGE </w:instrText>
    </w:r>
    <w:r>
      <w:fldChar w:fldCharType="separate"/>
    </w:r>
    <w:r w:rsidR="00B10A4A">
      <w:rPr>
        <w:rStyle w:val="af"/>
        <w:noProof/>
      </w:rPr>
      <w:t>2</w:t>
    </w:r>
    <w: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fldChar w:fldCharType="begin"/>
    </w:r>
    <w:r>
      <w:rPr>
        <w:rStyle w:val="af"/>
      </w:rPr>
      <w:instrText xml:space="preserve"> NUMPAGES </w:instrText>
    </w:r>
    <w:r>
      <w:fldChar w:fldCharType="separate"/>
    </w:r>
    <w:r w:rsidR="00B10A4A">
      <w:rPr>
        <w:rStyle w:val="af"/>
        <w:noProof/>
      </w:rPr>
      <w:t>4</w:t>
    </w:r>
    <w:r>
      <w:fldChar w:fldCharType="end"/>
    </w:r>
    <w:r>
      <w:rPr>
        <w:rFonts w:hint="eastAsia"/>
        <w:szCs w:val="21"/>
      </w:rPr>
      <w:t xml:space="preserve"> </w:t>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1C" w:rsidRDefault="00C13C1C">
      <w:pPr>
        <w:spacing w:line="240" w:lineRule="auto"/>
      </w:pPr>
      <w:r>
        <w:separator/>
      </w:r>
    </w:p>
  </w:footnote>
  <w:footnote w:type="continuationSeparator" w:id="0">
    <w:p w:rsidR="00C13C1C" w:rsidRDefault="00C13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18" w:rsidRDefault="00D56C68">
    <w:pPr>
      <w:pStyle w:val="ab"/>
    </w:pPr>
    <w:r>
      <w:rPr>
        <w:rFonts w:hint="eastAsia"/>
      </w:rPr>
      <w:t>劳务分包招标文件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59A59DC"/>
    <w:multiLevelType w:val="multilevel"/>
    <w:tmpl w:val="159A59DC"/>
    <w:lvl w:ilvl="0">
      <w:start w:val="1"/>
      <w:numFmt w:val="decimal"/>
      <w:lvlText w:val="%1、"/>
      <w:lvlJc w:val="left"/>
      <w:pPr>
        <w:ind w:left="1427" w:hanging="720"/>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abstractNum w:abstractNumId="2">
    <w:nsid w:val="3A47E1B4"/>
    <w:multiLevelType w:val="singleLevel"/>
    <w:tmpl w:val="3A47E1B4"/>
    <w:lvl w:ilvl="0">
      <w:start w:val="2"/>
      <w:numFmt w:val="chineseCounting"/>
      <w:suff w:val="space"/>
      <w:lvlText w:val="第%1篇"/>
      <w:lvlJc w:val="left"/>
      <w:rPr>
        <w:rFonts w:hint="eastAsia"/>
      </w:rPr>
    </w:lvl>
  </w:abstractNum>
  <w:abstractNum w:abstractNumId="3">
    <w:nsid w:val="53691BFF"/>
    <w:multiLevelType w:val="singleLevel"/>
    <w:tmpl w:val="53691BFF"/>
    <w:lvl w:ilvl="0">
      <w:start w:val="1"/>
      <w:numFmt w:val="japaneseCounting"/>
      <w:lvlText w:val="第%1章"/>
      <w:lvlJc w:val="left"/>
      <w:pPr>
        <w:tabs>
          <w:tab w:val="left" w:pos="1332"/>
        </w:tabs>
        <w:ind w:left="1332" w:hanging="1332"/>
      </w:pPr>
      <w:rPr>
        <w:rFonts w:hint="eastAsia"/>
      </w:rPr>
    </w:lvl>
  </w:abstractNum>
  <w:abstractNum w:abstractNumId="4">
    <w:nsid w:val="658E3B2F"/>
    <w:multiLevelType w:val="multilevel"/>
    <w:tmpl w:val="658E3B2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28"/>
  <w:drawingGridVerticalSpacing w:val="163"/>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0F"/>
    <w:rsid w:val="00007EBD"/>
    <w:rsid w:val="00010454"/>
    <w:rsid w:val="000204CE"/>
    <w:rsid w:val="00022677"/>
    <w:rsid w:val="00022F5E"/>
    <w:rsid w:val="0002535A"/>
    <w:rsid w:val="0002598D"/>
    <w:rsid w:val="00031C06"/>
    <w:rsid w:val="000341DE"/>
    <w:rsid w:val="0004409B"/>
    <w:rsid w:val="00044938"/>
    <w:rsid w:val="000472EA"/>
    <w:rsid w:val="000505F4"/>
    <w:rsid w:val="000512FB"/>
    <w:rsid w:val="000546FF"/>
    <w:rsid w:val="000563F7"/>
    <w:rsid w:val="00061427"/>
    <w:rsid w:val="000617F0"/>
    <w:rsid w:val="00063424"/>
    <w:rsid w:val="00065FBD"/>
    <w:rsid w:val="000713E7"/>
    <w:rsid w:val="000722BF"/>
    <w:rsid w:val="00080DEA"/>
    <w:rsid w:val="00083444"/>
    <w:rsid w:val="000914A9"/>
    <w:rsid w:val="00092600"/>
    <w:rsid w:val="0009352A"/>
    <w:rsid w:val="000A07E6"/>
    <w:rsid w:val="000A4CF3"/>
    <w:rsid w:val="000B0CBD"/>
    <w:rsid w:val="000C1F3B"/>
    <w:rsid w:val="000C4710"/>
    <w:rsid w:val="000D3488"/>
    <w:rsid w:val="000D3B67"/>
    <w:rsid w:val="000E2FBC"/>
    <w:rsid w:val="000F1E82"/>
    <w:rsid w:val="000F75C4"/>
    <w:rsid w:val="00100CC2"/>
    <w:rsid w:val="00103620"/>
    <w:rsid w:val="00104922"/>
    <w:rsid w:val="00105705"/>
    <w:rsid w:val="0010631F"/>
    <w:rsid w:val="0011423D"/>
    <w:rsid w:val="00117F60"/>
    <w:rsid w:val="00123154"/>
    <w:rsid w:val="001315A0"/>
    <w:rsid w:val="00137786"/>
    <w:rsid w:val="001532DD"/>
    <w:rsid w:val="00157525"/>
    <w:rsid w:val="00166CFA"/>
    <w:rsid w:val="00167D5F"/>
    <w:rsid w:val="00172F33"/>
    <w:rsid w:val="00173085"/>
    <w:rsid w:val="0017357C"/>
    <w:rsid w:val="00175F0F"/>
    <w:rsid w:val="00177A4B"/>
    <w:rsid w:val="00180B13"/>
    <w:rsid w:val="001836BC"/>
    <w:rsid w:val="00185736"/>
    <w:rsid w:val="00185ED8"/>
    <w:rsid w:val="001948AF"/>
    <w:rsid w:val="00195C19"/>
    <w:rsid w:val="001A004E"/>
    <w:rsid w:val="001A2E77"/>
    <w:rsid w:val="001A300A"/>
    <w:rsid w:val="001A33BF"/>
    <w:rsid w:val="001A4164"/>
    <w:rsid w:val="001A778D"/>
    <w:rsid w:val="001B3612"/>
    <w:rsid w:val="001B3ACD"/>
    <w:rsid w:val="001B6276"/>
    <w:rsid w:val="001C7DF7"/>
    <w:rsid w:val="001E4CF3"/>
    <w:rsid w:val="001F0909"/>
    <w:rsid w:val="001F14A9"/>
    <w:rsid w:val="001F1794"/>
    <w:rsid w:val="001F58EE"/>
    <w:rsid w:val="001F5DE5"/>
    <w:rsid w:val="00202DF8"/>
    <w:rsid w:val="00214E71"/>
    <w:rsid w:val="00226158"/>
    <w:rsid w:val="0023068B"/>
    <w:rsid w:val="00235BC9"/>
    <w:rsid w:val="00244761"/>
    <w:rsid w:val="00245CFD"/>
    <w:rsid w:val="00250F6D"/>
    <w:rsid w:val="002547FB"/>
    <w:rsid w:val="00256379"/>
    <w:rsid w:val="002566D8"/>
    <w:rsid w:val="00257397"/>
    <w:rsid w:val="0025764D"/>
    <w:rsid w:val="00261720"/>
    <w:rsid w:val="002642E6"/>
    <w:rsid w:val="00264C53"/>
    <w:rsid w:val="00270B3C"/>
    <w:rsid w:val="00272042"/>
    <w:rsid w:val="0027708D"/>
    <w:rsid w:val="00277431"/>
    <w:rsid w:val="00277F31"/>
    <w:rsid w:val="00280DF0"/>
    <w:rsid w:val="00281D96"/>
    <w:rsid w:val="00285F69"/>
    <w:rsid w:val="00295452"/>
    <w:rsid w:val="00295646"/>
    <w:rsid w:val="00295BD3"/>
    <w:rsid w:val="00297A77"/>
    <w:rsid w:val="002A458E"/>
    <w:rsid w:val="002A58D4"/>
    <w:rsid w:val="002B60AB"/>
    <w:rsid w:val="002B7A6E"/>
    <w:rsid w:val="002C124A"/>
    <w:rsid w:val="002D00F2"/>
    <w:rsid w:val="002D44A8"/>
    <w:rsid w:val="002D4768"/>
    <w:rsid w:val="002D4CC6"/>
    <w:rsid w:val="002D4D50"/>
    <w:rsid w:val="002D780F"/>
    <w:rsid w:val="002E018F"/>
    <w:rsid w:val="002E680F"/>
    <w:rsid w:val="002E699B"/>
    <w:rsid w:val="002E7C33"/>
    <w:rsid w:val="002E7E04"/>
    <w:rsid w:val="002F2018"/>
    <w:rsid w:val="003054FF"/>
    <w:rsid w:val="00305D31"/>
    <w:rsid w:val="0031550B"/>
    <w:rsid w:val="00320A56"/>
    <w:rsid w:val="0032450E"/>
    <w:rsid w:val="0032666C"/>
    <w:rsid w:val="003377F4"/>
    <w:rsid w:val="00340C10"/>
    <w:rsid w:val="00340E77"/>
    <w:rsid w:val="00346970"/>
    <w:rsid w:val="0035161F"/>
    <w:rsid w:val="00353A1A"/>
    <w:rsid w:val="00354E8E"/>
    <w:rsid w:val="0035659D"/>
    <w:rsid w:val="00371325"/>
    <w:rsid w:val="003756DE"/>
    <w:rsid w:val="00383BED"/>
    <w:rsid w:val="00385F20"/>
    <w:rsid w:val="0039129C"/>
    <w:rsid w:val="00393B9A"/>
    <w:rsid w:val="003A0487"/>
    <w:rsid w:val="003A52C0"/>
    <w:rsid w:val="003B0023"/>
    <w:rsid w:val="003B116D"/>
    <w:rsid w:val="003B1730"/>
    <w:rsid w:val="003B56C3"/>
    <w:rsid w:val="003B7510"/>
    <w:rsid w:val="003C1AB9"/>
    <w:rsid w:val="003D1466"/>
    <w:rsid w:val="003D25CA"/>
    <w:rsid w:val="003D6695"/>
    <w:rsid w:val="003E0409"/>
    <w:rsid w:val="003E6710"/>
    <w:rsid w:val="003F5337"/>
    <w:rsid w:val="003F760D"/>
    <w:rsid w:val="004015DC"/>
    <w:rsid w:val="004043B6"/>
    <w:rsid w:val="00407C42"/>
    <w:rsid w:val="00412237"/>
    <w:rsid w:val="0041426D"/>
    <w:rsid w:val="00417504"/>
    <w:rsid w:val="00421012"/>
    <w:rsid w:val="004227A1"/>
    <w:rsid w:val="00430D9C"/>
    <w:rsid w:val="00436B65"/>
    <w:rsid w:val="00436E30"/>
    <w:rsid w:val="00453C23"/>
    <w:rsid w:val="00455DA6"/>
    <w:rsid w:val="004603C1"/>
    <w:rsid w:val="00461B97"/>
    <w:rsid w:val="00461CDF"/>
    <w:rsid w:val="004630E1"/>
    <w:rsid w:val="00467B12"/>
    <w:rsid w:val="004835E4"/>
    <w:rsid w:val="00484336"/>
    <w:rsid w:val="00484416"/>
    <w:rsid w:val="00485EF6"/>
    <w:rsid w:val="004866E1"/>
    <w:rsid w:val="0049077C"/>
    <w:rsid w:val="00492ACA"/>
    <w:rsid w:val="004A00FC"/>
    <w:rsid w:val="004A085A"/>
    <w:rsid w:val="004A4EB5"/>
    <w:rsid w:val="004B19C9"/>
    <w:rsid w:val="004C0FCE"/>
    <w:rsid w:val="004E4537"/>
    <w:rsid w:val="004E487D"/>
    <w:rsid w:val="004E4E5E"/>
    <w:rsid w:val="004E4F38"/>
    <w:rsid w:val="004E5682"/>
    <w:rsid w:val="004F0AFD"/>
    <w:rsid w:val="00507CFE"/>
    <w:rsid w:val="005160B0"/>
    <w:rsid w:val="005258E8"/>
    <w:rsid w:val="00536C33"/>
    <w:rsid w:val="0054202F"/>
    <w:rsid w:val="005468AA"/>
    <w:rsid w:val="00550E37"/>
    <w:rsid w:val="00562D64"/>
    <w:rsid w:val="005747A9"/>
    <w:rsid w:val="00581D56"/>
    <w:rsid w:val="0058601A"/>
    <w:rsid w:val="00586676"/>
    <w:rsid w:val="005945E7"/>
    <w:rsid w:val="005A3D58"/>
    <w:rsid w:val="005A5C72"/>
    <w:rsid w:val="005A7890"/>
    <w:rsid w:val="005B01CC"/>
    <w:rsid w:val="005B1048"/>
    <w:rsid w:val="005B144C"/>
    <w:rsid w:val="005B1642"/>
    <w:rsid w:val="005B2774"/>
    <w:rsid w:val="005B783B"/>
    <w:rsid w:val="005C084A"/>
    <w:rsid w:val="005D5735"/>
    <w:rsid w:val="005D739F"/>
    <w:rsid w:val="005D7DC2"/>
    <w:rsid w:val="005E53A3"/>
    <w:rsid w:val="005F0107"/>
    <w:rsid w:val="005F0D37"/>
    <w:rsid w:val="005F58C6"/>
    <w:rsid w:val="00611CAC"/>
    <w:rsid w:val="00613357"/>
    <w:rsid w:val="00613BB7"/>
    <w:rsid w:val="00613D7A"/>
    <w:rsid w:val="006227F3"/>
    <w:rsid w:val="006314FB"/>
    <w:rsid w:val="00661DB2"/>
    <w:rsid w:val="006718AA"/>
    <w:rsid w:val="00676E18"/>
    <w:rsid w:val="006830DE"/>
    <w:rsid w:val="00683229"/>
    <w:rsid w:val="006844F3"/>
    <w:rsid w:val="00684A86"/>
    <w:rsid w:val="00684A94"/>
    <w:rsid w:val="00690D3F"/>
    <w:rsid w:val="00693F8A"/>
    <w:rsid w:val="00695B15"/>
    <w:rsid w:val="006A14BC"/>
    <w:rsid w:val="006A4374"/>
    <w:rsid w:val="006A55D0"/>
    <w:rsid w:val="006A68C9"/>
    <w:rsid w:val="006A7095"/>
    <w:rsid w:val="006B3A4C"/>
    <w:rsid w:val="006C318B"/>
    <w:rsid w:val="006C73D4"/>
    <w:rsid w:val="006D0854"/>
    <w:rsid w:val="006D0B22"/>
    <w:rsid w:val="006D12C6"/>
    <w:rsid w:val="006D6AD9"/>
    <w:rsid w:val="006D768E"/>
    <w:rsid w:val="006D7EA6"/>
    <w:rsid w:val="006E348E"/>
    <w:rsid w:val="006E73D0"/>
    <w:rsid w:val="006E7F07"/>
    <w:rsid w:val="006F03B7"/>
    <w:rsid w:val="006F0DD8"/>
    <w:rsid w:val="006F286A"/>
    <w:rsid w:val="006F5B8E"/>
    <w:rsid w:val="0070145C"/>
    <w:rsid w:val="00703909"/>
    <w:rsid w:val="007152EF"/>
    <w:rsid w:val="00721AF9"/>
    <w:rsid w:val="00722C84"/>
    <w:rsid w:val="00726A85"/>
    <w:rsid w:val="00727D0E"/>
    <w:rsid w:val="00730722"/>
    <w:rsid w:val="00730C4D"/>
    <w:rsid w:val="007321DB"/>
    <w:rsid w:val="00737037"/>
    <w:rsid w:val="00744F00"/>
    <w:rsid w:val="00750BF2"/>
    <w:rsid w:val="007512D2"/>
    <w:rsid w:val="00752D3D"/>
    <w:rsid w:val="00753553"/>
    <w:rsid w:val="00763BD6"/>
    <w:rsid w:val="00764976"/>
    <w:rsid w:val="007709D8"/>
    <w:rsid w:val="0078022B"/>
    <w:rsid w:val="0078173D"/>
    <w:rsid w:val="00782DD8"/>
    <w:rsid w:val="00785E97"/>
    <w:rsid w:val="007874A7"/>
    <w:rsid w:val="00792216"/>
    <w:rsid w:val="0079326C"/>
    <w:rsid w:val="00795B27"/>
    <w:rsid w:val="0079651B"/>
    <w:rsid w:val="00797756"/>
    <w:rsid w:val="007A572C"/>
    <w:rsid w:val="007A5D8E"/>
    <w:rsid w:val="007B561B"/>
    <w:rsid w:val="007B5F15"/>
    <w:rsid w:val="007C684D"/>
    <w:rsid w:val="007D0D45"/>
    <w:rsid w:val="007D201F"/>
    <w:rsid w:val="007D2A2D"/>
    <w:rsid w:val="007D6B14"/>
    <w:rsid w:val="007D759E"/>
    <w:rsid w:val="007F1612"/>
    <w:rsid w:val="00801CA5"/>
    <w:rsid w:val="00803563"/>
    <w:rsid w:val="00811667"/>
    <w:rsid w:val="00815CC1"/>
    <w:rsid w:val="00817D51"/>
    <w:rsid w:val="00825656"/>
    <w:rsid w:val="00827F22"/>
    <w:rsid w:val="008311EB"/>
    <w:rsid w:val="00832C11"/>
    <w:rsid w:val="00840101"/>
    <w:rsid w:val="00844879"/>
    <w:rsid w:val="0085175B"/>
    <w:rsid w:val="00851BA6"/>
    <w:rsid w:val="00854F02"/>
    <w:rsid w:val="008606CD"/>
    <w:rsid w:val="0086379C"/>
    <w:rsid w:val="00866ADD"/>
    <w:rsid w:val="00872172"/>
    <w:rsid w:val="008750B3"/>
    <w:rsid w:val="008760EC"/>
    <w:rsid w:val="00876E46"/>
    <w:rsid w:val="008777C0"/>
    <w:rsid w:val="0088039B"/>
    <w:rsid w:val="0088086B"/>
    <w:rsid w:val="008876AA"/>
    <w:rsid w:val="00890379"/>
    <w:rsid w:val="008A1592"/>
    <w:rsid w:val="008A4673"/>
    <w:rsid w:val="008B1861"/>
    <w:rsid w:val="008C274A"/>
    <w:rsid w:val="008C3CF3"/>
    <w:rsid w:val="008D3336"/>
    <w:rsid w:val="008D62A4"/>
    <w:rsid w:val="008E21BA"/>
    <w:rsid w:val="008E3BAC"/>
    <w:rsid w:val="008E6953"/>
    <w:rsid w:val="008E7382"/>
    <w:rsid w:val="008F36B1"/>
    <w:rsid w:val="00900055"/>
    <w:rsid w:val="00902147"/>
    <w:rsid w:val="00910C40"/>
    <w:rsid w:val="0092178F"/>
    <w:rsid w:val="009267A4"/>
    <w:rsid w:val="00937FC0"/>
    <w:rsid w:val="009410A6"/>
    <w:rsid w:val="009473ED"/>
    <w:rsid w:val="00952314"/>
    <w:rsid w:val="0095632C"/>
    <w:rsid w:val="00964E7B"/>
    <w:rsid w:val="00966B69"/>
    <w:rsid w:val="009756BC"/>
    <w:rsid w:val="009760A3"/>
    <w:rsid w:val="009760C0"/>
    <w:rsid w:val="009761ED"/>
    <w:rsid w:val="00976816"/>
    <w:rsid w:val="009776AE"/>
    <w:rsid w:val="00982F3A"/>
    <w:rsid w:val="0098507C"/>
    <w:rsid w:val="00992064"/>
    <w:rsid w:val="009A0705"/>
    <w:rsid w:val="009A1060"/>
    <w:rsid w:val="009A10CB"/>
    <w:rsid w:val="009A4331"/>
    <w:rsid w:val="009A7B41"/>
    <w:rsid w:val="009B08B4"/>
    <w:rsid w:val="009B102C"/>
    <w:rsid w:val="009B1770"/>
    <w:rsid w:val="009B4887"/>
    <w:rsid w:val="009B735F"/>
    <w:rsid w:val="009B7A6D"/>
    <w:rsid w:val="009C0422"/>
    <w:rsid w:val="009C2661"/>
    <w:rsid w:val="009C6A9E"/>
    <w:rsid w:val="009C7C41"/>
    <w:rsid w:val="009D32AC"/>
    <w:rsid w:val="009D52E6"/>
    <w:rsid w:val="009E1BF6"/>
    <w:rsid w:val="009E29EE"/>
    <w:rsid w:val="009E5679"/>
    <w:rsid w:val="009E5E8E"/>
    <w:rsid w:val="009F397E"/>
    <w:rsid w:val="009F3BB9"/>
    <w:rsid w:val="009F7F31"/>
    <w:rsid w:val="00A02712"/>
    <w:rsid w:val="00A02C95"/>
    <w:rsid w:val="00A075AF"/>
    <w:rsid w:val="00A11775"/>
    <w:rsid w:val="00A1192E"/>
    <w:rsid w:val="00A13AE6"/>
    <w:rsid w:val="00A14FFC"/>
    <w:rsid w:val="00A16DF7"/>
    <w:rsid w:val="00A24A12"/>
    <w:rsid w:val="00A2709C"/>
    <w:rsid w:val="00A278CB"/>
    <w:rsid w:val="00A357A6"/>
    <w:rsid w:val="00A35DC2"/>
    <w:rsid w:val="00A36D79"/>
    <w:rsid w:val="00A41A4C"/>
    <w:rsid w:val="00A43E84"/>
    <w:rsid w:val="00A45BD4"/>
    <w:rsid w:val="00A50FCD"/>
    <w:rsid w:val="00A529D9"/>
    <w:rsid w:val="00A550E0"/>
    <w:rsid w:val="00A62261"/>
    <w:rsid w:val="00A629B5"/>
    <w:rsid w:val="00A6383C"/>
    <w:rsid w:val="00A64142"/>
    <w:rsid w:val="00A72F32"/>
    <w:rsid w:val="00A763ED"/>
    <w:rsid w:val="00A95488"/>
    <w:rsid w:val="00AA4D9F"/>
    <w:rsid w:val="00AA6E2A"/>
    <w:rsid w:val="00AB0C78"/>
    <w:rsid w:val="00AB2045"/>
    <w:rsid w:val="00AC2E84"/>
    <w:rsid w:val="00AC42FC"/>
    <w:rsid w:val="00AE487F"/>
    <w:rsid w:val="00AF1743"/>
    <w:rsid w:val="00AF2EF5"/>
    <w:rsid w:val="00AF64FC"/>
    <w:rsid w:val="00B018B6"/>
    <w:rsid w:val="00B10A4A"/>
    <w:rsid w:val="00B141E0"/>
    <w:rsid w:val="00B157BF"/>
    <w:rsid w:val="00B2257D"/>
    <w:rsid w:val="00B23FAD"/>
    <w:rsid w:val="00B244C1"/>
    <w:rsid w:val="00B3314B"/>
    <w:rsid w:val="00B3363C"/>
    <w:rsid w:val="00B353E1"/>
    <w:rsid w:val="00B4675A"/>
    <w:rsid w:val="00B512CC"/>
    <w:rsid w:val="00B5567F"/>
    <w:rsid w:val="00B564F5"/>
    <w:rsid w:val="00B57696"/>
    <w:rsid w:val="00B61B22"/>
    <w:rsid w:val="00B63566"/>
    <w:rsid w:val="00B72685"/>
    <w:rsid w:val="00B81CD0"/>
    <w:rsid w:val="00B943D0"/>
    <w:rsid w:val="00B9530D"/>
    <w:rsid w:val="00BB1489"/>
    <w:rsid w:val="00BB2832"/>
    <w:rsid w:val="00BB45C5"/>
    <w:rsid w:val="00BC5A8C"/>
    <w:rsid w:val="00BD013A"/>
    <w:rsid w:val="00BD0291"/>
    <w:rsid w:val="00BD542C"/>
    <w:rsid w:val="00BE2536"/>
    <w:rsid w:val="00BE2619"/>
    <w:rsid w:val="00BE5DB9"/>
    <w:rsid w:val="00BF367D"/>
    <w:rsid w:val="00BF5294"/>
    <w:rsid w:val="00BF5F6F"/>
    <w:rsid w:val="00BF6D7A"/>
    <w:rsid w:val="00BF7E0F"/>
    <w:rsid w:val="00C05279"/>
    <w:rsid w:val="00C0664E"/>
    <w:rsid w:val="00C13C1C"/>
    <w:rsid w:val="00C15B29"/>
    <w:rsid w:val="00C217D2"/>
    <w:rsid w:val="00C23181"/>
    <w:rsid w:val="00C27E14"/>
    <w:rsid w:val="00C30E17"/>
    <w:rsid w:val="00C4126B"/>
    <w:rsid w:val="00C46334"/>
    <w:rsid w:val="00C4738E"/>
    <w:rsid w:val="00C51605"/>
    <w:rsid w:val="00C51AC8"/>
    <w:rsid w:val="00C52D97"/>
    <w:rsid w:val="00C56549"/>
    <w:rsid w:val="00C57696"/>
    <w:rsid w:val="00C608B0"/>
    <w:rsid w:val="00C62CC6"/>
    <w:rsid w:val="00C70651"/>
    <w:rsid w:val="00C7197D"/>
    <w:rsid w:val="00C724D1"/>
    <w:rsid w:val="00C74D08"/>
    <w:rsid w:val="00C76931"/>
    <w:rsid w:val="00C775E5"/>
    <w:rsid w:val="00C803F7"/>
    <w:rsid w:val="00C82244"/>
    <w:rsid w:val="00C84C7D"/>
    <w:rsid w:val="00C8516C"/>
    <w:rsid w:val="00C86F25"/>
    <w:rsid w:val="00C934CE"/>
    <w:rsid w:val="00C95F5B"/>
    <w:rsid w:val="00C96E3F"/>
    <w:rsid w:val="00CA01E7"/>
    <w:rsid w:val="00CA5D0F"/>
    <w:rsid w:val="00CD2F79"/>
    <w:rsid w:val="00CD365D"/>
    <w:rsid w:val="00CD5338"/>
    <w:rsid w:val="00CE02F8"/>
    <w:rsid w:val="00CE0335"/>
    <w:rsid w:val="00CE12BF"/>
    <w:rsid w:val="00CE1AF0"/>
    <w:rsid w:val="00CE784F"/>
    <w:rsid w:val="00CF1246"/>
    <w:rsid w:val="00CF61B8"/>
    <w:rsid w:val="00D0027C"/>
    <w:rsid w:val="00D06750"/>
    <w:rsid w:val="00D1123A"/>
    <w:rsid w:val="00D11B4C"/>
    <w:rsid w:val="00D133DE"/>
    <w:rsid w:val="00D235C9"/>
    <w:rsid w:val="00D3025B"/>
    <w:rsid w:val="00D31F42"/>
    <w:rsid w:val="00D32DD6"/>
    <w:rsid w:val="00D35B9B"/>
    <w:rsid w:val="00D36E85"/>
    <w:rsid w:val="00D4364E"/>
    <w:rsid w:val="00D444F9"/>
    <w:rsid w:val="00D543DF"/>
    <w:rsid w:val="00D56C68"/>
    <w:rsid w:val="00D646D7"/>
    <w:rsid w:val="00D75FA2"/>
    <w:rsid w:val="00D77B40"/>
    <w:rsid w:val="00D82D0D"/>
    <w:rsid w:val="00D82D7A"/>
    <w:rsid w:val="00D8486C"/>
    <w:rsid w:val="00DA3FBC"/>
    <w:rsid w:val="00DA6A4C"/>
    <w:rsid w:val="00DB3E1A"/>
    <w:rsid w:val="00DC2806"/>
    <w:rsid w:val="00DC2DB1"/>
    <w:rsid w:val="00DC32AC"/>
    <w:rsid w:val="00DD3A85"/>
    <w:rsid w:val="00DF67DE"/>
    <w:rsid w:val="00E02745"/>
    <w:rsid w:val="00E07700"/>
    <w:rsid w:val="00E1146C"/>
    <w:rsid w:val="00E17FA5"/>
    <w:rsid w:val="00E212A5"/>
    <w:rsid w:val="00E2591D"/>
    <w:rsid w:val="00E311DC"/>
    <w:rsid w:val="00E31439"/>
    <w:rsid w:val="00E3386F"/>
    <w:rsid w:val="00E42950"/>
    <w:rsid w:val="00E43D50"/>
    <w:rsid w:val="00E46438"/>
    <w:rsid w:val="00E46CBE"/>
    <w:rsid w:val="00E47402"/>
    <w:rsid w:val="00E50693"/>
    <w:rsid w:val="00E5167C"/>
    <w:rsid w:val="00E55441"/>
    <w:rsid w:val="00E61424"/>
    <w:rsid w:val="00E800B3"/>
    <w:rsid w:val="00E8214F"/>
    <w:rsid w:val="00E913E0"/>
    <w:rsid w:val="00E919ED"/>
    <w:rsid w:val="00E929E4"/>
    <w:rsid w:val="00E941C8"/>
    <w:rsid w:val="00E9723B"/>
    <w:rsid w:val="00EA1758"/>
    <w:rsid w:val="00EA2D47"/>
    <w:rsid w:val="00EA48DB"/>
    <w:rsid w:val="00EA4E0A"/>
    <w:rsid w:val="00EA7AA5"/>
    <w:rsid w:val="00EB7356"/>
    <w:rsid w:val="00EB7C6B"/>
    <w:rsid w:val="00EC261A"/>
    <w:rsid w:val="00EC3856"/>
    <w:rsid w:val="00EC444C"/>
    <w:rsid w:val="00EC5823"/>
    <w:rsid w:val="00EC6806"/>
    <w:rsid w:val="00ED0A12"/>
    <w:rsid w:val="00ED0DEB"/>
    <w:rsid w:val="00ED6279"/>
    <w:rsid w:val="00ED6AAB"/>
    <w:rsid w:val="00ED7E0D"/>
    <w:rsid w:val="00EE0917"/>
    <w:rsid w:val="00EE423D"/>
    <w:rsid w:val="00EE46AF"/>
    <w:rsid w:val="00EE606B"/>
    <w:rsid w:val="00EF05B3"/>
    <w:rsid w:val="00EF062C"/>
    <w:rsid w:val="00EF43FB"/>
    <w:rsid w:val="00F00F16"/>
    <w:rsid w:val="00F0528C"/>
    <w:rsid w:val="00F1062D"/>
    <w:rsid w:val="00F11E8F"/>
    <w:rsid w:val="00F152D1"/>
    <w:rsid w:val="00F17D7C"/>
    <w:rsid w:val="00F20FE4"/>
    <w:rsid w:val="00F2241A"/>
    <w:rsid w:val="00F229DB"/>
    <w:rsid w:val="00F25F94"/>
    <w:rsid w:val="00F269EC"/>
    <w:rsid w:val="00F26CA1"/>
    <w:rsid w:val="00F34A63"/>
    <w:rsid w:val="00F36827"/>
    <w:rsid w:val="00F516B4"/>
    <w:rsid w:val="00F5675D"/>
    <w:rsid w:val="00F62169"/>
    <w:rsid w:val="00F641E7"/>
    <w:rsid w:val="00F72B02"/>
    <w:rsid w:val="00F74367"/>
    <w:rsid w:val="00F74802"/>
    <w:rsid w:val="00F756A1"/>
    <w:rsid w:val="00F80461"/>
    <w:rsid w:val="00F82D50"/>
    <w:rsid w:val="00F83567"/>
    <w:rsid w:val="00F85CB5"/>
    <w:rsid w:val="00F909F5"/>
    <w:rsid w:val="00F90B50"/>
    <w:rsid w:val="00F93724"/>
    <w:rsid w:val="00F957B3"/>
    <w:rsid w:val="00FB1870"/>
    <w:rsid w:val="00FB47E7"/>
    <w:rsid w:val="00FB6ABA"/>
    <w:rsid w:val="00FC5BA3"/>
    <w:rsid w:val="00FD6C2A"/>
    <w:rsid w:val="00FD7D9C"/>
    <w:rsid w:val="00FE330D"/>
    <w:rsid w:val="00FE3D33"/>
    <w:rsid w:val="00FE4400"/>
    <w:rsid w:val="00FF41CA"/>
    <w:rsid w:val="00FF517D"/>
    <w:rsid w:val="00FF714D"/>
    <w:rsid w:val="0172376C"/>
    <w:rsid w:val="022E1921"/>
    <w:rsid w:val="02D70982"/>
    <w:rsid w:val="054C5F26"/>
    <w:rsid w:val="06163B58"/>
    <w:rsid w:val="07506A90"/>
    <w:rsid w:val="08121D4E"/>
    <w:rsid w:val="0AA33ECB"/>
    <w:rsid w:val="0AF7780B"/>
    <w:rsid w:val="0DA770F4"/>
    <w:rsid w:val="0E2941CB"/>
    <w:rsid w:val="0E7E38D5"/>
    <w:rsid w:val="0FAF1A48"/>
    <w:rsid w:val="10B2256F"/>
    <w:rsid w:val="119417E2"/>
    <w:rsid w:val="122E57AF"/>
    <w:rsid w:val="13905D41"/>
    <w:rsid w:val="13B72BE8"/>
    <w:rsid w:val="13C87283"/>
    <w:rsid w:val="15066FAE"/>
    <w:rsid w:val="15570911"/>
    <w:rsid w:val="189F77F2"/>
    <w:rsid w:val="19B33E37"/>
    <w:rsid w:val="1CC75DC6"/>
    <w:rsid w:val="1CF94F18"/>
    <w:rsid w:val="1D4579AB"/>
    <w:rsid w:val="1DA83DB7"/>
    <w:rsid w:val="1FE62DAD"/>
    <w:rsid w:val="21A37E40"/>
    <w:rsid w:val="26261822"/>
    <w:rsid w:val="27FC1D9B"/>
    <w:rsid w:val="285A17C2"/>
    <w:rsid w:val="2E897D68"/>
    <w:rsid w:val="2F352997"/>
    <w:rsid w:val="2FB2524C"/>
    <w:rsid w:val="2FE476F4"/>
    <w:rsid w:val="303211F2"/>
    <w:rsid w:val="34303106"/>
    <w:rsid w:val="3C4110BC"/>
    <w:rsid w:val="41D5344A"/>
    <w:rsid w:val="427261BF"/>
    <w:rsid w:val="43675823"/>
    <w:rsid w:val="472539B6"/>
    <w:rsid w:val="47DC7127"/>
    <w:rsid w:val="4B6E143C"/>
    <w:rsid w:val="4C080E20"/>
    <w:rsid w:val="4E4C41D0"/>
    <w:rsid w:val="4E9602AC"/>
    <w:rsid w:val="4F1F04B9"/>
    <w:rsid w:val="520A4855"/>
    <w:rsid w:val="52811B7D"/>
    <w:rsid w:val="52E23187"/>
    <w:rsid w:val="54B7385E"/>
    <w:rsid w:val="54F93DE5"/>
    <w:rsid w:val="56DB3D0C"/>
    <w:rsid w:val="57D53229"/>
    <w:rsid w:val="584E566E"/>
    <w:rsid w:val="587230E4"/>
    <w:rsid w:val="589E18C3"/>
    <w:rsid w:val="59722C8D"/>
    <w:rsid w:val="59FF1CB1"/>
    <w:rsid w:val="5BF6190A"/>
    <w:rsid w:val="5C0C5B4A"/>
    <w:rsid w:val="5DF04B2E"/>
    <w:rsid w:val="5F6A40DA"/>
    <w:rsid w:val="60B32895"/>
    <w:rsid w:val="60B625E4"/>
    <w:rsid w:val="620D6B6D"/>
    <w:rsid w:val="634D3C76"/>
    <w:rsid w:val="6668208F"/>
    <w:rsid w:val="66D850D6"/>
    <w:rsid w:val="689B1EA1"/>
    <w:rsid w:val="694E0453"/>
    <w:rsid w:val="69BC353E"/>
    <w:rsid w:val="6B0244AB"/>
    <w:rsid w:val="6E330460"/>
    <w:rsid w:val="70873D22"/>
    <w:rsid w:val="744E17E0"/>
    <w:rsid w:val="75591059"/>
    <w:rsid w:val="7AE76131"/>
    <w:rsid w:val="7F7D3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99"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qFormat="1"/>
    <w:lsdException w:name="Body Text 2" w:semiHidden="0" w:unhideWhenUsed="0" w:qFormat="1"/>
    <w:lsdException w:name="Body Text Indent 3" w:semiHidden="0" w:unhideWhenUsed="0" w:qFormat="1"/>
    <w:lsdException w:name="Hyperlink"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djustRightInd w:val="0"/>
      <w:spacing w:line="400" w:lineRule="atLeast"/>
      <w:jc w:val="both"/>
      <w:textAlignment w:val="baseline"/>
    </w:pPr>
    <w:rPr>
      <w:spacing w:val="8"/>
      <w:sz w:val="24"/>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link w:val="2Char"/>
    <w:qFormat/>
    <w:pPr>
      <w:keepNext/>
      <w:keepLines/>
      <w:spacing w:before="120" w:after="120" w:line="280" w:lineRule="atLeast"/>
      <w:jc w:val="center"/>
      <w:outlineLvl w:val="1"/>
    </w:pPr>
    <w:rPr>
      <w:rFonts w:ascii="Arial" w:hAnsi="Arial"/>
      <w:b/>
      <w:sz w:val="32"/>
    </w:rPr>
  </w:style>
  <w:style w:type="paragraph" w:styleId="3">
    <w:name w:val="heading 3"/>
    <w:basedOn w:val="a"/>
    <w:next w:val="a"/>
    <w:qFormat/>
    <w:pPr>
      <w:keepNext/>
      <w:keepLines/>
      <w:spacing w:before="260" w:after="260" w:line="416" w:lineRule="auto"/>
      <w:outlineLvl w:val="2"/>
    </w:pPr>
    <w:rPr>
      <w:b/>
      <w:bCs/>
      <w:spacing w:val="0"/>
      <w:sz w:val="32"/>
      <w:szCs w:val="32"/>
    </w:rPr>
  </w:style>
  <w:style w:type="paragraph" w:styleId="4">
    <w:name w:val="heading 4"/>
    <w:basedOn w:val="a"/>
    <w:next w:val="a1"/>
    <w:qFormat/>
    <w:pPr>
      <w:keepNext/>
      <w:keepLines/>
      <w:adjustRightInd/>
      <w:snapToGrid w:val="0"/>
      <w:spacing w:before="280" w:after="120" w:line="376" w:lineRule="atLeast"/>
      <w:jc w:val="left"/>
      <w:outlineLvl w:val="3"/>
    </w:pPr>
    <w:rPr>
      <w:b/>
      <w:spacing w:val="1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首行缩进正文"/>
    <w:basedOn w:val="a"/>
    <w:next w:val="20"/>
    <w:qFormat/>
    <w:pPr>
      <w:snapToGrid w:val="0"/>
      <w:spacing w:line="360" w:lineRule="auto"/>
      <w:ind w:firstLineChars="200" w:firstLine="200"/>
    </w:pPr>
    <w:rPr>
      <w:rFonts w:ascii="宋体"/>
      <w:snapToGrid w:val="0"/>
      <w:kern w:val="2"/>
      <w:lang w:bidi="he-IL"/>
    </w:rPr>
  </w:style>
  <w:style w:type="paragraph" w:styleId="20">
    <w:name w:val="Body Text First Indent 2"/>
    <w:basedOn w:val="a5"/>
    <w:qFormat/>
    <w:pPr>
      <w:spacing w:after="0" w:line="500" w:lineRule="exact"/>
      <w:ind w:leftChars="0" w:left="0" w:firstLineChars="200" w:firstLine="504"/>
      <w:jc w:val="left"/>
    </w:pPr>
    <w:rPr>
      <w:rFonts w:ascii="Arial" w:hAnsi="Arial"/>
      <w:spacing w:val="6"/>
      <w:kern w:val="28"/>
    </w:rPr>
  </w:style>
  <w:style w:type="paragraph" w:styleId="a5">
    <w:name w:val="Body Text Indent"/>
    <w:basedOn w:val="a"/>
    <w:qFormat/>
    <w:pPr>
      <w:spacing w:after="120"/>
      <w:ind w:leftChars="200" w:left="420"/>
    </w:pPr>
  </w:style>
  <w:style w:type="paragraph" w:styleId="a1">
    <w:name w:val="Normal Indent"/>
    <w:basedOn w:val="a"/>
    <w:qFormat/>
    <w:pPr>
      <w:ind w:firstLine="420"/>
    </w:pPr>
  </w:style>
  <w:style w:type="paragraph" w:styleId="a6">
    <w:name w:val="Body Text"/>
    <w:basedOn w:val="a"/>
    <w:link w:val="Char"/>
    <w:uiPriority w:val="99"/>
    <w:qFormat/>
    <w:pPr>
      <w:adjustRightInd/>
      <w:spacing w:line="560" w:lineRule="atLeast"/>
      <w:ind w:right="-24"/>
      <w:jc w:val="center"/>
      <w:textAlignment w:val="auto"/>
    </w:pPr>
    <w:rPr>
      <w:kern w:val="2"/>
    </w:rPr>
  </w:style>
  <w:style w:type="paragraph" w:styleId="a7">
    <w:name w:val="Plain Text"/>
    <w:basedOn w:val="a"/>
    <w:link w:val="Char0"/>
    <w:qFormat/>
    <w:pPr>
      <w:adjustRightInd/>
      <w:spacing w:line="240" w:lineRule="auto"/>
      <w:textAlignment w:val="auto"/>
    </w:pPr>
    <w:rPr>
      <w:rFonts w:ascii="宋体" w:hAnsi="Courier New"/>
      <w:spacing w:val="0"/>
      <w:kern w:val="2"/>
      <w:sz w:val="21"/>
    </w:rPr>
  </w:style>
  <w:style w:type="paragraph" w:styleId="a8">
    <w:name w:val="Date"/>
    <w:basedOn w:val="a"/>
    <w:next w:val="a"/>
    <w:link w:val="Char1"/>
    <w:qFormat/>
    <w:pPr>
      <w:adjustRightInd/>
      <w:spacing w:line="560" w:lineRule="atLeast"/>
      <w:textAlignment w:val="auto"/>
    </w:pPr>
    <w:rPr>
      <w:kern w:val="2"/>
    </w:rPr>
  </w:style>
  <w:style w:type="paragraph" w:styleId="a9">
    <w:name w:val="Balloon Text"/>
    <w:basedOn w:val="a"/>
    <w:semiHidden/>
    <w:qFormat/>
    <w:rPr>
      <w:sz w:val="18"/>
      <w:szCs w:val="18"/>
    </w:rPr>
  </w:style>
  <w:style w:type="paragraph" w:styleId="aa">
    <w:name w:val="footer"/>
    <w:basedOn w:val="a"/>
    <w:link w:val="Char2"/>
    <w:qFormat/>
    <w:pPr>
      <w:tabs>
        <w:tab w:val="center" w:pos="4153"/>
        <w:tab w:val="right" w:pos="8306"/>
      </w:tabs>
      <w:snapToGrid w:val="0"/>
      <w:spacing w:line="240" w:lineRule="atLeast"/>
      <w:jc w:val="left"/>
    </w:pPr>
    <w:rPr>
      <w:sz w:val="18"/>
    </w:rPr>
  </w:style>
  <w:style w:type="paragraph" w:styleId="ab">
    <w:name w:val="header"/>
    <w:basedOn w:val="a"/>
    <w:link w:val="Char3"/>
    <w:qFormat/>
    <w:pPr>
      <w:pBdr>
        <w:bottom w:val="single" w:sz="6" w:space="1" w:color="auto"/>
      </w:pBdr>
      <w:tabs>
        <w:tab w:val="center" w:pos="4153"/>
        <w:tab w:val="right" w:pos="8306"/>
      </w:tabs>
      <w:snapToGrid w:val="0"/>
      <w:spacing w:line="240" w:lineRule="atLeast"/>
      <w:jc w:val="center"/>
    </w:pPr>
    <w:rPr>
      <w:sz w:val="18"/>
    </w:rPr>
  </w:style>
  <w:style w:type="paragraph" w:styleId="ac">
    <w:name w:val="List"/>
    <w:basedOn w:val="a"/>
    <w:qFormat/>
    <w:pPr>
      <w:jc w:val="center"/>
      <w:textAlignment w:val="center"/>
    </w:pPr>
    <w:rPr>
      <w:spacing w:val="-8"/>
    </w:rPr>
  </w:style>
  <w:style w:type="paragraph" w:styleId="30">
    <w:name w:val="Body Text Indent 3"/>
    <w:basedOn w:val="a"/>
    <w:qFormat/>
    <w:pPr>
      <w:spacing w:after="120"/>
      <w:ind w:leftChars="200" w:left="420"/>
    </w:pPr>
    <w:rPr>
      <w:sz w:val="16"/>
      <w:szCs w:val="16"/>
    </w:rPr>
  </w:style>
  <w:style w:type="paragraph" w:styleId="21">
    <w:name w:val="Body Text 2"/>
    <w:basedOn w:val="a"/>
    <w:qFormat/>
    <w:pPr>
      <w:adjustRightInd/>
      <w:spacing w:line="240" w:lineRule="auto"/>
      <w:textAlignment w:val="auto"/>
    </w:pPr>
    <w:rPr>
      <w:bCs/>
      <w:iCs/>
      <w:spacing w:val="0"/>
      <w:kern w:val="2"/>
      <w:sz w:val="22"/>
      <w:szCs w:val="24"/>
    </w:rPr>
  </w:style>
  <w:style w:type="paragraph" w:styleId="ad">
    <w:name w:val="Normal (Web)"/>
    <w:basedOn w:val="a"/>
    <w:qFormat/>
    <w:pPr>
      <w:widowControl/>
      <w:adjustRightInd/>
      <w:spacing w:before="100" w:beforeAutospacing="1" w:after="100" w:afterAutospacing="1" w:line="240" w:lineRule="auto"/>
      <w:jc w:val="left"/>
      <w:textAlignment w:val="auto"/>
    </w:pPr>
    <w:rPr>
      <w:rFonts w:ascii="宋体" w:hAnsi="宋体"/>
      <w:color w:val="000000"/>
      <w:spacing w:val="0"/>
      <w:sz w:val="28"/>
    </w:rPr>
  </w:style>
  <w:style w:type="table" w:styleId="ae">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2"/>
    <w:qFormat/>
  </w:style>
  <w:style w:type="character" w:styleId="af0">
    <w:name w:val="Hyperlink"/>
    <w:basedOn w:val="a2"/>
    <w:unhideWhenUsed/>
    <w:qFormat/>
    <w:rPr>
      <w:color w:val="0000FF" w:themeColor="hyperlink"/>
      <w:u w:val="single"/>
    </w:rPr>
  </w:style>
  <w:style w:type="character" w:customStyle="1" w:styleId="Char0">
    <w:name w:val="纯文本 Char"/>
    <w:link w:val="a7"/>
    <w:qFormat/>
    <w:rPr>
      <w:rFonts w:ascii="宋体" w:hAnsi="Courier New"/>
      <w:kern w:val="2"/>
      <w:sz w:val="21"/>
    </w:rPr>
  </w:style>
  <w:style w:type="character" w:customStyle="1" w:styleId="22">
    <w:name w:val="正文文本 (2)_"/>
    <w:qFormat/>
    <w:rPr>
      <w:rFonts w:ascii="MingLiU" w:eastAsia="MingLiU" w:hAnsi="MingLiU" w:cs="MingLiU"/>
      <w:spacing w:val="10"/>
      <w:sz w:val="22"/>
      <w:szCs w:val="22"/>
      <w:u w:val="none"/>
    </w:rPr>
  </w:style>
  <w:style w:type="character" w:customStyle="1" w:styleId="2AngsanaUPC">
    <w:name w:val="正文文本 (2) + AngsanaUPC"/>
    <w:qFormat/>
    <w:rPr>
      <w:rFonts w:ascii="AngsanaUPC" w:eastAsia="AngsanaUPC" w:hAnsi="AngsanaUPC" w:cs="AngsanaUPC"/>
      <w:color w:val="000000"/>
      <w:spacing w:val="0"/>
      <w:w w:val="100"/>
      <w:position w:val="0"/>
      <w:sz w:val="26"/>
      <w:szCs w:val="26"/>
      <w:u w:val="none"/>
      <w:lang w:val="en-US" w:eastAsia="en-US" w:bidi="en-US"/>
    </w:rPr>
  </w:style>
  <w:style w:type="character" w:customStyle="1" w:styleId="23">
    <w:name w:val="正文文本 (2)"/>
    <w:qFormat/>
    <w:rPr>
      <w:rFonts w:ascii="MingLiU" w:eastAsia="MingLiU" w:hAnsi="MingLiU" w:cs="MingLiU"/>
      <w:color w:val="000000"/>
      <w:spacing w:val="10"/>
      <w:w w:val="100"/>
      <w:position w:val="0"/>
      <w:sz w:val="22"/>
      <w:szCs w:val="22"/>
      <w:u w:val="single"/>
      <w:lang w:val="zh-TW" w:eastAsia="zh-TW" w:bidi="zh-TW"/>
    </w:rPr>
  </w:style>
  <w:style w:type="character" w:customStyle="1" w:styleId="Char3">
    <w:name w:val="页眉 Char"/>
    <w:link w:val="ab"/>
    <w:qFormat/>
    <w:rPr>
      <w:spacing w:val="8"/>
      <w:sz w:val="18"/>
    </w:rPr>
  </w:style>
  <w:style w:type="character" w:customStyle="1" w:styleId="295pt">
    <w:name w:val="正文文本 (2) + 9.5 pt"/>
    <w:qFormat/>
    <w:rPr>
      <w:rFonts w:ascii="MingLiU" w:eastAsia="MingLiU" w:hAnsi="MingLiU" w:cs="MingLiU"/>
      <w:color w:val="000000"/>
      <w:spacing w:val="0"/>
      <w:w w:val="100"/>
      <w:position w:val="0"/>
      <w:sz w:val="19"/>
      <w:szCs w:val="19"/>
      <w:u w:val="none"/>
      <w:lang w:val="zh-TW" w:eastAsia="zh-TW" w:bidi="zh-TW"/>
    </w:rPr>
  </w:style>
  <w:style w:type="character" w:customStyle="1" w:styleId="2Char">
    <w:name w:val="标题 2 Char"/>
    <w:link w:val="2"/>
    <w:qFormat/>
    <w:rPr>
      <w:rFonts w:ascii="Arial" w:hAnsi="Arial"/>
      <w:b/>
      <w:spacing w:val="8"/>
      <w:sz w:val="32"/>
    </w:rPr>
  </w:style>
  <w:style w:type="character" w:customStyle="1" w:styleId="10">
    <w:name w:val="标题 #1_"/>
    <w:link w:val="11"/>
    <w:qFormat/>
    <w:rPr>
      <w:rFonts w:ascii="MingLiU" w:eastAsia="MingLiU" w:hAnsi="MingLiU" w:cs="MingLiU"/>
      <w:sz w:val="30"/>
      <w:szCs w:val="30"/>
      <w:shd w:val="clear" w:color="auto" w:fill="FFFFFF"/>
    </w:rPr>
  </w:style>
  <w:style w:type="paragraph" w:customStyle="1" w:styleId="11">
    <w:name w:val="标题 #1"/>
    <w:basedOn w:val="a"/>
    <w:link w:val="10"/>
    <w:qFormat/>
    <w:pPr>
      <w:shd w:val="clear" w:color="auto" w:fill="FFFFFF"/>
      <w:adjustRightInd/>
      <w:spacing w:after="300" w:line="0" w:lineRule="atLeast"/>
      <w:jc w:val="center"/>
      <w:textAlignment w:val="auto"/>
      <w:outlineLvl w:val="0"/>
    </w:pPr>
    <w:rPr>
      <w:rFonts w:ascii="MingLiU" w:eastAsia="MingLiU" w:hAnsi="MingLiU"/>
      <w:spacing w:val="0"/>
      <w:sz w:val="30"/>
      <w:szCs w:val="30"/>
    </w:rPr>
  </w:style>
  <w:style w:type="character" w:customStyle="1" w:styleId="Char2">
    <w:name w:val="页脚 Char"/>
    <w:link w:val="aa"/>
    <w:qFormat/>
    <w:rPr>
      <w:spacing w:val="8"/>
      <w:sz w:val="18"/>
    </w:rPr>
  </w:style>
  <w:style w:type="character" w:customStyle="1" w:styleId="Char1">
    <w:name w:val="日期 Char"/>
    <w:link w:val="a8"/>
    <w:qFormat/>
    <w:rPr>
      <w:spacing w:val="8"/>
      <w:kern w:val="2"/>
      <w:sz w:val="24"/>
    </w:rPr>
  </w:style>
  <w:style w:type="paragraph" w:customStyle="1" w:styleId="af1">
    <w:name w:val="段落"/>
    <w:basedOn w:val="a"/>
    <w:qFormat/>
    <w:pPr>
      <w:adjustRightInd/>
      <w:spacing w:line="240" w:lineRule="auto"/>
      <w:textAlignment w:val="auto"/>
    </w:pPr>
    <w:rPr>
      <w:spacing w:val="0"/>
      <w:kern w:val="2"/>
      <w:sz w:val="28"/>
      <w:szCs w:val="24"/>
    </w:rPr>
  </w:style>
  <w:style w:type="paragraph" w:customStyle="1" w:styleId="juzhong">
    <w:name w:val="juzhong"/>
    <w:basedOn w:val="a"/>
    <w:qFormat/>
    <w:pPr>
      <w:widowControl/>
      <w:adjustRightInd/>
      <w:spacing w:before="100" w:beforeAutospacing="1" w:after="100" w:afterAutospacing="1" w:line="240" w:lineRule="auto"/>
      <w:jc w:val="left"/>
      <w:textAlignment w:val="auto"/>
    </w:pPr>
    <w:rPr>
      <w:rFonts w:ascii="宋体" w:hAnsi="宋体"/>
      <w:spacing w:val="0"/>
      <w:szCs w:val="24"/>
    </w:rPr>
  </w:style>
  <w:style w:type="paragraph" w:customStyle="1" w:styleId="Blockquote">
    <w:name w:val="Blockquote"/>
    <w:basedOn w:val="a"/>
    <w:qFormat/>
    <w:pPr>
      <w:autoSpaceDE w:val="0"/>
      <w:autoSpaceDN w:val="0"/>
      <w:spacing w:before="100" w:after="100" w:line="240" w:lineRule="auto"/>
      <w:ind w:left="360" w:right="360"/>
      <w:jc w:val="left"/>
      <w:textAlignment w:val="auto"/>
    </w:pPr>
    <w:rPr>
      <w:spacing w:val="0"/>
    </w:rPr>
  </w:style>
  <w:style w:type="paragraph" w:customStyle="1" w:styleId="2TimesNewRoman5020">
    <w:name w:val="样式 标题 2 + Times New Roman 四号 非加粗 段前: 5 磅 段后: 0 磅 行距: 固定值 20..."/>
    <w:basedOn w:val="2"/>
    <w:next w:val="UserStyle26"/>
    <w:qFormat/>
    <w:pPr>
      <w:adjustRightInd/>
      <w:spacing w:before="100" w:after="0" w:line="400" w:lineRule="exact"/>
      <w:jc w:val="both"/>
      <w:textAlignment w:val="auto"/>
    </w:pPr>
    <w:rPr>
      <w:rFonts w:ascii="Times New Roman" w:eastAsia="黑体" w:hAnsi="Times New Roman" w:cs="宋体"/>
      <w:b w:val="0"/>
      <w:spacing w:val="0"/>
      <w:sz w:val="28"/>
    </w:rPr>
  </w:style>
  <w:style w:type="paragraph" w:customStyle="1" w:styleId="UserStyle26">
    <w:name w:val="UserStyle_26"/>
    <w:basedOn w:val="a"/>
    <w:next w:val="a"/>
    <w:qFormat/>
    <w:pPr>
      <w:spacing w:line="360" w:lineRule="auto"/>
      <w:jc w:val="center"/>
    </w:pPr>
    <w:rPr>
      <w:kern w:val="2"/>
      <w:szCs w:val="24"/>
    </w:rPr>
  </w:style>
  <w:style w:type="paragraph" w:styleId="af2">
    <w:name w:val="List Paragraph"/>
    <w:basedOn w:val="a"/>
    <w:qFormat/>
    <w:pPr>
      <w:ind w:firstLineChars="200" w:firstLine="420"/>
    </w:pPr>
  </w:style>
  <w:style w:type="character" w:customStyle="1" w:styleId="MingLiU">
    <w:name w:val="正文文本 + MingLiU"/>
    <w:basedOn w:val="a2"/>
    <w:uiPriority w:val="99"/>
    <w:qFormat/>
    <w:rPr>
      <w:rFonts w:ascii="MingLiU" w:eastAsia="MingLiU" w:hAnsi="Times New Roman" w:cs="MingLiU"/>
      <w:sz w:val="20"/>
      <w:szCs w:val="20"/>
      <w:u w:val="none"/>
    </w:rPr>
  </w:style>
  <w:style w:type="character" w:customStyle="1" w:styleId="Char">
    <w:name w:val="正文文本 Char"/>
    <w:basedOn w:val="a2"/>
    <w:link w:val="a6"/>
    <w:uiPriority w:val="99"/>
    <w:qFormat/>
    <w:rPr>
      <w:spacing w:val="8"/>
      <w:kern w:val="2"/>
      <w:sz w:val="24"/>
    </w:rPr>
  </w:style>
  <w:style w:type="character" w:customStyle="1" w:styleId="Sylfaen1">
    <w:name w:val="正文文本 + Sylfaen1"/>
    <w:basedOn w:val="Char"/>
    <w:uiPriority w:val="99"/>
    <w:qFormat/>
    <w:rPr>
      <w:rFonts w:ascii="Sylfaen" w:hAnsi="Sylfaen" w:cs="Sylfaen"/>
      <w:spacing w:val="8"/>
      <w:kern w:val="2"/>
      <w:sz w:val="24"/>
      <w:lang w:val="en-US" w:eastAsia="en-US"/>
    </w:rPr>
  </w:style>
  <w:style w:type="paragraph" w:customStyle="1" w:styleId="12">
    <w:name w:val="列出段落1"/>
    <w:basedOn w:val="a"/>
    <w:uiPriority w:val="34"/>
    <w:qFormat/>
    <w:pPr>
      <w:ind w:firstLineChars="200" w:firstLine="420"/>
    </w:p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szCs w:val="24"/>
    </w:rPr>
  </w:style>
  <w:style w:type="paragraph" w:customStyle="1" w:styleId="13">
    <w:name w:val="目录1"/>
    <w:basedOn w:val="a"/>
    <w:qFormat/>
    <w:pPr>
      <w:spacing w:line="420" w:lineRule="atLeast"/>
    </w:pPr>
    <w:rPr>
      <w:rFonts w:eastAsia="黑体"/>
      <w:b/>
    </w:rPr>
  </w:style>
  <w:style w:type="character" w:customStyle="1" w:styleId="NormalCharacter">
    <w:name w:val="NormalCharacter"/>
    <w:qFormat/>
    <w:rPr>
      <w:rFonts w:ascii="Times New Roman" w:eastAsia="宋体" w:hAnsi="Times New Roman"/>
    </w:rPr>
  </w:style>
  <w:style w:type="paragraph" w:customStyle="1" w:styleId="af3">
    <w:name w:val="首行缩进"/>
    <w:basedOn w:val="a"/>
    <w:qFormat/>
    <w:pPr>
      <w:ind w:firstLineChars="200"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99"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qFormat="1"/>
    <w:lsdException w:name="Body Text 2" w:semiHidden="0" w:unhideWhenUsed="0" w:qFormat="1"/>
    <w:lsdException w:name="Body Text Indent 3" w:semiHidden="0" w:unhideWhenUsed="0" w:qFormat="1"/>
    <w:lsdException w:name="Hyperlink"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djustRightInd w:val="0"/>
      <w:spacing w:line="400" w:lineRule="atLeast"/>
      <w:jc w:val="both"/>
      <w:textAlignment w:val="baseline"/>
    </w:pPr>
    <w:rPr>
      <w:spacing w:val="8"/>
      <w:sz w:val="24"/>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link w:val="2Char"/>
    <w:qFormat/>
    <w:pPr>
      <w:keepNext/>
      <w:keepLines/>
      <w:spacing w:before="120" w:after="120" w:line="280" w:lineRule="atLeast"/>
      <w:jc w:val="center"/>
      <w:outlineLvl w:val="1"/>
    </w:pPr>
    <w:rPr>
      <w:rFonts w:ascii="Arial" w:hAnsi="Arial"/>
      <w:b/>
      <w:sz w:val="32"/>
    </w:rPr>
  </w:style>
  <w:style w:type="paragraph" w:styleId="3">
    <w:name w:val="heading 3"/>
    <w:basedOn w:val="a"/>
    <w:next w:val="a"/>
    <w:qFormat/>
    <w:pPr>
      <w:keepNext/>
      <w:keepLines/>
      <w:spacing w:before="260" w:after="260" w:line="416" w:lineRule="auto"/>
      <w:outlineLvl w:val="2"/>
    </w:pPr>
    <w:rPr>
      <w:b/>
      <w:bCs/>
      <w:spacing w:val="0"/>
      <w:sz w:val="32"/>
      <w:szCs w:val="32"/>
    </w:rPr>
  </w:style>
  <w:style w:type="paragraph" w:styleId="4">
    <w:name w:val="heading 4"/>
    <w:basedOn w:val="a"/>
    <w:next w:val="a1"/>
    <w:qFormat/>
    <w:pPr>
      <w:keepNext/>
      <w:keepLines/>
      <w:adjustRightInd/>
      <w:snapToGrid w:val="0"/>
      <w:spacing w:before="280" w:after="120" w:line="376" w:lineRule="atLeast"/>
      <w:jc w:val="left"/>
      <w:outlineLvl w:val="3"/>
    </w:pPr>
    <w:rPr>
      <w:b/>
      <w:spacing w:val="1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首行缩进正文"/>
    <w:basedOn w:val="a"/>
    <w:next w:val="20"/>
    <w:qFormat/>
    <w:pPr>
      <w:snapToGrid w:val="0"/>
      <w:spacing w:line="360" w:lineRule="auto"/>
      <w:ind w:firstLineChars="200" w:firstLine="200"/>
    </w:pPr>
    <w:rPr>
      <w:rFonts w:ascii="宋体"/>
      <w:snapToGrid w:val="0"/>
      <w:kern w:val="2"/>
      <w:lang w:bidi="he-IL"/>
    </w:rPr>
  </w:style>
  <w:style w:type="paragraph" w:styleId="20">
    <w:name w:val="Body Text First Indent 2"/>
    <w:basedOn w:val="a5"/>
    <w:qFormat/>
    <w:pPr>
      <w:spacing w:after="0" w:line="500" w:lineRule="exact"/>
      <w:ind w:leftChars="0" w:left="0" w:firstLineChars="200" w:firstLine="504"/>
      <w:jc w:val="left"/>
    </w:pPr>
    <w:rPr>
      <w:rFonts w:ascii="Arial" w:hAnsi="Arial"/>
      <w:spacing w:val="6"/>
      <w:kern w:val="28"/>
    </w:rPr>
  </w:style>
  <w:style w:type="paragraph" w:styleId="a5">
    <w:name w:val="Body Text Indent"/>
    <w:basedOn w:val="a"/>
    <w:qFormat/>
    <w:pPr>
      <w:spacing w:after="120"/>
      <w:ind w:leftChars="200" w:left="420"/>
    </w:pPr>
  </w:style>
  <w:style w:type="paragraph" w:styleId="a1">
    <w:name w:val="Normal Indent"/>
    <w:basedOn w:val="a"/>
    <w:qFormat/>
    <w:pPr>
      <w:ind w:firstLine="420"/>
    </w:pPr>
  </w:style>
  <w:style w:type="paragraph" w:styleId="a6">
    <w:name w:val="Body Text"/>
    <w:basedOn w:val="a"/>
    <w:link w:val="Char"/>
    <w:uiPriority w:val="99"/>
    <w:qFormat/>
    <w:pPr>
      <w:adjustRightInd/>
      <w:spacing w:line="560" w:lineRule="atLeast"/>
      <w:ind w:right="-24"/>
      <w:jc w:val="center"/>
      <w:textAlignment w:val="auto"/>
    </w:pPr>
    <w:rPr>
      <w:kern w:val="2"/>
    </w:rPr>
  </w:style>
  <w:style w:type="paragraph" w:styleId="a7">
    <w:name w:val="Plain Text"/>
    <w:basedOn w:val="a"/>
    <w:link w:val="Char0"/>
    <w:qFormat/>
    <w:pPr>
      <w:adjustRightInd/>
      <w:spacing w:line="240" w:lineRule="auto"/>
      <w:textAlignment w:val="auto"/>
    </w:pPr>
    <w:rPr>
      <w:rFonts w:ascii="宋体" w:hAnsi="Courier New"/>
      <w:spacing w:val="0"/>
      <w:kern w:val="2"/>
      <w:sz w:val="21"/>
    </w:rPr>
  </w:style>
  <w:style w:type="paragraph" w:styleId="a8">
    <w:name w:val="Date"/>
    <w:basedOn w:val="a"/>
    <w:next w:val="a"/>
    <w:link w:val="Char1"/>
    <w:qFormat/>
    <w:pPr>
      <w:adjustRightInd/>
      <w:spacing w:line="560" w:lineRule="atLeast"/>
      <w:textAlignment w:val="auto"/>
    </w:pPr>
    <w:rPr>
      <w:kern w:val="2"/>
    </w:rPr>
  </w:style>
  <w:style w:type="paragraph" w:styleId="a9">
    <w:name w:val="Balloon Text"/>
    <w:basedOn w:val="a"/>
    <w:semiHidden/>
    <w:qFormat/>
    <w:rPr>
      <w:sz w:val="18"/>
      <w:szCs w:val="18"/>
    </w:rPr>
  </w:style>
  <w:style w:type="paragraph" w:styleId="aa">
    <w:name w:val="footer"/>
    <w:basedOn w:val="a"/>
    <w:link w:val="Char2"/>
    <w:qFormat/>
    <w:pPr>
      <w:tabs>
        <w:tab w:val="center" w:pos="4153"/>
        <w:tab w:val="right" w:pos="8306"/>
      </w:tabs>
      <w:snapToGrid w:val="0"/>
      <w:spacing w:line="240" w:lineRule="atLeast"/>
      <w:jc w:val="left"/>
    </w:pPr>
    <w:rPr>
      <w:sz w:val="18"/>
    </w:rPr>
  </w:style>
  <w:style w:type="paragraph" w:styleId="ab">
    <w:name w:val="header"/>
    <w:basedOn w:val="a"/>
    <w:link w:val="Char3"/>
    <w:qFormat/>
    <w:pPr>
      <w:pBdr>
        <w:bottom w:val="single" w:sz="6" w:space="1" w:color="auto"/>
      </w:pBdr>
      <w:tabs>
        <w:tab w:val="center" w:pos="4153"/>
        <w:tab w:val="right" w:pos="8306"/>
      </w:tabs>
      <w:snapToGrid w:val="0"/>
      <w:spacing w:line="240" w:lineRule="atLeast"/>
      <w:jc w:val="center"/>
    </w:pPr>
    <w:rPr>
      <w:sz w:val="18"/>
    </w:rPr>
  </w:style>
  <w:style w:type="paragraph" w:styleId="ac">
    <w:name w:val="List"/>
    <w:basedOn w:val="a"/>
    <w:qFormat/>
    <w:pPr>
      <w:jc w:val="center"/>
      <w:textAlignment w:val="center"/>
    </w:pPr>
    <w:rPr>
      <w:spacing w:val="-8"/>
    </w:rPr>
  </w:style>
  <w:style w:type="paragraph" w:styleId="30">
    <w:name w:val="Body Text Indent 3"/>
    <w:basedOn w:val="a"/>
    <w:qFormat/>
    <w:pPr>
      <w:spacing w:after="120"/>
      <w:ind w:leftChars="200" w:left="420"/>
    </w:pPr>
    <w:rPr>
      <w:sz w:val="16"/>
      <w:szCs w:val="16"/>
    </w:rPr>
  </w:style>
  <w:style w:type="paragraph" w:styleId="21">
    <w:name w:val="Body Text 2"/>
    <w:basedOn w:val="a"/>
    <w:qFormat/>
    <w:pPr>
      <w:adjustRightInd/>
      <w:spacing w:line="240" w:lineRule="auto"/>
      <w:textAlignment w:val="auto"/>
    </w:pPr>
    <w:rPr>
      <w:bCs/>
      <w:iCs/>
      <w:spacing w:val="0"/>
      <w:kern w:val="2"/>
      <w:sz w:val="22"/>
      <w:szCs w:val="24"/>
    </w:rPr>
  </w:style>
  <w:style w:type="paragraph" w:styleId="ad">
    <w:name w:val="Normal (Web)"/>
    <w:basedOn w:val="a"/>
    <w:qFormat/>
    <w:pPr>
      <w:widowControl/>
      <w:adjustRightInd/>
      <w:spacing w:before="100" w:beforeAutospacing="1" w:after="100" w:afterAutospacing="1" w:line="240" w:lineRule="auto"/>
      <w:jc w:val="left"/>
      <w:textAlignment w:val="auto"/>
    </w:pPr>
    <w:rPr>
      <w:rFonts w:ascii="宋体" w:hAnsi="宋体"/>
      <w:color w:val="000000"/>
      <w:spacing w:val="0"/>
      <w:sz w:val="28"/>
    </w:rPr>
  </w:style>
  <w:style w:type="table" w:styleId="ae">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2"/>
    <w:qFormat/>
  </w:style>
  <w:style w:type="character" w:styleId="af0">
    <w:name w:val="Hyperlink"/>
    <w:basedOn w:val="a2"/>
    <w:unhideWhenUsed/>
    <w:qFormat/>
    <w:rPr>
      <w:color w:val="0000FF" w:themeColor="hyperlink"/>
      <w:u w:val="single"/>
    </w:rPr>
  </w:style>
  <w:style w:type="character" w:customStyle="1" w:styleId="Char0">
    <w:name w:val="纯文本 Char"/>
    <w:link w:val="a7"/>
    <w:qFormat/>
    <w:rPr>
      <w:rFonts w:ascii="宋体" w:hAnsi="Courier New"/>
      <w:kern w:val="2"/>
      <w:sz w:val="21"/>
    </w:rPr>
  </w:style>
  <w:style w:type="character" w:customStyle="1" w:styleId="22">
    <w:name w:val="正文文本 (2)_"/>
    <w:qFormat/>
    <w:rPr>
      <w:rFonts w:ascii="MingLiU" w:eastAsia="MingLiU" w:hAnsi="MingLiU" w:cs="MingLiU"/>
      <w:spacing w:val="10"/>
      <w:sz w:val="22"/>
      <w:szCs w:val="22"/>
      <w:u w:val="none"/>
    </w:rPr>
  </w:style>
  <w:style w:type="character" w:customStyle="1" w:styleId="2AngsanaUPC">
    <w:name w:val="正文文本 (2) + AngsanaUPC"/>
    <w:qFormat/>
    <w:rPr>
      <w:rFonts w:ascii="AngsanaUPC" w:eastAsia="AngsanaUPC" w:hAnsi="AngsanaUPC" w:cs="AngsanaUPC"/>
      <w:color w:val="000000"/>
      <w:spacing w:val="0"/>
      <w:w w:val="100"/>
      <w:position w:val="0"/>
      <w:sz w:val="26"/>
      <w:szCs w:val="26"/>
      <w:u w:val="none"/>
      <w:lang w:val="en-US" w:eastAsia="en-US" w:bidi="en-US"/>
    </w:rPr>
  </w:style>
  <w:style w:type="character" w:customStyle="1" w:styleId="23">
    <w:name w:val="正文文本 (2)"/>
    <w:qFormat/>
    <w:rPr>
      <w:rFonts w:ascii="MingLiU" w:eastAsia="MingLiU" w:hAnsi="MingLiU" w:cs="MingLiU"/>
      <w:color w:val="000000"/>
      <w:spacing w:val="10"/>
      <w:w w:val="100"/>
      <w:position w:val="0"/>
      <w:sz w:val="22"/>
      <w:szCs w:val="22"/>
      <w:u w:val="single"/>
      <w:lang w:val="zh-TW" w:eastAsia="zh-TW" w:bidi="zh-TW"/>
    </w:rPr>
  </w:style>
  <w:style w:type="character" w:customStyle="1" w:styleId="Char3">
    <w:name w:val="页眉 Char"/>
    <w:link w:val="ab"/>
    <w:qFormat/>
    <w:rPr>
      <w:spacing w:val="8"/>
      <w:sz w:val="18"/>
    </w:rPr>
  </w:style>
  <w:style w:type="character" w:customStyle="1" w:styleId="295pt">
    <w:name w:val="正文文本 (2) + 9.5 pt"/>
    <w:qFormat/>
    <w:rPr>
      <w:rFonts w:ascii="MingLiU" w:eastAsia="MingLiU" w:hAnsi="MingLiU" w:cs="MingLiU"/>
      <w:color w:val="000000"/>
      <w:spacing w:val="0"/>
      <w:w w:val="100"/>
      <w:position w:val="0"/>
      <w:sz w:val="19"/>
      <w:szCs w:val="19"/>
      <w:u w:val="none"/>
      <w:lang w:val="zh-TW" w:eastAsia="zh-TW" w:bidi="zh-TW"/>
    </w:rPr>
  </w:style>
  <w:style w:type="character" w:customStyle="1" w:styleId="2Char">
    <w:name w:val="标题 2 Char"/>
    <w:link w:val="2"/>
    <w:qFormat/>
    <w:rPr>
      <w:rFonts w:ascii="Arial" w:hAnsi="Arial"/>
      <w:b/>
      <w:spacing w:val="8"/>
      <w:sz w:val="32"/>
    </w:rPr>
  </w:style>
  <w:style w:type="character" w:customStyle="1" w:styleId="10">
    <w:name w:val="标题 #1_"/>
    <w:link w:val="11"/>
    <w:qFormat/>
    <w:rPr>
      <w:rFonts w:ascii="MingLiU" w:eastAsia="MingLiU" w:hAnsi="MingLiU" w:cs="MingLiU"/>
      <w:sz w:val="30"/>
      <w:szCs w:val="30"/>
      <w:shd w:val="clear" w:color="auto" w:fill="FFFFFF"/>
    </w:rPr>
  </w:style>
  <w:style w:type="paragraph" w:customStyle="1" w:styleId="11">
    <w:name w:val="标题 #1"/>
    <w:basedOn w:val="a"/>
    <w:link w:val="10"/>
    <w:qFormat/>
    <w:pPr>
      <w:shd w:val="clear" w:color="auto" w:fill="FFFFFF"/>
      <w:adjustRightInd/>
      <w:spacing w:after="300" w:line="0" w:lineRule="atLeast"/>
      <w:jc w:val="center"/>
      <w:textAlignment w:val="auto"/>
      <w:outlineLvl w:val="0"/>
    </w:pPr>
    <w:rPr>
      <w:rFonts w:ascii="MingLiU" w:eastAsia="MingLiU" w:hAnsi="MingLiU"/>
      <w:spacing w:val="0"/>
      <w:sz w:val="30"/>
      <w:szCs w:val="30"/>
    </w:rPr>
  </w:style>
  <w:style w:type="character" w:customStyle="1" w:styleId="Char2">
    <w:name w:val="页脚 Char"/>
    <w:link w:val="aa"/>
    <w:qFormat/>
    <w:rPr>
      <w:spacing w:val="8"/>
      <w:sz w:val="18"/>
    </w:rPr>
  </w:style>
  <w:style w:type="character" w:customStyle="1" w:styleId="Char1">
    <w:name w:val="日期 Char"/>
    <w:link w:val="a8"/>
    <w:qFormat/>
    <w:rPr>
      <w:spacing w:val="8"/>
      <w:kern w:val="2"/>
      <w:sz w:val="24"/>
    </w:rPr>
  </w:style>
  <w:style w:type="paragraph" w:customStyle="1" w:styleId="af1">
    <w:name w:val="段落"/>
    <w:basedOn w:val="a"/>
    <w:qFormat/>
    <w:pPr>
      <w:adjustRightInd/>
      <w:spacing w:line="240" w:lineRule="auto"/>
      <w:textAlignment w:val="auto"/>
    </w:pPr>
    <w:rPr>
      <w:spacing w:val="0"/>
      <w:kern w:val="2"/>
      <w:sz w:val="28"/>
      <w:szCs w:val="24"/>
    </w:rPr>
  </w:style>
  <w:style w:type="paragraph" w:customStyle="1" w:styleId="juzhong">
    <w:name w:val="juzhong"/>
    <w:basedOn w:val="a"/>
    <w:qFormat/>
    <w:pPr>
      <w:widowControl/>
      <w:adjustRightInd/>
      <w:spacing w:before="100" w:beforeAutospacing="1" w:after="100" w:afterAutospacing="1" w:line="240" w:lineRule="auto"/>
      <w:jc w:val="left"/>
      <w:textAlignment w:val="auto"/>
    </w:pPr>
    <w:rPr>
      <w:rFonts w:ascii="宋体" w:hAnsi="宋体"/>
      <w:spacing w:val="0"/>
      <w:szCs w:val="24"/>
    </w:rPr>
  </w:style>
  <w:style w:type="paragraph" w:customStyle="1" w:styleId="Blockquote">
    <w:name w:val="Blockquote"/>
    <w:basedOn w:val="a"/>
    <w:qFormat/>
    <w:pPr>
      <w:autoSpaceDE w:val="0"/>
      <w:autoSpaceDN w:val="0"/>
      <w:spacing w:before="100" w:after="100" w:line="240" w:lineRule="auto"/>
      <w:ind w:left="360" w:right="360"/>
      <w:jc w:val="left"/>
      <w:textAlignment w:val="auto"/>
    </w:pPr>
    <w:rPr>
      <w:spacing w:val="0"/>
    </w:rPr>
  </w:style>
  <w:style w:type="paragraph" w:customStyle="1" w:styleId="2TimesNewRoman5020">
    <w:name w:val="样式 标题 2 + Times New Roman 四号 非加粗 段前: 5 磅 段后: 0 磅 行距: 固定值 20..."/>
    <w:basedOn w:val="2"/>
    <w:next w:val="UserStyle26"/>
    <w:qFormat/>
    <w:pPr>
      <w:adjustRightInd/>
      <w:spacing w:before="100" w:after="0" w:line="400" w:lineRule="exact"/>
      <w:jc w:val="both"/>
      <w:textAlignment w:val="auto"/>
    </w:pPr>
    <w:rPr>
      <w:rFonts w:ascii="Times New Roman" w:eastAsia="黑体" w:hAnsi="Times New Roman" w:cs="宋体"/>
      <w:b w:val="0"/>
      <w:spacing w:val="0"/>
      <w:sz w:val="28"/>
    </w:rPr>
  </w:style>
  <w:style w:type="paragraph" w:customStyle="1" w:styleId="UserStyle26">
    <w:name w:val="UserStyle_26"/>
    <w:basedOn w:val="a"/>
    <w:next w:val="a"/>
    <w:qFormat/>
    <w:pPr>
      <w:spacing w:line="360" w:lineRule="auto"/>
      <w:jc w:val="center"/>
    </w:pPr>
    <w:rPr>
      <w:kern w:val="2"/>
      <w:szCs w:val="24"/>
    </w:rPr>
  </w:style>
  <w:style w:type="paragraph" w:styleId="af2">
    <w:name w:val="List Paragraph"/>
    <w:basedOn w:val="a"/>
    <w:qFormat/>
    <w:pPr>
      <w:ind w:firstLineChars="200" w:firstLine="420"/>
    </w:pPr>
  </w:style>
  <w:style w:type="character" w:customStyle="1" w:styleId="MingLiU">
    <w:name w:val="正文文本 + MingLiU"/>
    <w:basedOn w:val="a2"/>
    <w:uiPriority w:val="99"/>
    <w:qFormat/>
    <w:rPr>
      <w:rFonts w:ascii="MingLiU" w:eastAsia="MingLiU" w:hAnsi="Times New Roman" w:cs="MingLiU"/>
      <w:sz w:val="20"/>
      <w:szCs w:val="20"/>
      <w:u w:val="none"/>
    </w:rPr>
  </w:style>
  <w:style w:type="character" w:customStyle="1" w:styleId="Char">
    <w:name w:val="正文文本 Char"/>
    <w:basedOn w:val="a2"/>
    <w:link w:val="a6"/>
    <w:uiPriority w:val="99"/>
    <w:qFormat/>
    <w:rPr>
      <w:spacing w:val="8"/>
      <w:kern w:val="2"/>
      <w:sz w:val="24"/>
    </w:rPr>
  </w:style>
  <w:style w:type="character" w:customStyle="1" w:styleId="Sylfaen1">
    <w:name w:val="正文文本 + Sylfaen1"/>
    <w:basedOn w:val="Char"/>
    <w:uiPriority w:val="99"/>
    <w:qFormat/>
    <w:rPr>
      <w:rFonts w:ascii="Sylfaen" w:hAnsi="Sylfaen" w:cs="Sylfaen"/>
      <w:spacing w:val="8"/>
      <w:kern w:val="2"/>
      <w:sz w:val="24"/>
      <w:lang w:val="en-US" w:eastAsia="en-US"/>
    </w:rPr>
  </w:style>
  <w:style w:type="paragraph" w:customStyle="1" w:styleId="12">
    <w:name w:val="列出段落1"/>
    <w:basedOn w:val="a"/>
    <w:uiPriority w:val="34"/>
    <w:qFormat/>
    <w:pPr>
      <w:ind w:firstLineChars="200" w:firstLine="420"/>
    </w:p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szCs w:val="24"/>
    </w:rPr>
  </w:style>
  <w:style w:type="paragraph" w:customStyle="1" w:styleId="13">
    <w:name w:val="目录1"/>
    <w:basedOn w:val="a"/>
    <w:qFormat/>
    <w:pPr>
      <w:spacing w:line="420" w:lineRule="atLeast"/>
    </w:pPr>
    <w:rPr>
      <w:rFonts w:eastAsia="黑体"/>
      <w:b/>
    </w:rPr>
  </w:style>
  <w:style w:type="character" w:customStyle="1" w:styleId="NormalCharacter">
    <w:name w:val="NormalCharacter"/>
    <w:qFormat/>
    <w:rPr>
      <w:rFonts w:ascii="Times New Roman" w:eastAsia="宋体" w:hAnsi="Times New Roman"/>
    </w:rPr>
  </w:style>
  <w:style w:type="paragraph" w:customStyle="1" w:styleId="af3">
    <w:name w:val="首行缩进"/>
    <w:basedOn w:val="a"/>
    <w:qFormat/>
    <w:pPr>
      <w:ind w:firstLineChars="200"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钢结构制造分包项目</dc:title>
  <dc:creator>angel</dc:creator>
  <cp:lastModifiedBy>李丽</cp:lastModifiedBy>
  <cp:revision>14</cp:revision>
  <cp:lastPrinted>2015-07-13T03:17:00Z</cp:lastPrinted>
  <dcterms:created xsi:type="dcterms:W3CDTF">2018-01-26T05:55:00Z</dcterms:created>
  <dcterms:modified xsi:type="dcterms:W3CDTF">2020-11-17T05:33:00Z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