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b/>
          <w:sz w:val="44"/>
          <w:szCs w:val="44"/>
          <w:highlight w:val="yellow"/>
          <w:lang w:val="en-US" w:eastAsia="zh-CN"/>
        </w:rPr>
      </w:pPr>
    </w:p>
    <w:p>
      <w:pPr>
        <w:jc w:val="both"/>
        <w:rPr>
          <w:rFonts w:hint="eastAsia" w:ascii="宋体" w:hAnsi="宋体"/>
          <w:b/>
          <w:sz w:val="44"/>
          <w:szCs w:val="44"/>
          <w:highlight w:val="yellow"/>
          <w:lang w:val="en-US" w:eastAsia="zh-CN"/>
        </w:rPr>
      </w:pPr>
    </w:p>
    <w:p>
      <w:pPr>
        <w:pStyle w:val="2"/>
        <w:rPr>
          <w:rFonts w:hint="eastAsia"/>
          <w:lang w:val="en-US" w:eastAsia="zh-CN"/>
        </w:rPr>
      </w:pPr>
    </w:p>
    <w:p>
      <w:pPr>
        <w:jc w:val="center"/>
        <w:rPr>
          <w:rFonts w:hint="eastAsia" w:ascii="宋体" w:hAnsi="宋体"/>
          <w:b w:val="0"/>
          <w:bCs/>
          <w:sz w:val="44"/>
          <w:szCs w:val="44"/>
          <w:lang w:val="en-US" w:eastAsia="zh-CN"/>
        </w:rPr>
      </w:pPr>
      <w:r>
        <w:rPr>
          <w:rFonts w:hint="eastAsia" w:ascii="宋体" w:hAnsi="宋体"/>
          <w:b w:val="0"/>
          <w:bCs/>
          <w:sz w:val="44"/>
          <w:szCs w:val="44"/>
          <w:lang w:val="en-US" w:eastAsia="zh-CN"/>
        </w:rPr>
        <w:t>G3W德州至上饶高速公路池州至祁门段</w:t>
      </w:r>
    </w:p>
    <w:p>
      <w:pPr>
        <w:jc w:val="center"/>
        <w:rPr>
          <w:rFonts w:hint="eastAsia" w:ascii="宋体" w:hAnsi="宋体"/>
          <w:b w:val="0"/>
          <w:bCs/>
          <w:sz w:val="44"/>
          <w:szCs w:val="44"/>
        </w:rPr>
      </w:pPr>
      <w:r>
        <w:rPr>
          <w:rFonts w:hint="eastAsia" w:ascii="宋体" w:hAnsi="宋体"/>
          <w:b w:val="0"/>
          <w:bCs/>
          <w:sz w:val="44"/>
          <w:szCs w:val="44"/>
          <w:lang w:val="en-US" w:eastAsia="zh-CN"/>
        </w:rPr>
        <w:t>现场钢梁预拼</w:t>
      </w:r>
      <w:r>
        <w:rPr>
          <w:rFonts w:hint="eastAsia" w:ascii="宋体" w:hAnsi="宋体"/>
          <w:b w:val="0"/>
          <w:bCs/>
          <w:sz w:val="44"/>
          <w:szCs w:val="44"/>
        </w:rPr>
        <w:t>工程劳务分包</w:t>
      </w:r>
    </w:p>
    <w:p>
      <w:pPr>
        <w:keepNext w:val="0"/>
        <w:keepLines w:val="0"/>
        <w:pageBreakBefore w:val="0"/>
        <w:widowControl w:val="0"/>
        <w:kinsoku/>
        <w:wordWrap/>
        <w:overflowPunct/>
        <w:topLinePunct w:val="0"/>
        <w:autoSpaceDE/>
        <w:autoSpaceDN/>
        <w:bidi w:val="0"/>
        <w:adjustRightInd w:val="0"/>
        <w:snapToGrid/>
        <w:spacing w:line="600" w:lineRule="atLeast"/>
        <w:jc w:val="center"/>
        <w:textAlignment w:val="baseline"/>
        <w:rPr>
          <w:rFonts w:hint="default" w:ascii="宋体" w:hAnsi="宋体" w:eastAsia="宋体"/>
          <w:b w:val="0"/>
          <w:bCs/>
          <w:sz w:val="44"/>
          <w:szCs w:val="44"/>
          <w:lang w:val="en-US" w:eastAsia="zh-CN"/>
        </w:rPr>
      </w:pPr>
      <w:r>
        <w:rPr>
          <w:rFonts w:hint="eastAsia" w:ascii="宋体" w:hAnsi="宋体"/>
          <w:b w:val="0"/>
          <w:bCs/>
          <w:sz w:val="44"/>
          <w:szCs w:val="44"/>
          <w:lang w:val="en-US" w:eastAsia="zh-CN"/>
        </w:rPr>
        <w:t>(CQ-06合同段)</w:t>
      </w:r>
    </w:p>
    <w:p>
      <w:pPr>
        <w:jc w:val="center"/>
        <w:rPr>
          <w:rFonts w:ascii="宋体" w:hAnsi="宋体"/>
          <w:b/>
          <w:sz w:val="28"/>
          <w:szCs w:val="28"/>
        </w:rPr>
      </w:pPr>
    </w:p>
    <w:p>
      <w:pPr>
        <w:spacing w:line="920" w:lineRule="exact"/>
        <w:jc w:val="center"/>
        <w:rPr>
          <w:rFonts w:eastAsia="黑体"/>
          <w:sz w:val="56"/>
          <w:szCs w:val="56"/>
        </w:rPr>
      </w:pPr>
      <w:r>
        <w:rPr>
          <w:rFonts w:hint="eastAsia" w:ascii="宋体" w:hAnsi="宋体" w:cs="宋体"/>
          <w:b/>
          <w:sz w:val="72"/>
          <w:szCs w:val="72"/>
          <w:highlight w:val="none"/>
          <w:lang w:val="en-US" w:eastAsia="zh-CN"/>
        </w:rPr>
        <w:t>投标邀请书</w:t>
      </w: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eastAsia" w:ascii="宋体" w:hAnsi="宋体" w:eastAsia="宋体" w:cs="宋体"/>
          <w:b w:val="0"/>
          <w:bCs/>
          <w:sz w:val="44"/>
          <w:szCs w:val="44"/>
          <w:lang w:val="en-US" w:eastAsia="zh-CN"/>
        </w:rPr>
      </w:pPr>
      <w:r>
        <w:rPr>
          <w:rFonts w:hint="eastAsia" w:ascii="宋体" w:hAnsi="宋体" w:eastAsia="宋体" w:cs="宋体"/>
          <w:b w:val="0"/>
          <w:bCs/>
          <w:sz w:val="44"/>
          <w:szCs w:val="44"/>
        </w:rPr>
        <w:t>招标编号：ZTJQ-</w:t>
      </w:r>
      <w:r>
        <w:rPr>
          <w:rFonts w:hint="eastAsia" w:ascii="宋体" w:hAnsi="宋体" w:eastAsia="宋体" w:cs="宋体"/>
          <w:b w:val="0"/>
          <w:bCs/>
          <w:sz w:val="44"/>
          <w:szCs w:val="44"/>
          <w:lang w:val="en-US" w:eastAsia="zh-CN"/>
        </w:rPr>
        <w:t>CQGS-03</w:t>
      </w: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eastAsia" w:ascii="宋体" w:hAnsi="宋体" w:eastAsia="宋体" w:cs="宋体"/>
          <w:b w:val="0"/>
          <w:bCs/>
          <w:sz w:val="44"/>
          <w:szCs w:val="44"/>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pStyle w:val="2"/>
      </w:pPr>
    </w:p>
    <w:p>
      <w:pPr>
        <w:spacing w:line="360" w:lineRule="auto"/>
        <w:jc w:val="center"/>
        <w:rPr>
          <w:rFonts w:hint="eastAsia" w:ascii="宋体" w:hAnsi="宋体" w:eastAsia="宋体" w:cs="宋体"/>
          <w:b/>
          <w:sz w:val="36"/>
          <w:szCs w:val="36"/>
          <w:u w:val="single"/>
        </w:rPr>
      </w:pPr>
      <w:r>
        <w:rPr>
          <w:rFonts w:hint="eastAsia" w:ascii="宋体" w:hAnsi="宋体" w:eastAsia="宋体" w:cs="宋体"/>
          <w:b/>
          <w:sz w:val="36"/>
          <w:szCs w:val="36"/>
        </w:rPr>
        <w:t>招标人：</w:t>
      </w:r>
      <w:r>
        <w:rPr>
          <w:rFonts w:hint="eastAsia" w:ascii="宋体" w:hAnsi="宋体" w:eastAsia="宋体" w:cs="宋体"/>
          <w:b/>
          <w:sz w:val="36"/>
          <w:szCs w:val="36"/>
          <w:u w:val="single"/>
        </w:rPr>
        <w:t>中铁九桥工程有限公司</w:t>
      </w:r>
    </w:p>
    <w:p>
      <w:pPr>
        <w:spacing w:line="360" w:lineRule="auto"/>
        <w:jc w:val="center"/>
        <w:rPr>
          <w:rFonts w:eastAsia="隶书"/>
          <w:b/>
          <w:sz w:val="21"/>
          <w:szCs w:val="21"/>
        </w:rPr>
      </w:pPr>
      <w:r>
        <w:rPr>
          <w:rFonts w:hint="eastAsia" w:ascii="宋体" w:hAnsi="宋体" w:eastAsia="宋体" w:cs="宋体"/>
          <w:b/>
          <w:sz w:val="36"/>
          <w:szCs w:val="36"/>
        </w:rPr>
        <w:t>二〇二〇年</w:t>
      </w:r>
      <w:r>
        <w:rPr>
          <w:rFonts w:hint="eastAsia" w:ascii="宋体" w:hAnsi="宋体" w:cs="宋体"/>
          <w:b/>
          <w:sz w:val="36"/>
          <w:szCs w:val="36"/>
          <w:lang w:val="en-US" w:eastAsia="zh-CN"/>
        </w:rPr>
        <w:t xml:space="preserve"> </w:t>
      </w:r>
      <w:r>
        <w:rPr>
          <w:rFonts w:hint="eastAsia" w:ascii="宋体" w:hAnsi="宋体" w:eastAsia="宋体" w:cs="宋体"/>
          <w:b/>
          <w:sz w:val="36"/>
          <w:szCs w:val="36"/>
          <w:lang w:val="en-US" w:eastAsia="zh-CN"/>
        </w:rPr>
        <w:t>九</w:t>
      </w:r>
      <w:r>
        <w:rPr>
          <w:rFonts w:hint="eastAsia" w:ascii="宋体" w:hAnsi="宋体" w:cs="宋体"/>
          <w:b/>
          <w:sz w:val="36"/>
          <w:szCs w:val="36"/>
          <w:lang w:val="en-US" w:eastAsia="zh-CN"/>
        </w:rPr>
        <w:t xml:space="preserve"> </w:t>
      </w:r>
      <w:r>
        <w:rPr>
          <w:rFonts w:hint="eastAsia" w:ascii="宋体" w:hAnsi="宋体" w:eastAsia="宋体" w:cs="宋体"/>
          <w:b/>
          <w:sz w:val="36"/>
          <w:szCs w:val="36"/>
        </w:rPr>
        <w:t>月</w:t>
      </w:r>
      <w:r>
        <w:rPr>
          <w:rFonts w:ascii="宋体" w:hAnsi="宋体"/>
          <w:b/>
          <w:sz w:val="52"/>
          <w:szCs w:val="44"/>
        </w:rPr>
        <w:br w:type="page"/>
      </w:r>
    </w:p>
    <w:p>
      <w:pPr>
        <w:pStyle w:val="45"/>
        <w:numPr>
          <w:ilvl w:val="0"/>
          <w:numId w:val="0"/>
        </w:numPr>
        <w:spacing w:line="360" w:lineRule="auto"/>
        <w:ind w:leftChars="0"/>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lang w:val="en-US" w:eastAsia="zh-CN"/>
        </w:rPr>
        <w:t xml:space="preserve"> 投标邀请书</w:t>
      </w: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rPr>
          <w:rFonts w:hint="eastAsia" w:ascii="宋体" w:hAnsi="宋体" w:eastAsia="宋体" w:cs="宋体"/>
          <w:b/>
          <w:bCs/>
          <w:color w:val="000000"/>
          <w:sz w:val="32"/>
          <w:szCs w:val="32"/>
          <w:shd w:val="clear" w:color="auto" w:fill="FFFFFF"/>
        </w:rPr>
      </w:pPr>
      <w:r>
        <w:rPr>
          <w:rFonts w:hint="eastAsia" w:ascii="宋体" w:hAnsi="宋体" w:eastAsia="宋体" w:cs="宋体"/>
          <w:b/>
          <w:bCs/>
          <w:color w:val="000000"/>
          <w:sz w:val="32"/>
          <w:szCs w:val="32"/>
          <w:shd w:val="clear" w:color="auto" w:fill="FFFFFF"/>
        </w:rPr>
        <w:t>中铁九桥工程有限公司</w:t>
      </w:r>
      <w:r>
        <w:rPr>
          <w:rFonts w:hint="eastAsia" w:ascii="宋体" w:hAnsi="宋体" w:eastAsia="宋体" w:cs="宋体"/>
          <w:b/>
          <w:bCs/>
          <w:color w:val="000000"/>
          <w:sz w:val="32"/>
          <w:szCs w:val="32"/>
          <w:u w:val="single"/>
          <w:shd w:val="clear" w:color="auto" w:fill="FFFFFF"/>
        </w:rPr>
        <w:t xml:space="preserve"> </w:t>
      </w:r>
      <w:r>
        <w:rPr>
          <w:rFonts w:hint="eastAsia" w:ascii="宋体" w:hAnsi="宋体" w:eastAsia="宋体" w:cs="宋体"/>
          <w:b w:val="0"/>
          <w:bCs w:val="0"/>
          <w:color w:val="000000"/>
          <w:sz w:val="32"/>
          <w:szCs w:val="32"/>
          <w:u w:val="single"/>
          <w:shd w:val="clear" w:color="auto" w:fill="FFFFFF"/>
          <w:lang w:val="en-US" w:eastAsia="zh-CN"/>
        </w:rPr>
        <w:t>G3W德州至上饶高速公路池州至祁门段（K1+698.62～K56+800）桥梁钢结构制造工程施工</w:t>
      </w:r>
      <w:r>
        <w:rPr>
          <w:rFonts w:hint="eastAsia" w:ascii="宋体" w:hAnsi="宋体" w:eastAsia="宋体" w:cs="宋体"/>
          <w:b/>
          <w:bCs/>
          <w:color w:val="000000"/>
          <w:sz w:val="32"/>
          <w:szCs w:val="32"/>
          <w:u w:val="single"/>
          <w:shd w:val="clear" w:color="auto" w:fill="FFFFFF"/>
        </w:rPr>
        <w:t xml:space="preserve"> </w:t>
      </w:r>
      <w:r>
        <w:rPr>
          <w:rFonts w:hint="eastAsia" w:ascii="宋体" w:hAnsi="宋体" w:eastAsia="宋体" w:cs="宋体"/>
          <w:b/>
          <w:bCs/>
          <w:color w:val="000000"/>
          <w:sz w:val="32"/>
          <w:szCs w:val="32"/>
          <w:shd w:val="clear" w:color="auto" w:fill="FFFFFF"/>
        </w:rPr>
        <w:t>劳务分包投标邀请书</w:t>
      </w: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baseline"/>
        <w:outlineLvl w:val="1"/>
        <w:rPr>
          <w:rFonts w:hint="eastAsia" w:ascii="宋体" w:hAnsi="宋体" w:eastAsia="宋体" w:cs="宋体"/>
          <w:b/>
          <w:bCs/>
          <w:color w:val="000000"/>
          <w:sz w:val="28"/>
          <w:szCs w:val="28"/>
          <w:shd w:val="clear" w:color="auto" w:fill="FFFFFF"/>
        </w:rPr>
      </w:pPr>
      <w:r>
        <w:rPr>
          <w:rFonts w:hint="eastAsia" w:ascii="宋体" w:hAnsi="宋体" w:eastAsia="宋体" w:cs="宋体"/>
          <w:b/>
          <w:sz w:val="32"/>
        </w:rPr>
        <w:t>(招标编号：</w:t>
      </w:r>
      <w:r>
        <w:rPr>
          <w:rFonts w:hint="eastAsia" w:ascii="宋体" w:hAnsi="宋体" w:eastAsia="宋体" w:cs="宋体"/>
          <w:b/>
          <w:bCs w:val="0"/>
          <w:sz w:val="32"/>
          <w:u w:val="single"/>
        </w:rPr>
        <w:t xml:space="preserve"> </w:t>
      </w:r>
      <w:r>
        <w:rPr>
          <w:rFonts w:hint="eastAsia" w:ascii="宋体" w:hAnsi="宋体" w:eastAsia="宋体" w:cs="宋体"/>
          <w:b/>
          <w:bCs w:val="0"/>
          <w:sz w:val="32"/>
          <w:szCs w:val="32"/>
          <w:u w:val="single"/>
        </w:rPr>
        <w:t>ZTJQ-</w:t>
      </w:r>
      <w:r>
        <w:rPr>
          <w:rFonts w:hint="eastAsia" w:ascii="宋体" w:hAnsi="宋体" w:eastAsia="宋体" w:cs="宋体"/>
          <w:b/>
          <w:bCs w:val="0"/>
          <w:sz w:val="32"/>
          <w:szCs w:val="32"/>
          <w:u w:val="single"/>
          <w:lang w:val="en-US" w:eastAsia="zh-CN"/>
        </w:rPr>
        <w:t xml:space="preserve">CQGS-03 </w:t>
      </w:r>
      <w:r>
        <w:rPr>
          <w:rFonts w:hint="eastAsia" w:ascii="宋体" w:hAnsi="宋体" w:eastAsia="宋体" w:cs="宋体"/>
          <w:b/>
          <w:sz w:val="32"/>
        </w:rPr>
        <w:t xml:space="preserve"> )</w:t>
      </w:r>
      <w:bookmarkStart w:id="0" w:name="_Toc2642"/>
    </w:p>
    <w:bookmarkEnd w:id="0"/>
    <w:p>
      <w:pPr>
        <w:pStyle w:val="59"/>
        <w:keepNext w:val="0"/>
        <w:keepLines w:val="0"/>
        <w:pageBreakBefore w:val="0"/>
        <w:kinsoku/>
        <w:wordWrap/>
        <w:overflowPunct/>
        <w:topLinePunct w:val="0"/>
        <w:autoSpaceDE/>
        <w:autoSpaceDN/>
        <w:bidi w:val="0"/>
        <w:snapToGrid/>
        <w:spacing w:line="336" w:lineRule="auto"/>
        <w:ind w:firstLine="480"/>
        <w:jc w:val="left"/>
        <w:rPr>
          <w:rFonts w:hint="eastAsia" w:ascii="宋体" w:hAnsi="宋体" w:eastAsia="宋体" w:cs="宋体"/>
          <w:sz w:val="24"/>
          <w:szCs w:val="24"/>
        </w:rPr>
      </w:pPr>
      <w:r>
        <w:rPr>
          <w:rFonts w:hint="eastAsia" w:ascii="宋体" w:hAnsi="宋体" w:eastAsia="宋体" w:cs="宋体"/>
          <w:sz w:val="24"/>
          <w:szCs w:val="24"/>
        </w:rPr>
        <w:t>中铁九桥工程有限公司因</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G3W德州至上饶高速公路池州至祁门段（K1+698.62～K56+800）桥梁钢结构制造工程施工</w:t>
      </w:r>
      <w:r>
        <w:rPr>
          <w:rFonts w:hint="eastAsia" w:ascii="宋体" w:hAnsi="宋体" w:eastAsia="宋体" w:cs="宋体"/>
          <w:sz w:val="24"/>
          <w:szCs w:val="24"/>
          <w:u w:val="single"/>
        </w:rPr>
        <w:t xml:space="preserve"> </w:t>
      </w:r>
      <w:r>
        <w:rPr>
          <w:rFonts w:hint="eastAsia" w:ascii="宋体" w:hAnsi="宋体" w:eastAsia="宋体" w:cs="宋体"/>
          <w:sz w:val="24"/>
          <w:szCs w:val="24"/>
        </w:rPr>
        <w:t>工程建设需要，现拟对该项目</w:t>
      </w:r>
      <w:r>
        <w:rPr>
          <w:rFonts w:hint="eastAsia" w:ascii="宋体" w:hAnsi="宋体" w:eastAsia="宋体" w:cs="宋体"/>
          <w:sz w:val="24"/>
          <w:szCs w:val="24"/>
          <w:u w:val="single"/>
        </w:rPr>
        <w:t xml:space="preserve"> </w:t>
      </w:r>
      <w:r>
        <w:rPr>
          <w:rFonts w:hint="eastAsia" w:ascii="宋体" w:hAnsi="宋体" w:eastAsia="宋体" w:cs="宋体"/>
          <w:spacing w:val="8"/>
          <w:sz w:val="24"/>
          <w:szCs w:val="24"/>
          <w:highlight w:val="none"/>
          <w:u w:val="single"/>
          <w:lang w:val="en-US" w:eastAsia="zh-CN"/>
        </w:rPr>
        <w:t>现场钢梁预拼工程</w:t>
      </w:r>
      <w:r>
        <w:rPr>
          <w:rFonts w:hint="eastAsia" w:ascii="宋体" w:hAnsi="宋体" w:eastAsia="宋体" w:cs="宋体"/>
          <w:sz w:val="24"/>
          <w:szCs w:val="24"/>
          <w:u w:val="single"/>
        </w:rPr>
        <w:t xml:space="preserve"> </w:t>
      </w:r>
      <w:r>
        <w:rPr>
          <w:rFonts w:hint="eastAsia" w:ascii="宋体" w:hAnsi="宋体" w:eastAsia="宋体" w:cs="宋体"/>
          <w:sz w:val="24"/>
          <w:szCs w:val="24"/>
        </w:rPr>
        <w:t>分包进行招标。</w:t>
      </w:r>
    </w:p>
    <w:p>
      <w:pPr>
        <w:pStyle w:val="59"/>
        <w:keepNext w:val="0"/>
        <w:keepLines w:val="0"/>
        <w:pageBreakBefore w:val="0"/>
        <w:kinsoku/>
        <w:wordWrap/>
        <w:overflowPunct/>
        <w:topLinePunct w:val="0"/>
        <w:autoSpaceDE/>
        <w:autoSpaceDN/>
        <w:bidi w:val="0"/>
        <w:snapToGrid/>
        <w:spacing w:line="336" w:lineRule="auto"/>
        <w:ind w:firstLine="482"/>
        <w:jc w:val="left"/>
        <w:rPr>
          <w:rFonts w:hint="eastAsia" w:ascii="宋体" w:hAnsi="宋体" w:eastAsia="宋体" w:cs="宋体"/>
          <w:b/>
          <w:sz w:val="24"/>
          <w:szCs w:val="24"/>
        </w:rPr>
      </w:pPr>
      <w:r>
        <w:rPr>
          <w:rFonts w:hint="eastAsia" w:ascii="宋体" w:hAnsi="宋体" w:eastAsia="宋体" w:cs="宋体"/>
          <w:b/>
          <w:sz w:val="24"/>
          <w:szCs w:val="24"/>
        </w:rPr>
        <w:t>1</w:t>
      </w:r>
      <w:r>
        <w:rPr>
          <w:rFonts w:hint="eastAsia" w:ascii="宋体" w:hAnsi="宋体" w:cs="宋体"/>
          <w:b/>
          <w:sz w:val="24"/>
          <w:szCs w:val="24"/>
          <w:lang w:eastAsia="zh-CN"/>
        </w:rPr>
        <w:t>、</w:t>
      </w:r>
      <w:r>
        <w:rPr>
          <w:rFonts w:hint="eastAsia" w:ascii="宋体" w:hAnsi="宋体" w:eastAsia="宋体" w:cs="宋体"/>
          <w:b/>
          <w:sz w:val="24"/>
          <w:szCs w:val="24"/>
        </w:rPr>
        <w:t>工程概况与招标内容</w:t>
      </w:r>
    </w:p>
    <w:p>
      <w:pPr>
        <w:pStyle w:val="59"/>
        <w:keepNext w:val="0"/>
        <w:keepLines w:val="0"/>
        <w:pageBreakBefore w:val="0"/>
        <w:kinsoku/>
        <w:wordWrap/>
        <w:overflowPunct/>
        <w:topLinePunct w:val="0"/>
        <w:autoSpaceDE/>
        <w:autoSpaceDN/>
        <w:bidi w:val="0"/>
        <w:snapToGrid/>
        <w:spacing w:line="336" w:lineRule="auto"/>
        <w:ind w:firstLine="480"/>
        <w:jc w:val="left"/>
        <w:rPr>
          <w:rFonts w:hint="eastAsia" w:ascii="宋体" w:hAnsi="宋体" w:eastAsia="宋体" w:cs="宋体"/>
          <w:b/>
          <w:bCs/>
          <w:sz w:val="24"/>
          <w:szCs w:val="24"/>
        </w:rPr>
      </w:pPr>
      <w:r>
        <w:rPr>
          <w:rFonts w:hint="eastAsia" w:ascii="宋体" w:hAnsi="宋体" w:eastAsia="宋体" w:cs="宋体"/>
          <w:b/>
          <w:bCs/>
          <w:sz w:val="24"/>
          <w:szCs w:val="24"/>
        </w:rPr>
        <w:t>1.1工程概况</w:t>
      </w:r>
    </w:p>
    <w:p>
      <w:pPr>
        <w:keepNext w:val="0"/>
        <w:keepLines w:val="0"/>
        <w:pageBreakBefore w:val="0"/>
        <w:widowControl/>
        <w:kinsoku/>
        <w:wordWrap/>
        <w:overflowPunct/>
        <w:topLinePunct w:val="0"/>
        <w:autoSpaceDE/>
        <w:autoSpaceDN/>
        <w:bidi w:val="0"/>
        <w:adjustRightInd/>
        <w:snapToGrid/>
        <w:spacing w:line="336" w:lineRule="auto"/>
        <w:ind w:firstLine="512" w:firstLineChars="200"/>
        <w:jc w:val="left"/>
        <w:textAlignment w:val="auto"/>
        <w:rPr>
          <w:rFonts w:hint="eastAsia" w:ascii="宋体" w:hAnsi="宋体"/>
          <w:lang w:val="en-US" w:eastAsia="zh-CN"/>
        </w:rPr>
      </w:pPr>
      <w:r>
        <w:rPr>
          <w:rFonts w:hint="eastAsia" w:ascii="宋体" w:hAnsi="宋体"/>
          <w:lang w:val="en-US" w:eastAsia="zh-CN"/>
        </w:rPr>
        <w:t>标段CQ-01标共有2座钢板组合梁，分别为K5 G236分离立交和K10+261.5徐村秋浦河特大桥，最大桥跨35m，最小桥跨29m。</w:t>
      </w:r>
    </w:p>
    <w:p>
      <w:pPr>
        <w:keepNext w:val="0"/>
        <w:keepLines w:val="0"/>
        <w:pageBreakBefore w:val="0"/>
        <w:widowControl/>
        <w:kinsoku/>
        <w:wordWrap/>
        <w:overflowPunct/>
        <w:topLinePunct w:val="0"/>
        <w:autoSpaceDE/>
        <w:autoSpaceDN/>
        <w:bidi w:val="0"/>
        <w:adjustRightInd/>
        <w:snapToGrid/>
        <w:spacing w:line="336" w:lineRule="auto"/>
        <w:ind w:firstLine="256" w:firstLineChars="100"/>
        <w:jc w:val="left"/>
        <w:textAlignment w:val="auto"/>
        <w:rPr>
          <w:rFonts w:hint="eastAsia" w:ascii="宋体" w:hAnsi="宋体"/>
          <w:b/>
          <w:bCs/>
          <w:lang w:val="en-US" w:eastAsia="zh-CN"/>
        </w:rPr>
      </w:pPr>
      <w:r>
        <w:rPr>
          <w:rFonts w:hint="eastAsia" w:ascii="宋体" w:hAnsi="宋体"/>
          <w:b w:val="0"/>
          <w:bCs w:val="0"/>
          <w:lang w:val="en-US" w:eastAsia="zh-CN"/>
        </w:rPr>
        <w:t>（1）</w:t>
      </w:r>
      <w:r>
        <w:rPr>
          <w:rFonts w:hint="eastAsia" w:ascii="宋体" w:hAnsi="宋体"/>
          <w:b/>
          <w:bCs/>
          <w:lang w:val="en-US" w:eastAsia="zh-CN"/>
        </w:rPr>
        <w:t>K5 G236分离立交</w:t>
      </w:r>
    </w:p>
    <w:p>
      <w:pPr>
        <w:keepNext w:val="0"/>
        <w:keepLines w:val="0"/>
        <w:pageBreakBefore w:val="0"/>
        <w:widowControl/>
        <w:kinsoku/>
        <w:wordWrap/>
        <w:overflowPunct/>
        <w:topLinePunct w:val="0"/>
        <w:autoSpaceDE/>
        <w:autoSpaceDN/>
        <w:bidi w:val="0"/>
        <w:adjustRightInd/>
        <w:snapToGrid/>
        <w:spacing w:line="336" w:lineRule="auto"/>
        <w:jc w:val="left"/>
        <w:textAlignment w:val="auto"/>
        <w:rPr>
          <w:rFonts w:hint="eastAsia" w:ascii="宋体" w:hAnsi="宋体"/>
          <w:lang w:val="en-US" w:eastAsia="zh-CN"/>
        </w:rPr>
      </w:pPr>
      <w:r>
        <w:rPr>
          <w:rFonts w:hint="eastAsia" w:ascii="宋体" w:hAnsi="宋体"/>
          <w:lang w:val="en-US" w:eastAsia="zh-CN"/>
        </w:rPr>
        <w:t>左幅桥长859m，起讫里程为ZK4+924.000~ZK5+783.000，共25跨、5联，（5×35+30）+（30+3×35）+2×{5×35}+（29+4×35）。桥梁平面位于圆曲线（起点桩号ZK4+924.000，终点桩号ZK5+440.123，半径1400m，左偏）、缓和曲线（起点桩号ZK5+440.123，终点桩号ZK5+620.123，左偏）和直线（起点桩号ZK5+620.123，终点桩号ZK5+783.000）上，桥面最大横坡为2%，纵断面位于R=14000m的竖曲线上。</w:t>
      </w:r>
    </w:p>
    <w:p>
      <w:pPr>
        <w:keepNext w:val="0"/>
        <w:keepLines w:val="0"/>
        <w:pageBreakBefore w:val="0"/>
        <w:widowControl/>
        <w:kinsoku/>
        <w:wordWrap/>
        <w:overflowPunct/>
        <w:topLinePunct w:val="0"/>
        <w:autoSpaceDE/>
        <w:autoSpaceDN/>
        <w:bidi w:val="0"/>
        <w:adjustRightInd/>
        <w:snapToGrid/>
        <w:spacing w:line="336" w:lineRule="auto"/>
        <w:ind w:firstLine="512" w:firstLineChars="200"/>
        <w:jc w:val="left"/>
        <w:textAlignment w:val="auto"/>
        <w:rPr>
          <w:rFonts w:hint="eastAsia" w:ascii="宋体" w:hAnsi="宋体"/>
          <w:lang w:val="en-US" w:eastAsia="zh-CN"/>
        </w:rPr>
      </w:pPr>
      <w:r>
        <w:rPr>
          <w:rFonts w:hint="eastAsia" w:ascii="宋体" w:hAnsi="宋体"/>
          <w:lang w:val="en-US" w:eastAsia="zh-CN"/>
        </w:rPr>
        <w:t>右幅桥长900m，起讫里程为K4+889.000~K5+789.000，共26跨、6联，（3×35）+（3×35+30）+（30+4×35）+（5×35）+（4×35）+（5×35）。桥梁平面位于圆曲线（起点桩号K4+889.000，终点桩号K5+374.884，半径1400m，左偏）、缓和曲线（起点桩号K5+374.884，终点桩号K5+554.884，左偏）和直线（起点桩号K5+554.884，终点桩号K5+789.000）上，桥面最大横坡为2%，纵断面位于R=14000m的竖曲线上。</w:t>
      </w:r>
    </w:p>
    <w:p>
      <w:pPr>
        <w:keepNext w:val="0"/>
        <w:keepLines w:val="0"/>
        <w:pageBreakBefore w:val="0"/>
        <w:widowControl/>
        <w:kinsoku/>
        <w:wordWrap/>
        <w:overflowPunct/>
        <w:topLinePunct w:val="0"/>
        <w:autoSpaceDE/>
        <w:autoSpaceDN/>
        <w:bidi w:val="0"/>
        <w:adjustRightInd/>
        <w:snapToGrid/>
        <w:spacing w:line="336" w:lineRule="auto"/>
        <w:ind w:firstLine="256" w:firstLineChars="100"/>
        <w:jc w:val="left"/>
        <w:textAlignment w:val="auto"/>
        <w:rPr>
          <w:rFonts w:hint="default" w:ascii="宋体" w:hAnsi="宋体"/>
          <w:b/>
          <w:bCs/>
          <w:lang w:val="en-US" w:eastAsia="zh-CN"/>
        </w:rPr>
      </w:pPr>
      <w:r>
        <w:rPr>
          <w:rFonts w:hint="default" w:ascii="宋体" w:hAnsi="宋体"/>
          <w:lang w:val="en-US" w:eastAsia="zh-CN"/>
        </w:rPr>
        <w:t>（2）</w:t>
      </w:r>
      <w:r>
        <w:rPr>
          <w:rFonts w:hint="default" w:ascii="宋体" w:hAnsi="宋体"/>
          <w:b/>
          <w:bCs/>
          <w:lang w:val="en-US" w:eastAsia="zh-CN"/>
        </w:rPr>
        <w:t>徐村秋浦河特大桥</w:t>
      </w:r>
    </w:p>
    <w:p>
      <w:pPr>
        <w:keepNext w:val="0"/>
        <w:keepLines w:val="0"/>
        <w:pageBreakBefore w:val="0"/>
        <w:widowControl/>
        <w:kinsoku/>
        <w:wordWrap/>
        <w:overflowPunct/>
        <w:topLinePunct w:val="0"/>
        <w:autoSpaceDE/>
        <w:autoSpaceDN/>
        <w:bidi w:val="0"/>
        <w:adjustRightInd/>
        <w:snapToGrid/>
        <w:spacing w:line="336" w:lineRule="auto"/>
        <w:ind w:firstLine="512" w:firstLineChars="200"/>
        <w:jc w:val="left"/>
        <w:textAlignment w:val="auto"/>
        <w:rPr>
          <w:rFonts w:hint="default" w:ascii="宋体" w:hAnsi="宋体"/>
          <w:lang w:val="en-US" w:eastAsia="zh-CN"/>
        </w:rPr>
      </w:pPr>
      <w:r>
        <w:rPr>
          <w:rFonts w:hint="default" w:ascii="宋体" w:hAnsi="宋体"/>
          <w:lang w:val="en-US" w:eastAsia="zh-CN"/>
        </w:rPr>
        <w:t>全桥长1353m，起讫里程为K9+585.000~K10+938.000，共39跨、9联，（29+3×35+29）+（4×35）+（5×35）+5×{4×35}+（5×35）。桥梁平面位于直线（起点桩号K9+585.000，终点桩号K10+466.239）、缓和曲线（起点桩号K10+466.239，终点桩号K10+636.239，左偏）和圆曲线（起点桩号K10+636.239，终点桩号K10+938.000，半径1350m，左偏）上，桥面最大横坡为2%，纵断面位于R=80000m的竖曲线上。</w:t>
      </w:r>
    </w:p>
    <w:p>
      <w:pPr>
        <w:pStyle w:val="59"/>
        <w:keepNext w:val="0"/>
        <w:keepLines w:val="0"/>
        <w:pageBreakBefore w:val="0"/>
        <w:kinsoku/>
        <w:wordWrap/>
        <w:overflowPunct/>
        <w:topLinePunct w:val="0"/>
        <w:autoSpaceDE/>
        <w:autoSpaceDN/>
        <w:bidi w:val="0"/>
        <w:snapToGrid/>
        <w:spacing w:line="336" w:lineRule="auto"/>
        <w:ind w:firstLine="480"/>
        <w:jc w:val="left"/>
        <w:rPr>
          <w:rFonts w:hint="eastAsia" w:ascii="宋体" w:hAnsi="宋体" w:eastAsia="宋体" w:cs="宋体"/>
          <w:b/>
          <w:bCs/>
          <w:sz w:val="24"/>
          <w:szCs w:val="24"/>
        </w:rPr>
      </w:pPr>
      <w:r>
        <w:rPr>
          <w:rFonts w:hint="eastAsia" w:ascii="宋体" w:hAnsi="宋体" w:eastAsia="宋体" w:cs="宋体"/>
          <w:b/>
          <w:bCs/>
          <w:sz w:val="24"/>
          <w:szCs w:val="24"/>
        </w:rPr>
        <w:t>1.2招标内容</w:t>
      </w:r>
    </w:p>
    <w:p>
      <w:pPr>
        <w:keepNext w:val="0"/>
        <w:keepLines w:val="0"/>
        <w:pageBreakBefore w:val="0"/>
        <w:widowControl w:val="0"/>
        <w:kinsoku/>
        <w:wordWrap/>
        <w:overflowPunct/>
        <w:topLinePunct w:val="0"/>
        <w:autoSpaceDE/>
        <w:autoSpaceDN/>
        <w:bidi w:val="0"/>
        <w:adjustRightInd w:val="0"/>
        <w:snapToGrid/>
        <w:spacing w:line="336" w:lineRule="auto"/>
        <w:ind w:firstLine="256" w:firstLineChars="100"/>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钢梁预拼区预埋件定位（路基单位浇筑混凝土）、胎架材料准备及胎架制作、钢梁卸车、钢梁堆码、钢梁现场倒运存放、钢梁主梁接长定位焊接（包括引熄弧板制作、配合无损检测）、钢梁预拼定位匹配、匹配件焊接、高栓施拧、成品吊装段吊装存放、配合路基施工方钢梁安装、进行吊装段之间的主梁对接施焊（包括引熄弧板制作、配合无损检测）、现在焊缝接头剪力钉施工，为了满足施工所采用的一切安全、质量、进度保障措施，以及确保现场安全文明施工的一切工作内容。</w:t>
      </w:r>
    </w:p>
    <w:p>
      <w:pPr>
        <w:keepNext w:val="0"/>
        <w:keepLines w:val="0"/>
        <w:pageBreakBefore w:val="0"/>
        <w:widowControl w:val="0"/>
        <w:kinsoku/>
        <w:wordWrap/>
        <w:overflowPunct/>
        <w:topLinePunct w:val="0"/>
        <w:autoSpaceDE/>
        <w:autoSpaceDN/>
        <w:bidi w:val="0"/>
        <w:adjustRightInd w:val="0"/>
        <w:snapToGrid/>
        <w:spacing w:line="336" w:lineRule="auto"/>
        <w:ind w:firstLine="256" w:firstLineChars="1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（2）钢梁存放、堆码、存放（在非门吊覆盖区域招标人提供起重设备），钢梁接长、预拼、成品存放，采用现场龙门吊机施工。</w:t>
      </w:r>
    </w:p>
    <w:p>
      <w:pPr>
        <w:keepNext w:val="0"/>
        <w:keepLines w:val="0"/>
        <w:pageBreakBefore w:val="0"/>
        <w:widowControl w:val="0"/>
        <w:kinsoku/>
        <w:wordWrap/>
        <w:overflowPunct/>
        <w:topLinePunct w:val="0"/>
        <w:autoSpaceDE/>
        <w:autoSpaceDN/>
        <w:bidi w:val="0"/>
        <w:adjustRightInd w:val="0"/>
        <w:snapToGrid/>
        <w:spacing w:line="336" w:lineRule="auto"/>
        <w:ind w:firstLine="256" w:firstLineChars="1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（3）现场钢梁外观问题修整，负责甲供材料卸货、保存。</w:t>
      </w:r>
    </w:p>
    <w:p>
      <w:pPr>
        <w:keepNext w:val="0"/>
        <w:keepLines w:val="0"/>
        <w:pageBreakBefore w:val="0"/>
        <w:widowControl w:val="0"/>
        <w:kinsoku/>
        <w:wordWrap/>
        <w:overflowPunct/>
        <w:topLinePunct w:val="0"/>
        <w:autoSpaceDE/>
        <w:autoSpaceDN/>
        <w:bidi w:val="0"/>
        <w:adjustRightInd w:val="0"/>
        <w:snapToGrid/>
        <w:spacing w:line="336" w:lineRule="auto"/>
        <w:ind w:firstLine="256" w:firstLineChars="1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（4）防撞栏杆卸车、堆码、存放、安装、结构外观修补。</w:t>
      </w:r>
    </w:p>
    <w:p>
      <w:pPr>
        <w:keepNext w:val="0"/>
        <w:keepLines w:val="0"/>
        <w:pageBreakBefore w:val="0"/>
        <w:widowControl w:val="0"/>
        <w:kinsoku/>
        <w:wordWrap/>
        <w:overflowPunct/>
        <w:topLinePunct w:val="0"/>
        <w:autoSpaceDE/>
        <w:autoSpaceDN/>
        <w:bidi w:val="0"/>
        <w:adjustRightInd w:val="0"/>
        <w:snapToGrid/>
        <w:spacing w:line="336" w:lineRule="auto"/>
        <w:ind w:firstLine="256" w:firstLineChars="1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（5）配置高栓存放仓库、配置电工扳手及标定设备、配置现场办公场地、配置现场工具存放库房，设置专人负责现场高栓施工管理与材料存放。</w:t>
      </w:r>
    </w:p>
    <w:p>
      <w:pPr>
        <w:keepNext w:val="0"/>
        <w:keepLines w:val="0"/>
        <w:pageBreakBefore w:val="0"/>
        <w:widowControl w:val="0"/>
        <w:kinsoku/>
        <w:wordWrap/>
        <w:overflowPunct/>
        <w:topLinePunct w:val="0"/>
        <w:autoSpaceDE/>
        <w:autoSpaceDN/>
        <w:bidi w:val="0"/>
        <w:adjustRightInd w:val="0"/>
        <w:snapToGrid/>
        <w:spacing w:line="336" w:lineRule="auto"/>
        <w:ind w:firstLine="256" w:firstLineChars="100"/>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（6）招标人代购焊材，费用由投标人承担，胎架材料，气体等</w:t>
      </w:r>
      <w:r>
        <w:rPr>
          <w:rFonts w:hint="eastAsia" w:ascii="宋体" w:hAnsi="宋体" w:eastAsia="宋体" w:cs="宋体"/>
          <w:sz w:val="24"/>
          <w:szCs w:val="24"/>
        </w:rPr>
        <w:t>均</w:t>
      </w:r>
      <w:r>
        <w:rPr>
          <w:rFonts w:hint="eastAsia" w:ascii="宋体" w:hAnsi="宋体" w:eastAsia="宋体" w:cs="宋体"/>
          <w:sz w:val="24"/>
          <w:szCs w:val="24"/>
          <w:lang w:val="en-US" w:eastAsia="zh-CN"/>
        </w:rPr>
        <w:t>应</w:t>
      </w:r>
      <w:r>
        <w:rPr>
          <w:rFonts w:hint="eastAsia" w:ascii="宋体" w:hAnsi="宋体" w:eastAsia="宋体" w:cs="宋体"/>
          <w:sz w:val="24"/>
          <w:szCs w:val="24"/>
        </w:rPr>
        <w:t>按</w:t>
      </w:r>
      <w:r>
        <w:rPr>
          <w:rFonts w:hint="eastAsia" w:ascii="宋体" w:hAnsi="宋体" w:eastAsia="宋体" w:cs="宋体"/>
          <w:sz w:val="24"/>
          <w:szCs w:val="24"/>
          <w:lang w:val="en-US" w:eastAsia="zh-CN"/>
        </w:rPr>
        <w:t>招标人</w:t>
      </w:r>
      <w:r>
        <w:rPr>
          <w:rFonts w:hint="eastAsia" w:ascii="宋体" w:hAnsi="宋体" w:eastAsia="宋体" w:cs="宋体"/>
          <w:sz w:val="24"/>
          <w:szCs w:val="24"/>
        </w:rPr>
        <w:t>指定品牌、规格采购或租赁，费用由</w:t>
      </w:r>
      <w:r>
        <w:rPr>
          <w:rFonts w:hint="eastAsia" w:ascii="宋体" w:hAnsi="宋体" w:eastAsia="宋体" w:cs="宋体"/>
          <w:sz w:val="24"/>
          <w:szCs w:val="24"/>
          <w:lang w:val="en-US" w:eastAsia="zh-CN"/>
        </w:rPr>
        <w:t>投标人</w:t>
      </w:r>
      <w:r>
        <w:rPr>
          <w:rFonts w:hint="eastAsia" w:ascii="宋体" w:hAnsi="宋体" w:eastAsia="宋体" w:cs="宋体"/>
          <w:sz w:val="24"/>
          <w:szCs w:val="24"/>
        </w:rPr>
        <w:t>承担，复检合格后才能使用，并向</w:t>
      </w:r>
      <w:r>
        <w:rPr>
          <w:rFonts w:hint="eastAsia" w:ascii="宋体" w:hAnsi="宋体" w:eastAsia="宋体" w:cs="宋体"/>
          <w:sz w:val="24"/>
          <w:szCs w:val="24"/>
          <w:lang w:val="en-US" w:eastAsia="zh-CN"/>
        </w:rPr>
        <w:t>招标人</w:t>
      </w:r>
      <w:r>
        <w:rPr>
          <w:rFonts w:hint="eastAsia" w:ascii="宋体" w:hAnsi="宋体" w:eastAsia="宋体" w:cs="宋体"/>
          <w:sz w:val="24"/>
          <w:szCs w:val="24"/>
        </w:rPr>
        <w:t>提供出厂合格证，且必须经监理认可。</w:t>
      </w:r>
    </w:p>
    <w:p>
      <w:pPr>
        <w:keepNext w:val="0"/>
        <w:keepLines w:val="0"/>
        <w:pageBreakBefore w:val="0"/>
        <w:widowControl w:val="0"/>
        <w:kinsoku/>
        <w:wordWrap/>
        <w:overflowPunct/>
        <w:topLinePunct w:val="0"/>
        <w:autoSpaceDE/>
        <w:autoSpaceDN/>
        <w:bidi w:val="0"/>
        <w:adjustRightInd w:val="0"/>
        <w:snapToGrid/>
        <w:spacing w:line="336" w:lineRule="auto"/>
        <w:ind w:firstLine="256" w:firstLineChars="1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招标人</w:t>
      </w:r>
      <w:r>
        <w:rPr>
          <w:rFonts w:hint="eastAsia" w:ascii="宋体" w:hAnsi="宋体" w:eastAsia="宋体" w:cs="宋体"/>
          <w:sz w:val="24"/>
          <w:szCs w:val="24"/>
          <w:lang w:eastAsia="zh-CN"/>
        </w:rPr>
        <w:t>提供现场预拼场地龙门吊机、门吊非覆盖区域的大型起重设备，</w:t>
      </w:r>
      <w:r>
        <w:rPr>
          <w:rFonts w:hint="eastAsia" w:ascii="宋体" w:hAnsi="宋体" w:eastAsia="宋体" w:cs="宋体"/>
          <w:sz w:val="24"/>
          <w:szCs w:val="24"/>
          <w:lang w:val="en-US" w:eastAsia="zh-CN"/>
        </w:rPr>
        <w:t>投标人提供其余为完成本工程施工所使用的一切小型机械机具设备；包括但不限于焊接切割配套设备、气刨机、空压机、无气喷涂机、打磨机、千斤顶（包括但不限于钢梁拖拉、线型调整、顶落粱等施工过程中使用的所有200t及以下规格的液压千斤顶和螺旋千斤顶）、导链葫芦等。</w:t>
      </w:r>
    </w:p>
    <w:p>
      <w:pPr>
        <w:keepNext w:val="0"/>
        <w:keepLines w:val="0"/>
        <w:pageBreakBefore w:val="0"/>
        <w:widowControl w:val="0"/>
        <w:kinsoku/>
        <w:wordWrap/>
        <w:overflowPunct/>
        <w:topLinePunct w:val="0"/>
        <w:autoSpaceDE/>
        <w:autoSpaceDN/>
        <w:bidi w:val="0"/>
        <w:adjustRightInd w:val="0"/>
        <w:snapToGrid/>
        <w:spacing w:line="336" w:lineRule="auto"/>
        <w:ind w:firstLine="256" w:firstLineChars="100"/>
        <w:textAlignment w:val="baseline"/>
        <w:rPr>
          <w:rFonts w:hint="eastAsia" w:ascii="宋体" w:hAnsi="宋体" w:eastAsia="宋体" w:cs="宋体"/>
          <w:sz w:val="24"/>
          <w:szCs w:val="24"/>
          <w:highlight w:val="none"/>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w:t>
      </w:r>
      <w:r>
        <w:rPr>
          <w:rFonts w:hint="eastAsia" w:ascii="宋体" w:hAnsi="宋体" w:eastAsia="宋体" w:cs="宋体"/>
          <w:sz w:val="24"/>
          <w:szCs w:val="24"/>
        </w:rPr>
        <w:t>人工、税费、安全、保险等：投标方负责合同范围内的所有人工费、税费、安全费、保险费、劳保费、文明施工费、环境保护费、自己工人的食宿费、加班费、</w:t>
      </w:r>
      <w:r>
        <w:rPr>
          <w:rFonts w:hint="eastAsia" w:ascii="宋体" w:hAnsi="宋体" w:eastAsia="宋体" w:cs="宋体"/>
          <w:sz w:val="24"/>
          <w:szCs w:val="24"/>
          <w:highlight w:val="none"/>
          <w:lang w:eastAsia="zh-CN"/>
        </w:rPr>
        <w:t>除</w:t>
      </w:r>
      <w:r>
        <w:rPr>
          <w:rFonts w:hint="eastAsia" w:ascii="宋体" w:hAnsi="宋体" w:eastAsia="宋体" w:cs="宋体"/>
          <w:sz w:val="24"/>
          <w:szCs w:val="24"/>
          <w:highlight w:val="none"/>
          <w:lang w:val="en-US" w:eastAsia="zh-CN"/>
        </w:rPr>
        <w:t>招标人提供的大型吊装、运输设备的操作人员食宿（按8人计</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等一切招标方供应以外的费用。</w:t>
      </w:r>
    </w:p>
    <w:p>
      <w:pPr>
        <w:keepNext w:val="0"/>
        <w:keepLines w:val="0"/>
        <w:pageBreakBefore w:val="0"/>
        <w:widowControl w:val="0"/>
        <w:kinsoku/>
        <w:wordWrap/>
        <w:overflowPunct/>
        <w:topLinePunct w:val="0"/>
        <w:autoSpaceDE/>
        <w:autoSpaceDN/>
        <w:bidi w:val="0"/>
        <w:adjustRightInd w:val="0"/>
        <w:snapToGrid/>
        <w:spacing w:line="336" w:lineRule="auto"/>
        <w:ind w:firstLine="512" w:firstLineChars="200"/>
        <w:textAlignment w:val="baseline"/>
        <w:rPr>
          <w:rFonts w:hint="eastAsia" w:ascii="宋体" w:hAnsi="宋体" w:eastAsia="宋体" w:cs="宋体"/>
          <w:b/>
          <w:bCs/>
          <w:sz w:val="24"/>
          <w:szCs w:val="24"/>
        </w:rPr>
      </w:pPr>
      <w:r>
        <w:rPr>
          <w:rFonts w:hint="eastAsia" w:ascii="宋体" w:hAnsi="宋体" w:eastAsia="宋体" w:cs="宋体"/>
          <w:sz w:val="24"/>
          <w:szCs w:val="24"/>
        </w:rPr>
        <w:t>（具体见附件一《工程量清单》）</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snapToGrid/>
        <w:spacing w:line="336" w:lineRule="auto"/>
        <w:ind w:firstLine="514" w:firstLineChars="200"/>
        <w:outlineLvl w:val="1"/>
        <w:rPr>
          <w:rFonts w:hint="eastAsia" w:ascii="宋体" w:hAnsi="宋体" w:eastAsia="宋体" w:cs="宋体"/>
          <w:b/>
          <w:bCs/>
          <w:color w:val="000000"/>
          <w:sz w:val="24"/>
          <w:szCs w:val="24"/>
          <w:shd w:val="clear" w:color="auto" w:fill="FFFFFF"/>
        </w:rPr>
      </w:pPr>
      <w:r>
        <w:rPr>
          <w:rFonts w:hint="eastAsia" w:ascii="宋体" w:hAnsi="宋体" w:eastAsia="宋体" w:cs="宋体"/>
          <w:b/>
          <w:bCs/>
          <w:color w:val="000000"/>
          <w:sz w:val="24"/>
          <w:szCs w:val="24"/>
          <w:shd w:val="clear" w:color="auto" w:fill="FFFFFF"/>
        </w:rPr>
        <w:t>2</w:t>
      </w:r>
      <w:r>
        <w:rPr>
          <w:rFonts w:hint="eastAsia" w:ascii="宋体" w:hAnsi="宋体" w:cs="宋体"/>
          <w:b/>
          <w:bCs/>
          <w:color w:val="000000"/>
          <w:sz w:val="24"/>
          <w:szCs w:val="24"/>
          <w:shd w:val="clear" w:color="auto" w:fill="FFFFFF"/>
          <w:lang w:eastAsia="zh-CN"/>
        </w:rPr>
        <w:t>、</w:t>
      </w:r>
      <w:r>
        <w:rPr>
          <w:rFonts w:hint="eastAsia" w:ascii="宋体" w:hAnsi="宋体" w:eastAsia="宋体" w:cs="宋体"/>
          <w:b/>
          <w:bCs/>
          <w:color w:val="000000"/>
          <w:sz w:val="24"/>
          <w:szCs w:val="24"/>
          <w:shd w:val="clear" w:color="auto" w:fill="FFFFFF"/>
        </w:rPr>
        <w:t>投标人资格要求</w:t>
      </w:r>
    </w:p>
    <w:p>
      <w:pPr>
        <w:pStyle w:val="59"/>
        <w:keepNext w:val="0"/>
        <w:keepLines w:val="0"/>
        <w:pageBreakBefore w:val="0"/>
        <w:kinsoku/>
        <w:wordWrap/>
        <w:overflowPunct/>
        <w:topLinePunct w:val="0"/>
        <w:autoSpaceDE/>
        <w:autoSpaceDN/>
        <w:bidi w:val="0"/>
        <w:snapToGrid/>
        <w:spacing w:line="336" w:lineRule="auto"/>
        <w:ind w:firstLine="480"/>
        <w:jc w:val="left"/>
        <w:rPr>
          <w:rFonts w:hint="eastAsia" w:ascii="宋体" w:hAnsi="宋体" w:eastAsia="宋体" w:cs="宋体"/>
          <w:sz w:val="24"/>
          <w:szCs w:val="24"/>
        </w:rPr>
      </w:pPr>
      <w:r>
        <w:rPr>
          <w:rFonts w:hint="eastAsia" w:ascii="宋体" w:hAnsi="宋体" w:eastAsia="宋体" w:cs="宋体"/>
          <w:sz w:val="24"/>
          <w:szCs w:val="24"/>
        </w:rPr>
        <w:t>2.1在中华人民共和国境内依法经国家工商、税务机关登记注册，符合项目经营范围，能够独立承担民事责任、具有独立企业法人资格。</w:t>
      </w:r>
    </w:p>
    <w:p>
      <w:pPr>
        <w:pStyle w:val="59"/>
        <w:keepNext w:val="0"/>
        <w:keepLines w:val="0"/>
        <w:pageBreakBefore w:val="0"/>
        <w:kinsoku/>
        <w:wordWrap/>
        <w:overflowPunct/>
        <w:topLinePunct w:val="0"/>
        <w:autoSpaceDE/>
        <w:autoSpaceDN/>
        <w:bidi w:val="0"/>
        <w:snapToGrid/>
        <w:spacing w:line="336" w:lineRule="auto"/>
        <w:ind w:firstLine="480"/>
        <w:jc w:val="left"/>
        <w:rPr>
          <w:rFonts w:hint="eastAsia" w:ascii="宋体" w:hAnsi="宋体" w:eastAsia="宋体" w:cs="宋体"/>
          <w:sz w:val="24"/>
          <w:szCs w:val="24"/>
        </w:rPr>
      </w:pPr>
      <w:r>
        <w:rPr>
          <w:rFonts w:hint="eastAsia" w:ascii="宋体" w:hAnsi="宋体" w:eastAsia="宋体" w:cs="宋体"/>
          <w:sz w:val="24"/>
          <w:szCs w:val="24"/>
        </w:rPr>
        <w:t>2.2遵守国家法律、法规，具有良好的信誉；并在人员、设备、资金等方面具备相应的能力。</w:t>
      </w:r>
    </w:p>
    <w:p>
      <w:pPr>
        <w:pStyle w:val="59"/>
        <w:keepNext w:val="0"/>
        <w:keepLines w:val="0"/>
        <w:pageBreakBefore w:val="0"/>
        <w:kinsoku/>
        <w:wordWrap/>
        <w:overflowPunct/>
        <w:topLinePunct w:val="0"/>
        <w:autoSpaceDE/>
        <w:autoSpaceDN/>
        <w:bidi w:val="0"/>
        <w:snapToGrid/>
        <w:spacing w:line="336" w:lineRule="auto"/>
        <w:ind w:firstLine="480"/>
        <w:jc w:val="left"/>
        <w:rPr>
          <w:rFonts w:hint="eastAsia" w:ascii="宋体" w:hAnsi="宋体" w:eastAsia="宋体" w:cs="宋体"/>
          <w:sz w:val="24"/>
          <w:szCs w:val="24"/>
        </w:rPr>
      </w:pPr>
      <w:r>
        <w:rPr>
          <w:rFonts w:hint="eastAsia" w:ascii="宋体" w:hAnsi="宋体" w:eastAsia="宋体" w:cs="宋体"/>
          <w:sz w:val="24"/>
          <w:szCs w:val="24"/>
        </w:rPr>
        <w:t>2.3履约信用状况良好，无不良违约信用纪录。</w:t>
      </w:r>
    </w:p>
    <w:p>
      <w:pPr>
        <w:keepNext w:val="0"/>
        <w:keepLines w:val="0"/>
        <w:pageBreakBefore w:val="0"/>
        <w:kinsoku/>
        <w:wordWrap/>
        <w:overflowPunct/>
        <w:topLinePunct w:val="0"/>
        <w:autoSpaceDE/>
        <w:autoSpaceDN/>
        <w:bidi w:val="0"/>
        <w:snapToGrid/>
        <w:spacing w:line="336" w:lineRule="auto"/>
        <w:ind w:firstLine="512" w:firstLineChars="200"/>
        <w:jc w:val="left"/>
        <w:rPr>
          <w:rFonts w:hint="eastAsia" w:ascii="宋体" w:hAnsi="宋体" w:eastAsia="宋体" w:cs="宋体"/>
          <w:sz w:val="24"/>
          <w:szCs w:val="24"/>
        </w:rPr>
      </w:pPr>
      <w:r>
        <w:rPr>
          <w:rFonts w:hint="eastAsia" w:ascii="宋体" w:hAnsi="宋体" w:eastAsia="宋体" w:cs="宋体"/>
          <w:sz w:val="24"/>
          <w:szCs w:val="24"/>
        </w:rPr>
        <w:t>2.4具有工商行政管理部门核发的有效企业法人营业执照。</w:t>
      </w:r>
    </w:p>
    <w:p>
      <w:pPr>
        <w:pStyle w:val="59"/>
        <w:keepNext w:val="0"/>
        <w:keepLines w:val="0"/>
        <w:pageBreakBefore w:val="0"/>
        <w:kinsoku/>
        <w:wordWrap/>
        <w:overflowPunct/>
        <w:topLinePunct w:val="0"/>
        <w:autoSpaceDE/>
        <w:autoSpaceDN/>
        <w:bidi w:val="0"/>
        <w:snapToGrid/>
        <w:spacing w:line="336" w:lineRule="auto"/>
        <w:ind w:firstLine="480"/>
        <w:jc w:val="left"/>
        <w:rPr>
          <w:rFonts w:hint="eastAsia" w:ascii="宋体" w:hAnsi="宋体" w:eastAsia="宋体" w:cs="宋体"/>
          <w:sz w:val="24"/>
          <w:szCs w:val="24"/>
        </w:rPr>
      </w:pPr>
      <w:r>
        <w:rPr>
          <w:rFonts w:hint="eastAsia" w:ascii="宋体" w:hAnsi="宋体" w:eastAsia="宋体" w:cs="宋体"/>
          <w:sz w:val="24"/>
          <w:szCs w:val="24"/>
        </w:rPr>
        <w:t>2.5具有省级及其以上建设行政主管部门核发的有效专业承包资质。</w:t>
      </w:r>
    </w:p>
    <w:p>
      <w:pPr>
        <w:pStyle w:val="59"/>
        <w:keepNext w:val="0"/>
        <w:keepLines w:val="0"/>
        <w:pageBreakBefore w:val="0"/>
        <w:kinsoku/>
        <w:wordWrap/>
        <w:overflowPunct/>
        <w:topLinePunct w:val="0"/>
        <w:autoSpaceDE/>
        <w:autoSpaceDN/>
        <w:bidi w:val="0"/>
        <w:snapToGrid/>
        <w:spacing w:line="336" w:lineRule="auto"/>
        <w:ind w:firstLine="480"/>
        <w:jc w:val="left"/>
        <w:rPr>
          <w:rFonts w:hint="eastAsia" w:ascii="宋体" w:hAnsi="宋体" w:eastAsia="宋体" w:cs="宋体"/>
          <w:sz w:val="24"/>
          <w:szCs w:val="24"/>
        </w:rPr>
      </w:pPr>
      <w:r>
        <w:rPr>
          <w:rFonts w:hint="eastAsia" w:ascii="宋体" w:hAnsi="宋体" w:eastAsia="宋体" w:cs="宋体"/>
          <w:sz w:val="24"/>
          <w:szCs w:val="24"/>
        </w:rPr>
        <w:t>2.6具有</w:t>
      </w:r>
      <w:r>
        <w:rPr>
          <w:rFonts w:hint="eastAsia" w:ascii="宋体" w:hAnsi="宋体" w:eastAsia="宋体" w:cs="宋体"/>
          <w:sz w:val="24"/>
          <w:szCs w:val="24"/>
          <w:highlight w:val="none"/>
          <w:u w:val="single"/>
        </w:rPr>
        <w:t xml:space="preserve"> </w:t>
      </w:r>
      <w:r>
        <w:rPr>
          <w:rFonts w:hint="eastAsia" w:ascii="宋体" w:hAnsi="宋体" w:cs="宋体"/>
          <w:sz w:val="24"/>
          <w:szCs w:val="24"/>
          <w:highlight w:val="none"/>
          <w:u w:val="single"/>
          <w:lang w:val="en-US" w:eastAsia="zh-CN"/>
        </w:rPr>
        <w:t>市</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rPr>
        <w:t>级及其以上建设行政主管部门核发的有效安全生产许可证。</w:t>
      </w:r>
    </w:p>
    <w:p>
      <w:pPr>
        <w:pStyle w:val="59"/>
        <w:keepNext w:val="0"/>
        <w:keepLines w:val="0"/>
        <w:pageBreakBefore w:val="0"/>
        <w:kinsoku/>
        <w:wordWrap/>
        <w:overflowPunct/>
        <w:topLinePunct w:val="0"/>
        <w:autoSpaceDE/>
        <w:autoSpaceDN/>
        <w:bidi w:val="0"/>
        <w:snapToGrid/>
        <w:spacing w:line="336" w:lineRule="auto"/>
        <w:ind w:firstLine="480"/>
        <w:jc w:val="left"/>
        <w:rPr>
          <w:rFonts w:hint="eastAsia" w:ascii="宋体" w:hAnsi="宋体" w:eastAsia="宋体" w:cs="宋体"/>
          <w:sz w:val="24"/>
          <w:szCs w:val="24"/>
        </w:rPr>
      </w:pPr>
      <w:r>
        <w:rPr>
          <w:rFonts w:hint="eastAsia" w:ascii="宋体" w:hAnsi="宋体" w:eastAsia="宋体" w:cs="宋体"/>
          <w:sz w:val="24"/>
          <w:szCs w:val="24"/>
        </w:rPr>
        <w:t>2.7获得中铁工业集团批准的劳务企业劳务分包准入资格。</w:t>
      </w:r>
    </w:p>
    <w:p>
      <w:pPr>
        <w:pStyle w:val="59"/>
        <w:keepNext w:val="0"/>
        <w:keepLines w:val="0"/>
        <w:pageBreakBefore w:val="0"/>
        <w:kinsoku/>
        <w:wordWrap/>
        <w:overflowPunct/>
        <w:topLinePunct w:val="0"/>
        <w:autoSpaceDE/>
        <w:autoSpaceDN/>
        <w:bidi w:val="0"/>
        <w:snapToGrid/>
        <w:spacing w:line="336" w:lineRule="auto"/>
        <w:ind w:firstLine="480"/>
        <w:jc w:val="left"/>
        <w:rPr>
          <w:rFonts w:hint="eastAsia" w:ascii="宋体" w:hAnsi="宋体" w:eastAsia="宋体" w:cs="宋体"/>
          <w:sz w:val="24"/>
          <w:szCs w:val="24"/>
          <w:lang w:val="en-US" w:eastAsia="zh-CN"/>
        </w:rPr>
      </w:pPr>
      <w:r>
        <w:rPr>
          <w:rFonts w:hint="eastAsia" w:ascii="宋体" w:hAnsi="宋体" w:eastAsia="宋体" w:cs="宋体"/>
          <w:sz w:val="24"/>
          <w:szCs w:val="24"/>
        </w:rPr>
        <w:t>2.8投标人应提供近</w:t>
      </w:r>
      <w:r>
        <w:rPr>
          <w:rFonts w:hint="eastAsia" w:ascii="宋体" w:hAnsi="宋体" w:eastAsia="宋体" w:cs="宋体"/>
          <w:sz w:val="24"/>
          <w:szCs w:val="24"/>
          <w:highlight w:val="none"/>
          <w:u w:val="single"/>
        </w:rPr>
        <w:t xml:space="preserve"> </w:t>
      </w:r>
      <w:r>
        <w:rPr>
          <w:rFonts w:hint="eastAsia" w:ascii="宋体" w:hAnsi="宋体" w:cs="宋体"/>
          <w:sz w:val="24"/>
          <w:szCs w:val="24"/>
          <w:highlight w:val="none"/>
          <w:u w:val="single"/>
          <w:lang w:val="en-US" w:eastAsia="zh-CN"/>
        </w:rPr>
        <w:t>3</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rPr>
        <w:t>年类似业绩</w:t>
      </w:r>
      <w:r>
        <w:rPr>
          <w:rFonts w:hint="eastAsia" w:ascii="宋体" w:hAnsi="宋体" w:cs="宋体"/>
          <w:sz w:val="24"/>
          <w:szCs w:val="24"/>
          <w:lang w:eastAsia="zh-CN"/>
        </w:rPr>
        <w:t>。</w:t>
      </w:r>
    </w:p>
    <w:p>
      <w:pPr>
        <w:pStyle w:val="59"/>
        <w:keepNext w:val="0"/>
        <w:keepLines w:val="0"/>
        <w:pageBreakBefore w:val="0"/>
        <w:kinsoku/>
        <w:wordWrap/>
        <w:overflowPunct/>
        <w:topLinePunct w:val="0"/>
        <w:autoSpaceDE/>
        <w:autoSpaceDN/>
        <w:bidi w:val="0"/>
        <w:snapToGrid/>
        <w:spacing w:line="336" w:lineRule="auto"/>
        <w:ind w:firstLine="480"/>
        <w:jc w:val="left"/>
        <w:rPr>
          <w:rFonts w:hint="eastAsia" w:ascii="宋体" w:hAnsi="宋体" w:eastAsia="宋体" w:cs="宋体"/>
          <w:sz w:val="24"/>
          <w:szCs w:val="24"/>
        </w:rPr>
      </w:pPr>
      <w:r>
        <w:rPr>
          <w:rFonts w:hint="eastAsia" w:ascii="宋体" w:hAnsi="宋体" w:eastAsia="宋体" w:cs="宋体"/>
          <w:sz w:val="24"/>
          <w:szCs w:val="24"/>
        </w:rPr>
        <w:t>2.9本次招标不接受联合体的投标。</w:t>
      </w:r>
    </w:p>
    <w:p>
      <w:pPr>
        <w:keepNext w:val="0"/>
        <w:keepLines w:val="0"/>
        <w:pageBreakBefore w:val="0"/>
        <w:kinsoku/>
        <w:wordWrap/>
        <w:overflowPunct/>
        <w:topLinePunct w:val="0"/>
        <w:autoSpaceDE/>
        <w:autoSpaceDN/>
        <w:bidi w:val="0"/>
        <w:snapToGrid/>
        <w:spacing w:line="336" w:lineRule="auto"/>
        <w:ind w:firstLine="514" w:firstLineChars="200"/>
        <w:jc w:val="left"/>
        <w:outlineLvl w:val="1"/>
        <w:rPr>
          <w:rFonts w:hint="eastAsia" w:ascii="宋体" w:hAnsi="宋体" w:eastAsia="宋体" w:cs="宋体"/>
          <w:b/>
          <w:sz w:val="24"/>
          <w:szCs w:val="24"/>
        </w:rPr>
      </w:pPr>
      <w:r>
        <w:rPr>
          <w:rFonts w:hint="eastAsia" w:ascii="宋体" w:hAnsi="宋体" w:eastAsia="宋体" w:cs="宋体"/>
          <w:b/>
          <w:sz w:val="24"/>
          <w:szCs w:val="24"/>
        </w:rPr>
        <w:t>3</w:t>
      </w:r>
      <w:r>
        <w:rPr>
          <w:rFonts w:hint="eastAsia" w:ascii="宋体" w:hAnsi="宋体" w:cs="宋体"/>
          <w:b/>
          <w:sz w:val="24"/>
          <w:szCs w:val="24"/>
          <w:lang w:eastAsia="zh-CN"/>
        </w:rPr>
        <w:t>、</w:t>
      </w:r>
      <w:r>
        <w:rPr>
          <w:rFonts w:hint="eastAsia" w:ascii="宋体" w:hAnsi="宋体" w:eastAsia="宋体" w:cs="宋体"/>
          <w:b/>
          <w:sz w:val="24"/>
          <w:szCs w:val="24"/>
        </w:rPr>
        <w:t>对投标人的资格审查方式:</w:t>
      </w:r>
    </w:p>
    <w:p>
      <w:pPr>
        <w:pStyle w:val="59"/>
        <w:keepNext w:val="0"/>
        <w:keepLines w:val="0"/>
        <w:pageBreakBefore w:val="0"/>
        <w:kinsoku/>
        <w:wordWrap/>
        <w:overflowPunct/>
        <w:topLinePunct w:val="0"/>
        <w:autoSpaceDE/>
        <w:autoSpaceDN/>
        <w:bidi w:val="0"/>
        <w:snapToGrid/>
        <w:spacing w:line="336" w:lineRule="auto"/>
        <w:ind w:firstLine="480"/>
        <w:jc w:val="left"/>
        <w:rPr>
          <w:rFonts w:hint="eastAsia" w:ascii="宋体" w:hAnsi="宋体" w:eastAsia="宋体" w:cs="宋体"/>
          <w:sz w:val="24"/>
          <w:szCs w:val="24"/>
        </w:rPr>
      </w:pPr>
      <w:r>
        <w:rPr>
          <w:rFonts w:hint="eastAsia" w:ascii="宋体" w:hAnsi="宋体" w:eastAsia="宋体" w:cs="宋体"/>
          <w:sz w:val="24"/>
          <w:szCs w:val="24"/>
        </w:rPr>
        <w:t>3.1本次招标采取</w:t>
      </w:r>
      <w:r>
        <w:rPr>
          <w:rFonts w:hint="eastAsia" w:ascii="宋体" w:hAnsi="宋体" w:eastAsia="宋体" w:cs="宋体"/>
          <w:b/>
          <w:bCs/>
          <w:sz w:val="24"/>
          <w:szCs w:val="24"/>
        </w:rPr>
        <w:t>资格后审</w:t>
      </w:r>
      <w:r>
        <w:rPr>
          <w:rFonts w:hint="eastAsia" w:ascii="宋体" w:hAnsi="宋体" w:eastAsia="宋体" w:cs="宋体"/>
          <w:sz w:val="24"/>
          <w:szCs w:val="24"/>
        </w:rPr>
        <w:t>的方式。</w:t>
      </w:r>
    </w:p>
    <w:p>
      <w:pPr>
        <w:keepNext w:val="0"/>
        <w:keepLines w:val="0"/>
        <w:pageBreakBefore w:val="0"/>
        <w:kinsoku/>
        <w:wordWrap/>
        <w:overflowPunct/>
        <w:topLinePunct w:val="0"/>
        <w:autoSpaceDE/>
        <w:autoSpaceDN/>
        <w:bidi w:val="0"/>
        <w:snapToGrid/>
        <w:spacing w:line="336" w:lineRule="auto"/>
        <w:ind w:firstLine="514" w:firstLineChars="200"/>
        <w:outlineLvl w:val="1"/>
        <w:rPr>
          <w:rFonts w:hint="eastAsia" w:ascii="宋体" w:hAnsi="宋体" w:eastAsia="宋体" w:cs="宋体"/>
          <w:b/>
          <w:bCs/>
          <w:color w:val="000000"/>
          <w:sz w:val="24"/>
          <w:szCs w:val="24"/>
          <w:shd w:val="clear" w:color="auto" w:fill="FFFFFF"/>
        </w:rPr>
      </w:pPr>
      <w:r>
        <w:rPr>
          <w:rFonts w:hint="eastAsia" w:ascii="宋体" w:hAnsi="宋体" w:eastAsia="宋体" w:cs="宋体"/>
          <w:b/>
          <w:bCs/>
          <w:color w:val="000000"/>
          <w:sz w:val="24"/>
          <w:szCs w:val="24"/>
          <w:shd w:val="clear" w:color="auto" w:fill="FFFFFF"/>
        </w:rPr>
        <w:t>4</w:t>
      </w:r>
      <w:r>
        <w:rPr>
          <w:rFonts w:hint="eastAsia" w:ascii="宋体" w:hAnsi="宋体" w:cs="宋体"/>
          <w:b/>
          <w:bCs/>
          <w:color w:val="000000"/>
          <w:sz w:val="24"/>
          <w:szCs w:val="24"/>
          <w:shd w:val="clear" w:color="auto" w:fill="FFFFFF"/>
          <w:lang w:eastAsia="zh-CN"/>
        </w:rPr>
        <w:t>、</w:t>
      </w:r>
      <w:r>
        <w:rPr>
          <w:rFonts w:hint="eastAsia" w:ascii="宋体" w:hAnsi="宋体" w:eastAsia="宋体" w:cs="宋体"/>
          <w:b/>
          <w:bCs/>
          <w:color w:val="000000"/>
          <w:sz w:val="24"/>
          <w:szCs w:val="24"/>
          <w:shd w:val="clear" w:color="auto" w:fill="FFFFFF"/>
        </w:rPr>
        <w:t xml:space="preserve">招标文件的获取 </w:t>
      </w:r>
    </w:p>
    <w:p>
      <w:pPr>
        <w:pStyle w:val="59"/>
        <w:keepNext w:val="0"/>
        <w:keepLines w:val="0"/>
        <w:pageBreakBefore w:val="0"/>
        <w:kinsoku/>
        <w:wordWrap/>
        <w:overflowPunct/>
        <w:topLinePunct w:val="0"/>
        <w:autoSpaceDE/>
        <w:autoSpaceDN/>
        <w:bidi w:val="0"/>
        <w:snapToGrid/>
        <w:spacing w:line="336" w:lineRule="auto"/>
        <w:ind w:firstLine="480"/>
        <w:jc w:val="left"/>
        <w:rPr>
          <w:rFonts w:hint="eastAsia" w:ascii="宋体" w:hAnsi="宋体" w:eastAsia="宋体" w:cs="宋体"/>
          <w:sz w:val="24"/>
          <w:szCs w:val="24"/>
        </w:rPr>
      </w:pPr>
      <w:r>
        <w:rPr>
          <w:rFonts w:hint="eastAsia" w:ascii="宋体" w:hAnsi="宋体" w:eastAsia="宋体" w:cs="宋体"/>
          <w:sz w:val="24"/>
          <w:szCs w:val="24"/>
        </w:rPr>
        <w:t>4.1本次招标文件采用电子版方式发售，投标邀请书同时在中铁九桥工程有限公司官网发布。</w:t>
      </w:r>
    </w:p>
    <w:p>
      <w:pPr>
        <w:pStyle w:val="59"/>
        <w:keepNext w:val="0"/>
        <w:keepLines w:val="0"/>
        <w:pageBreakBefore w:val="0"/>
        <w:kinsoku/>
        <w:wordWrap/>
        <w:overflowPunct/>
        <w:topLinePunct w:val="0"/>
        <w:autoSpaceDE/>
        <w:autoSpaceDN/>
        <w:bidi w:val="0"/>
        <w:snapToGrid/>
        <w:spacing w:line="336" w:lineRule="auto"/>
        <w:ind w:firstLine="48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4.2 凡有意参加此次招标投标人，请于</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2020</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lang w:val="en-US" w:eastAsia="zh-CN"/>
        </w:rPr>
        <w:t xml:space="preserve"> </w:t>
      </w:r>
      <w:r>
        <w:rPr>
          <w:rFonts w:hint="eastAsia" w:ascii="宋体" w:hAnsi="宋体" w:cs="宋体"/>
          <w:sz w:val="24"/>
          <w:szCs w:val="24"/>
          <w:highlight w:val="none"/>
          <w:u w:val="single"/>
          <w:lang w:val="en-US" w:eastAsia="zh-CN"/>
        </w:rPr>
        <w:t>10</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lang w:val="en-US" w:eastAsia="zh-CN"/>
        </w:rPr>
        <w:t xml:space="preserve"> </w:t>
      </w:r>
      <w:r>
        <w:rPr>
          <w:rFonts w:hint="eastAsia" w:ascii="宋体" w:hAnsi="宋体" w:cs="宋体"/>
          <w:sz w:val="24"/>
          <w:szCs w:val="24"/>
          <w:highlight w:val="none"/>
          <w:u w:val="single"/>
          <w:lang w:val="en-US" w:eastAsia="zh-CN"/>
        </w:rPr>
        <w:t>22</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日</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8</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时至</w:t>
      </w:r>
      <w:r>
        <w:rPr>
          <w:rFonts w:hint="eastAsia" w:ascii="宋体" w:hAnsi="宋体" w:eastAsia="宋体" w:cs="宋体"/>
          <w:sz w:val="24"/>
          <w:szCs w:val="24"/>
          <w:highlight w:val="none"/>
          <w:u w:val="single"/>
          <w:lang w:val="en-US" w:eastAsia="zh-CN"/>
        </w:rPr>
        <w:t xml:space="preserve"> 2020 </w:t>
      </w:r>
      <w:r>
        <w:rPr>
          <w:rFonts w:hint="eastAsia" w:ascii="宋体" w:hAnsi="宋体" w:eastAsia="宋体" w:cs="宋体"/>
          <w:sz w:val="24"/>
          <w:szCs w:val="24"/>
          <w:highlight w:val="none"/>
        </w:rPr>
        <w:t>年</w:t>
      </w:r>
      <w:r>
        <w:rPr>
          <w:rFonts w:hint="eastAsia" w:ascii="宋体" w:hAnsi="宋体" w:cs="宋体"/>
          <w:sz w:val="24"/>
          <w:szCs w:val="24"/>
          <w:highlight w:val="none"/>
          <w:u w:val="single"/>
          <w:lang w:val="en-US" w:eastAsia="zh-CN"/>
        </w:rPr>
        <w:t xml:space="preserve"> 10</w:t>
      </w:r>
      <w:bookmarkStart w:id="1" w:name="_GoBack"/>
      <w:bookmarkEnd w:id="1"/>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lang w:val="en-US" w:eastAsia="zh-CN"/>
        </w:rPr>
        <w:t xml:space="preserve"> </w:t>
      </w:r>
      <w:r>
        <w:rPr>
          <w:rFonts w:hint="eastAsia" w:ascii="宋体" w:hAnsi="宋体" w:cs="宋体"/>
          <w:sz w:val="24"/>
          <w:szCs w:val="24"/>
          <w:highlight w:val="none"/>
          <w:u w:val="single"/>
          <w:lang w:val="en-US" w:eastAsia="zh-CN"/>
        </w:rPr>
        <w:t>22</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日</w:t>
      </w:r>
      <w:r>
        <w:rPr>
          <w:rFonts w:hint="eastAsia" w:ascii="宋体" w:hAnsi="宋体" w:eastAsia="宋体" w:cs="宋体"/>
          <w:sz w:val="24"/>
          <w:szCs w:val="24"/>
          <w:highlight w:val="none"/>
          <w:u w:val="single"/>
          <w:lang w:val="en-US" w:eastAsia="zh-CN"/>
        </w:rPr>
        <w:t xml:space="preserve"> 1</w:t>
      </w:r>
      <w:r>
        <w:rPr>
          <w:rFonts w:hint="eastAsia" w:ascii="宋体" w:hAnsi="宋体" w:cs="宋体"/>
          <w:sz w:val="24"/>
          <w:szCs w:val="24"/>
          <w:highlight w:val="none"/>
          <w:u w:val="single"/>
          <w:lang w:val="en-US" w:eastAsia="zh-CN"/>
        </w:rPr>
        <w:t>7</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时，完成购买招标文件相关的所有工作（包括：文件响应、汇入标书费、下载电子版招标文件）。</w:t>
      </w:r>
    </w:p>
    <w:p>
      <w:pPr>
        <w:pStyle w:val="59"/>
        <w:keepNext w:val="0"/>
        <w:keepLines w:val="0"/>
        <w:pageBreakBefore w:val="0"/>
        <w:kinsoku/>
        <w:wordWrap/>
        <w:overflowPunct/>
        <w:topLinePunct w:val="0"/>
        <w:autoSpaceDE/>
        <w:autoSpaceDN/>
        <w:bidi w:val="0"/>
        <w:snapToGrid/>
        <w:spacing w:line="336" w:lineRule="auto"/>
        <w:ind w:firstLine="48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4.3本次招标文件售价</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 xml:space="preserve">1000 </w:t>
      </w:r>
      <w:r>
        <w:rPr>
          <w:rFonts w:hint="eastAsia" w:ascii="宋体" w:hAnsi="宋体" w:eastAsia="宋体" w:cs="宋体"/>
          <w:sz w:val="24"/>
          <w:szCs w:val="24"/>
          <w:highlight w:val="none"/>
        </w:rPr>
        <w:t>元（币种：人民币）。招标文件售后不退，由中铁九桥工程有限公司收取。投标人必须按照招标文件售价足额汇入本次招标专用账户：</w:t>
      </w:r>
    </w:p>
    <w:p>
      <w:pPr>
        <w:pStyle w:val="59"/>
        <w:keepNext w:val="0"/>
        <w:keepLines w:val="0"/>
        <w:pageBreakBefore w:val="0"/>
        <w:kinsoku/>
        <w:wordWrap/>
        <w:overflowPunct/>
        <w:topLinePunct w:val="0"/>
        <w:autoSpaceDE/>
        <w:autoSpaceDN/>
        <w:bidi w:val="0"/>
        <w:snapToGrid/>
        <w:spacing w:line="336" w:lineRule="auto"/>
        <w:ind w:firstLine="48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单位名称：中铁九桥工程有限公司</w:t>
      </w:r>
    </w:p>
    <w:p>
      <w:pPr>
        <w:pStyle w:val="59"/>
        <w:keepNext w:val="0"/>
        <w:keepLines w:val="0"/>
        <w:pageBreakBefore w:val="0"/>
        <w:kinsoku/>
        <w:wordWrap/>
        <w:overflowPunct/>
        <w:topLinePunct w:val="0"/>
        <w:autoSpaceDE/>
        <w:autoSpaceDN/>
        <w:bidi w:val="0"/>
        <w:snapToGrid/>
        <w:spacing w:line="336" w:lineRule="auto"/>
        <w:ind w:firstLine="48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开 户 行：中国工商银行股份有限公司九江东区支行</w:t>
      </w:r>
    </w:p>
    <w:p>
      <w:pPr>
        <w:pStyle w:val="59"/>
        <w:keepNext w:val="0"/>
        <w:keepLines w:val="0"/>
        <w:pageBreakBefore w:val="0"/>
        <w:kinsoku/>
        <w:wordWrap/>
        <w:overflowPunct/>
        <w:topLinePunct w:val="0"/>
        <w:autoSpaceDE/>
        <w:autoSpaceDN/>
        <w:bidi w:val="0"/>
        <w:snapToGrid/>
        <w:spacing w:line="336" w:lineRule="auto"/>
        <w:ind w:firstLine="48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帐    号：1507 0070 1902 4530 319</w:t>
      </w:r>
    </w:p>
    <w:p>
      <w:pPr>
        <w:pStyle w:val="59"/>
        <w:keepNext w:val="0"/>
        <w:keepLines w:val="0"/>
        <w:pageBreakBefore w:val="0"/>
        <w:kinsoku/>
        <w:wordWrap/>
        <w:overflowPunct/>
        <w:topLinePunct w:val="0"/>
        <w:autoSpaceDE/>
        <w:autoSpaceDN/>
        <w:bidi w:val="0"/>
        <w:snapToGrid/>
        <w:spacing w:line="336" w:lineRule="auto"/>
        <w:ind w:firstLine="48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投标人汇款成功后，凭汇款凭证与招标中心联系人换取招标文件解密密码。</w:t>
      </w:r>
    </w:p>
    <w:p>
      <w:pPr>
        <w:keepNext w:val="0"/>
        <w:keepLines w:val="0"/>
        <w:pageBreakBefore w:val="0"/>
        <w:kinsoku/>
        <w:wordWrap/>
        <w:overflowPunct/>
        <w:topLinePunct w:val="0"/>
        <w:autoSpaceDE/>
        <w:autoSpaceDN/>
        <w:bidi w:val="0"/>
        <w:snapToGrid/>
        <w:spacing w:line="336" w:lineRule="auto"/>
        <w:ind w:firstLine="514" w:firstLineChars="200"/>
        <w:outlineLvl w:val="1"/>
        <w:rPr>
          <w:rFonts w:hint="eastAsia" w:ascii="宋体" w:hAnsi="宋体" w:eastAsia="宋体" w:cs="宋体"/>
          <w:b/>
          <w:bCs/>
          <w:color w:val="000000"/>
          <w:sz w:val="24"/>
          <w:szCs w:val="24"/>
          <w:highlight w:val="none"/>
          <w:shd w:val="clear" w:color="auto" w:fill="FFFFFF"/>
        </w:rPr>
      </w:pPr>
      <w:r>
        <w:rPr>
          <w:rFonts w:hint="eastAsia" w:ascii="宋体" w:hAnsi="宋体" w:eastAsia="宋体" w:cs="宋体"/>
          <w:b/>
          <w:bCs/>
          <w:color w:val="000000"/>
          <w:sz w:val="24"/>
          <w:szCs w:val="24"/>
          <w:highlight w:val="none"/>
          <w:shd w:val="clear" w:color="auto" w:fill="FFFFFF"/>
        </w:rPr>
        <w:t>5</w:t>
      </w:r>
      <w:r>
        <w:rPr>
          <w:rFonts w:hint="eastAsia" w:ascii="宋体" w:hAnsi="宋体" w:cs="宋体"/>
          <w:b/>
          <w:bCs/>
          <w:color w:val="000000"/>
          <w:sz w:val="24"/>
          <w:szCs w:val="24"/>
          <w:highlight w:val="none"/>
          <w:shd w:val="clear" w:color="auto" w:fill="FFFFFF"/>
          <w:lang w:eastAsia="zh-CN"/>
        </w:rPr>
        <w:t>、</w:t>
      </w:r>
      <w:r>
        <w:rPr>
          <w:rFonts w:hint="eastAsia" w:ascii="宋体" w:hAnsi="宋体" w:eastAsia="宋体" w:cs="宋体"/>
          <w:b/>
          <w:bCs/>
          <w:color w:val="000000"/>
          <w:sz w:val="24"/>
          <w:szCs w:val="24"/>
          <w:highlight w:val="none"/>
          <w:shd w:val="clear" w:color="auto" w:fill="FFFFFF"/>
        </w:rPr>
        <w:t>投标文件的递交</w:t>
      </w:r>
    </w:p>
    <w:p>
      <w:pPr>
        <w:pStyle w:val="59"/>
        <w:keepNext w:val="0"/>
        <w:keepLines w:val="0"/>
        <w:pageBreakBefore w:val="0"/>
        <w:kinsoku/>
        <w:wordWrap/>
        <w:overflowPunct/>
        <w:topLinePunct w:val="0"/>
        <w:autoSpaceDE/>
        <w:autoSpaceDN/>
        <w:bidi w:val="0"/>
        <w:snapToGrid/>
        <w:spacing w:line="336" w:lineRule="auto"/>
        <w:ind w:firstLine="48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5.1投标文件递交时间：</w:t>
      </w:r>
      <w:r>
        <w:rPr>
          <w:rFonts w:hint="eastAsia" w:ascii="宋体" w:hAnsi="宋体" w:eastAsia="宋体" w:cs="宋体"/>
          <w:sz w:val="24"/>
          <w:szCs w:val="24"/>
          <w:highlight w:val="none"/>
          <w:u w:val="single"/>
          <w:lang w:val="en-US" w:eastAsia="zh-CN"/>
        </w:rPr>
        <w:t xml:space="preserve"> 2020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lang w:val="en-US" w:eastAsia="zh-CN"/>
        </w:rPr>
        <w:t xml:space="preserve"> </w:t>
      </w:r>
      <w:r>
        <w:rPr>
          <w:rFonts w:hint="eastAsia" w:ascii="宋体" w:hAnsi="宋体" w:cs="宋体"/>
          <w:sz w:val="24"/>
          <w:szCs w:val="24"/>
          <w:highlight w:val="none"/>
          <w:u w:val="single"/>
          <w:lang w:val="en-US" w:eastAsia="zh-CN"/>
        </w:rPr>
        <w:t>11</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月</w:t>
      </w:r>
      <w:r>
        <w:rPr>
          <w:rFonts w:hint="eastAsia" w:ascii="宋体" w:hAnsi="宋体" w:cs="宋体"/>
          <w:sz w:val="24"/>
          <w:szCs w:val="24"/>
          <w:highlight w:val="none"/>
          <w:u w:val="single"/>
          <w:lang w:val="en-US" w:eastAsia="zh-CN"/>
        </w:rPr>
        <w:t xml:space="preserve"> 5</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日</w:t>
      </w:r>
      <w:r>
        <w:rPr>
          <w:rFonts w:hint="eastAsia" w:ascii="宋体" w:hAnsi="宋体" w:eastAsia="宋体" w:cs="宋体"/>
          <w:sz w:val="24"/>
          <w:szCs w:val="24"/>
          <w:highlight w:val="none"/>
          <w:u w:val="single"/>
          <w:lang w:val="en-US" w:eastAsia="zh-CN"/>
        </w:rPr>
        <w:t xml:space="preserve"> 14 </w:t>
      </w:r>
      <w:r>
        <w:rPr>
          <w:rFonts w:hint="eastAsia" w:ascii="宋体" w:hAnsi="宋体" w:eastAsia="宋体" w:cs="宋体"/>
          <w:sz w:val="24"/>
          <w:szCs w:val="24"/>
          <w:highlight w:val="none"/>
        </w:rPr>
        <w:t>时止</w:t>
      </w:r>
      <w:r>
        <w:rPr>
          <w:rFonts w:hint="eastAsia" w:ascii="宋体" w:hAnsi="宋体" w:eastAsia="宋体" w:cs="宋体"/>
          <w:sz w:val="24"/>
          <w:szCs w:val="24"/>
          <w:highlight w:val="none"/>
          <w:lang w:eastAsia="zh-CN"/>
        </w:rPr>
        <w:t>。</w:t>
      </w:r>
    </w:p>
    <w:p>
      <w:pPr>
        <w:pStyle w:val="59"/>
        <w:keepNext w:val="0"/>
        <w:keepLines w:val="0"/>
        <w:pageBreakBefore w:val="0"/>
        <w:kinsoku/>
        <w:wordWrap/>
        <w:overflowPunct/>
        <w:topLinePunct w:val="0"/>
        <w:autoSpaceDE/>
        <w:autoSpaceDN/>
        <w:bidi w:val="0"/>
        <w:snapToGrid/>
        <w:spacing w:line="336" w:lineRule="auto"/>
        <w:ind w:firstLine="480"/>
        <w:jc w:val="left"/>
        <w:rPr>
          <w:rFonts w:hint="eastAsia" w:ascii="宋体" w:hAnsi="宋体" w:eastAsia="宋体" w:cs="宋体"/>
          <w:sz w:val="24"/>
          <w:szCs w:val="24"/>
        </w:rPr>
      </w:pPr>
      <w:r>
        <w:rPr>
          <w:rFonts w:hint="eastAsia" w:ascii="宋体" w:hAnsi="宋体" w:eastAsia="宋体" w:cs="宋体"/>
          <w:sz w:val="24"/>
          <w:szCs w:val="24"/>
        </w:rPr>
        <w:t>5.2递交地点：中铁九桥工程有限公司招标中心会议室（江西省九江市浔阳区滨江东路148号）。</w:t>
      </w:r>
    </w:p>
    <w:p>
      <w:pPr>
        <w:pStyle w:val="59"/>
        <w:keepNext w:val="0"/>
        <w:keepLines w:val="0"/>
        <w:pageBreakBefore w:val="0"/>
        <w:kinsoku/>
        <w:wordWrap/>
        <w:overflowPunct/>
        <w:topLinePunct w:val="0"/>
        <w:autoSpaceDE/>
        <w:autoSpaceDN/>
        <w:bidi w:val="0"/>
        <w:snapToGrid/>
        <w:spacing w:line="336" w:lineRule="auto"/>
        <w:ind w:firstLine="480"/>
        <w:jc w:val="left"/>
        <w:rPr>
          <w:rFonts w:hint="eastAsia" w:ascii="宋体" w:hAnsi="宋体" w:eastAsia="宋体" w:cs="宋体"/>
          <w:sz w:val="24"/>
          <w:szCs w:val="24"/>
        </w:rPr>
      </w:pPr>
      <w:r>
        <w:rPr>
          <w:rFonts w:hint="eastAsia" w:ascii="宋体" w:hAnsi="宋体" w:eastAsia="宋体" w:cs="宋体"/>
          <w:sz w:val="24"/>
          <w:szCs w:val="24"/>
        </w:rPr>
        <w:t>5.3逾期送达的或者未送达指定地点的投标文件，招标人不予受理。</w:t>
      </w:r>
    </w:p>
    <w:p>
      <w:pPr>
        <w:pStyle w:val="59"/>
        <w:keepNext w:val="0"/>
        <w:keepLines w:val="0"/>
        <w:pageBreakBefore w:val="0"/>
        <w:kinsoku/>
        <w:wordWrap/>
        <w:overflowPunct/>
        <w:topLinePunct w:val="0"/>
        <w:autoSpaceDE/>
        <w:autoSpaceDN/>
        <w:bidi w:val="0"/>
        <w:snapToGrid/>
        <w:spacing w:line="336" w:lineRule="auto"/>
        <w:ind w:firstLine="480"/>
        <w:jc w:val="left"/>
        <w:rPr>
          <w:rFonts w:hint="eastAsia" w:ascii="宋体" w:hAnsi="宋体" w:eastAsia="宋体" w:cs="宋体"/>
          <w:sz w:val="24"/>
          <w:szCs w:val="24"/>
          <w:lang w:eastAsia="zh-CN"/>
        </w:rPr>
      </w:pPr>
      <w:r>
        <w:rPr>
          <w:rFonts w:hint="eastAsia" w:ascii="宋体" w:hAnsi="宋体" w:eastAsia="宋体" w:cs="宋体"/>
          <w:sz w:val="24"/>
          <w:szCs w:val="24"/>
        </w:rPr>
        <w:t>5.4本次投标文件的所有内容均需考入优盘，并将优盘随同投标文件一起密封递交。标书也可以通过正副本连同电子版优盘密封后一起邮寄方式在截止日期前送达。邮寄地址：江西省九江市浔阳区滨江东路148号中铁九桥工程有限公司招标中心</w:t>
      </w:r>
      <w:r>
        <w:rPr>
          <w:rFonts w:hint="eastAsia" w:ascii="宋体" w:hAnsi="宋体" w:cs="宋体"/>
          <w:sz w:val="24"/>
          <w:szCs w:val="24"/>
          <w:lang w:val="en-US" w:eastAsia="zh-CN"/>
        </w:rPr>
        <w:t>程敏</w:t>
      </w:r>
      <w:r>
        <w:rPr>
          <w:rFonts w:hint="eastAsia" w:ascii="宋体" w:hAnsi="宋体" w:eastAsia="宋体" w:cs="宋体"/>
          <w:sz w:val="24"/>
          <w:szCs w:val="24"/>
        </w:rPr>
        <w:t>（电话</w:t>
      </w:r>
      <w:r>
        <w:rPr>
          <w:rFonts w:hint="eastAsia" w:ascii="宋体" w:hAnsi="宋体" w:cs="宋体"/>
          <w:sz w:val="24"/>
          <w:szCs w:val="24"/>
          <w:lang w:val="en-US" w:eastAsia="zh-CN"/>
        </w:rPr>
        <w:t>18370223501</w:t>
      </w:r>
      <w:r>
        <w:rPr>
          <w:rFonts w:hint="eastAsia" w:ascii="宋体" w:hAnsi="宋体" w:cs="宋体"/>
          <w:sz w:val="24"/>
          <w:szCs w:val="24"/>
          <w:lang w:eastAsia="zh-CN"/>
        </w:rPr>
        <w:t>。</w:t>
      </w:r>
    </w:p>
    <w:p>
      <w:pPr>
        <w:keepNext w:val="0"/>
        <w:keepLines w:val="0"/>
        <w:pageBreakBefore w:val="0"/>
        <w:widowControl w:val="0"/>
        <w:shd w:val="clear"/>
        <w:kinsoku/>
        <w:wordWrap/>
        <w:overflowPunct/>
        <w:topLinePunct w:val="0"/>
        <w:autoSpaceDE/>
        <w:autoSpaceDN/>
        <w:bidi w:val="0"/>
        <w:adjustRightInd w:val="0"/>
        <w:snapToGrid/>
        <w:spacing w:line="312" w:lineRule="auto"/>
        <w:ind w:firstLine="514" w:firstLineChars="200"/>
        <w:textAlignment w:val="baseline"/>
        <w:outlineLvl w:val="1"/>
        <w:rPr>
          <w:rFonts w:hint="eastAsia" w:ascii="宋体" w:hAnsi="宋体" w:eastAsia="宋体" w:cs="宋体"/>
          <w:b/>
          <w:bCs/>
          <w:color w:val="000000"/>
          <w:sz w:val="24"/>
          <w:szCs w:val="24"/>
          <w:shd w:val="clear" w:color="auto" w:fill="FFFFFF"/>
        </w:rPr>
      </w:pPr>
      <w:r>
        <w:rPr>
          <w:rFonts w:hint="eastAsia" w:ascii="宋体" w:hAnsi="宋体" w:eastAsia="宋体" w:cs="宋体"/>
          <w:b/>
          <w:bCs/>
          <w:color w:val="000000"/>
          <w:sz w:val="24"/>
          <w:szCs w:val="24"/>
          <w:shd w:val="clear" w:color="auto" w:fill="FFFFFF"/>
        </w:rPr>
        <w:t>6</w:t>
      </w:r>
      <w:r>
        <w:rPr>
          <w:rFonts w:hint="eastAsia" w:ascii="宋体" w:hAnsi="宋体" w:cs="宋体"/>
          <w:b/>
          <w:bCs/>
          <w:color w:val="000000"/>
          <w:sz w:val="24"/>
          <w:szCs w:val="24"/>
          <w:shd w:val="clear" w:color="auto" w:fill="FFFFFF"/>
          <w:lang w:eastAsia="zh-CN"/>
        </w:rPr>
        <w:t>、</w:t>
      </w:r>
      <w:r>
        <w:rPr>
          <w:rFonts w:hint="eastAsia" w:ascii="宋体" w:hAnsi="宋体" w:eastAsia="宋体" w:cs="宋体"/>
          <w:b/>
          <w:bCs/>
          <w:color w:val="000000"/>
          <w:sz w:val="24"/>
          <w:szCs w:val="24"/>
          <w:shd w:val="clear" w:color="auto" w:fill="FFFFFF"/>
        </w:rPr>
        <w:t>联系方式</w:t>
      </w:r>
    </w:p>
    <w:p>
      <w:pPr>
        <w:pStyle w:val="59"/>
        <w:keepNext w:val="0"/>
        <w:keepLines w:val="0"/>
        <w:pageBreakBefore w:val="0"/>
        <w:widowControl w:val="0"/>
        <w:shd w:val="clear"/>
        <w:kinsoku/>
        <w:wordWrap/>
        <w:overflowPunct/>
        <w:topLinePunct w:val="0"/>
        <w:autoSpaceDE/>
        <w:autoSpaceDN/>
        <w:bidi w:val="0"/>
        <w:adjustRightInd w:val="0"/>
        <w:snapToGrid/>
        <w:spacing w:line="312" w:lineRule="auto"/>
        <w:ind w:firstLine="480"/>
        <w:textAlignment w:val="baseline"/>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招标人：中铁九桥工程有限公司</w:t>
      </w:r>
    </w:p>
    <w:p>
      <w:pPr>
        <w:pStyle w:val="59"/>
        <w:keepNext w:val="0"/>
        <w:keepLines w:val="0"/>
        <w:pageBreakBefore w:val="0"/>
        <w:widowControl w:val="0"/>
        <w:shd w:val="clear"/>
        <w:kinsoku/>
        <w:wordWrap/>
        <w:overflowPunct/>
        <w:topLinePunct w:val="0"/>
        <w:autoSpaceDE/>
        <w:autoSpaceDN/>
        <w:bidi w:val="0"/>
        <w:adjustRightInd w:val="0"/>
        <w:snapToGrid/>
        <w:spacing w:line="312" w:lineRule="auto"/>
        <w:ind w:firstLine="480"/>
        <w:textAlignment w:val="baseline"/>
        <w:rPr>
          <w:rFonts w:hint="default" w:ascii="宋体" w:hAnsi="宋体" w:eastAsia="宋体" w:cs="宋体"/>
          <w:sz w:val="24"/>
          <w:szCs w:val="24"/>
          <w:lang w:val="en-US" w:eastAsia="zh-CN"/>
        </w:rPr>
      </w:pPr>
      <w:r>
        <w:rPr>
          <w:rFonts w:hint="eastAsia" w:ascii="宋体" w:hAnsi="宋体" w:eastAsia="宋体" w:cs="宋体"/>
          <w:bCs/>
          <w:color w:val="000000"/>
          <w:kern w:val="0"/>
          <w:sz w:val="24"/>
          <w:szCs w:val="24"/>
        </w:rPr>
        <w:t>招标中心联系人：</w:t>
      </w:r>
      <w:r>
        <w:rPr>
          <w:rFonts w:hint="eastAsia" w:ascii="宋体" w:hAnsi="宋体" w:cs="宋体"/>
          <w:bCs/>
          <w:color w:val="000000"/>
          <w:kern w:val="0"/>
          <w:sz w:val="24"/>
          <w:szCs w:val="24"/>
          <w:lang w:val="en-US" w:eastAsia="zh-CN"/>
        </w:rPr>
        <w:t>程敏</w:t>
      </w:r>
      <w:r>
        <w:rPr>
          <w:rFonts w:hint="eastAsia" w:ascii="宋体" w:hAnsi="宋体" w:eastAsia="宋体" w:cs="宋体"/>
          <w:bCs/>
          <w:color w:val="000000"/>
          <w:kern w:val="0"/>
          <w:sz w:val="24"/>
          <w:szCs w:val="24"/>
        </w:rPr>
        <w:t xml:space="preserve">         联系电话：</w:t>
      </w:r>
      <w:r>
        <w:rPr>
          <w:rFonts w:hint="eastAsia" w:ascii="宋体" w:hAnsi="宋体" w:cs="宋体"/>
          <w:sz w:val="24"/>
          <w:szCs w:val="24"/>
          <w:lang w:val="en-US" w:eastAsia="zh-CN"/>
        </w:rPr>
        <w:t>18370223501</w:t>
      </w:r>
    </w:p>
    <w:p>
      <w:pPr>
        <w:pStyle w:val="59"/>
        <w:keepNext w:val="0"/>
        <w:keepLines w:val="0"/>
        <w:pageBreakBefore w:val="0"/>
        <w:widowControl w:val="0"/>
        <w:shd w:val="clear"/>
        <w:kinsoku/>
        <w:wordWrap/>
        <w:overflowPunct/>
        <w:topLinePunct w:val="0"/>
        <w:autoSpaceDE/>
        <w:autoSpaceDN/>
        <w:bidi w:val="0"/>
        <w:adjustRightInd w:val="0"/>
        <w:snapToGrid/>
        <w:spacing w:line="312" w:lineRule="auto"/>
        <w:ind w:firstLine="480"/>
        <w:textAlignment w:val="baseline"/>
        <w:rPr>
          <w:rFonts w:hint="eastAsia" w:ascii="宋体" w:hAnsi="宋体" w:eastAsia="宋体" w:cs="宋体"/>
          <w:bCs/>
          <w:color w:val="000000"/>
          <w:kern w:val="0"/>
          <w:sz w:val="24"/>
          <w:szCs w:val="24"/>
          <w:lang w:val="en-US" w:eastAsia="zh-CN"/>
        </w:rPr>
      </w:pPr>
      <w:r>
        <w:rPr>
          <w:rFonts w:hint="eastAsia" w:ascii="宋体" w:hAnsi="宋体" w:eastAsia="宋体" w:cs="宋体"/>
          <w:sz w:val="24"/>
          <w:szCs w:val="24"/>
        </w:rPr>
        <w:t>项目部联系人：</w:t>
      </w:r>
      <w:r>
        <w:rPr>
          <w:rFonts w:hint="eastAsia" w:ascii="宋体" w:hAnsi="宋体" w:cs="宋体"/>
          <w:sz w:val="24"/>
          <w:szCs w:val="24"/>
          <w:lang w:val="en-US" w:eastAsia="zh-CN"/>
        </w:rPr>
        <w:t>许贺伟</w:t>
      </w:r>
      <w:r>
        <w:rPr>
          <w:rFonts w:hint="eastAsia" w:ascii="宋体" w:hAnsi="宋体" w:eastAsia="宋体" w:cs="宋体"/>
          <w:sz w:val="24"/>
          <w:szCs w:val="24"/>
        </w:rPr>
        <w:t xml:space="preserve">         </w:t>
      </w:r>
      <w:r>
        <w:rPr>
          <w:rFonts w:hint="eastAsia" w:ascii="宋体" w:hAnsi="宋体" w:eastAsia="宋体" w:cs="宋体"/>
          <w:bCs/>
          <w:color w:val="000000"/>
          <w:kern w:val="0"/>
          <w:sz w:val="24"/>
          <w:szCs w:val="24"/>
        </w:rPr>
        <w:t>联系电话：</w:t>
      </w:r>
      <w:r>
        <w:rPr>
          <w:rFonts w:hint="eastAsia" w:ascii="宋体" w:hAnsi="宋体" w:eastAsia="宋体" w:cs="宋体"/>
          <w:sz w:val="24"/>
          <w:szCs w:val="24"/>
          <w:lang w:val="en-US" w:eastAsia="zh-CN"/>
        </w:rPr>
        <w:t>18720426397</w:t>
      </w:r>
    </w:p>
    <w:p>
      <w:pPr>
        <w:pStyle w:val="59"/>
        <w:keepNext w:val="0"/>
        <w:keepLines w:val="0"/>
        <w:pageBreakBefore w:val="0"/>
        <w:widowControl w:val="0"/>
        <w:shd w:val="clear"/>
        <w:kinsoku/>
        <w:wordWrap/>
        <w:overflowPunct/>
        <w:topLinePunct w:val="0"/>
        <w:autoSpaceDE/>
        <w:autoSpaceDN/>
        <w:bidi w:val="0"/>
        <w:adjustRightInd w:val="0"/>
        <w:snapToGrid/>
        <w:spacing w:line="312" w:lineRule="auto"/>
        <w:ind w:firstLine="480"/>
        <w:textAlignment w:val="baseline"/>
        <w:rPr>
          <w:rFonts w:hint="eastAsia" w:ascii="宋体" w:hAnsi="宋体" w:eastAsia="宋体" w:cs="宋体"/>
          <w:bCs/>
          <w:color w:val="000000"/>
          <w:kern w:val="0"/>
          <w:sz w:val="24"/>
          <w:szCs w:val="24"/>
        </w:rPr>
        <w:sectPr>
          <w:footerReference r:id="rId3" w:type="default"/>
          <w:pgSz w:w="11906" w:h="16838"/>
          <w:pgMar w:top="1134" w:right="1077" w:bottom="851" w:left="1077" w:header="851" w:footer="0" w:gutter="0"/>
          <w:cols w:space="720" w:num="1"/>
          <w:docGrid w:type="lines" w:linePitch="326" w:charSpace="0"/>
        </w:sectPr>
      </w:pPr>
      <w:r>
        <w:rPr>
          <w:rFonts w:hint="eastAsia" w:ascii="宋体" w:hAnsi="宋体" w:eastAsia="宋体" w:cs="宋体"/>
          <w:bCs/>
          <w:color w:val="000000"/>
          <w:kern w:val="0"/>
          <w:sz w:val="24"/>
          <w:szCs w:val="24"/>
        </w:rPr>
        <w:t>地    址：江西省九江市浔阳区滨江东路148号</w:t>
      </w:r>
    </w:p>
    <w:p>
      <w:pPr>
        <w:spacing w:line="240" w:lineRule="auto"/>
        <w:jc w:val="both"/>
        <w:rPr>
          <w:rFonts w:hint="default" w:eastAsia="宋体"/>
          <w:lang w:val="en-US" w:eastAsia="zh-CN"/>
        </w:rPr>
      </w:pPr>
    </w:p>
    <w:sectPr>
      <w:headerReference r:id="rId4" w:type="default"/>
      <w:footerReference r:id="rId5" w:type="default"/>
      <w:pgSz w:w="11906" w:h="16838"/>
      <w:pgMar w:top="1134" w:right="1077" w:bottom="851" w:left="1077"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MingLiU">
    <w:altName w:val="PMingLiU-ExtB"/>
    <w:panose1 w:val="02020509000000000000"/>
    <w:charset w:val="88"/>
    <w:family w:val="modern"/>
    <w:pitch w:val="default"/>
    <w:sig w:usb0="00000000" w:usb1="00000000" w:usb2="00000016" w:usb3="00000000" w:csb0="00100001"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p>
  <w:p>
    <w:pPr>
      <w:pStyle w:val="14"/>
      <w:ind w:right="384" w:rightChars="15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F6056"/>
    <w:multiLevelType w:val="multilevel"/>
    <w:tmpl w:val="4AFF6056"/>
    <w:lvl w:ilvl="0" w:tentative="0">
      <w:start w:val="1"/>
      <w:numFmt w:val="chineseCountingThousand"/>
      <w:suff w:val="space"/>
      <w:lvlText w:val="%1、"/>
      <w:lvlJc w:val="left"/>
      <w:pPr>
        <w:ind w:left="1843" w:firstLine="0"/>
      </w:pPr>
    </w:lvl>
    <w:lvl w:ilvl="1" w:tentative="0">
      <w:start w:val="1"/>
      <w:numFmt w:val="decimal"/>
      <w:isLgl/>
      <w:suff w:val="space"/>
      <w:lvlText w:val="%1.%2"/>
      <w:lvlJc w:val="left"/>
      <w:pPr>
        <w:ind w:left="426" w:firstLine="0"/>
      </w:pPr>
    </w:lvl>
    <w:lvl w:ilvl="2" w:tentative="0">
      <w:start w:val="1"/>
      <w:numFmt w:val="decimal"/>
      <w:isLgl/>
      <w:suff w:val="space"/>
      <w:lvlText w:val="%1.%2.%3"/>
      <w:lvlJc w:val="left"/>
      <w:pPr>
        <w:ind w:left="709" w:firstLine="0"/>
      </w:pPr>
    </w:lvl>
    <w:lvl w:ilvl="3" w:tentative="0">
      <w:start w:val="1"/>
      <w:numFmt w:val="decimal"/>
      <w:isLgl/>
      <w:suff w:val="space"/>
      <w:lvlText w:val="%1.%2.%3.%4"/>
      <w:lvlJc w:val="left"/>
      <w:pPr>
        <w:ind w:left="0" w:firstLine="0"/>
      </w:pPr>
      <w:rPr>
        <w:rFonts w:hint="eastAsia" w:cs="Times New Roman"/>
        <w:b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6"/>
      <w:isLgl/>
      <w:suff w:val="space"/>
      <w:lvlText w:val="%5、"/>
      <w:lvlJc w:val="left"/>
      <w:pPr>
        <w:ind w:left="710" w:firstLine="0"/>
      </w:pPr>
      <w:rPr>
        <w:rFonts w:hint="eastAsia"/>
      </w:rPr>
    </w:lvl>
    <w:lvl w:ilvl="5" w:tentative="0">
      <w:start w:val="1"/>
      <w:numFmt w:val="decimal"/>
      <w:isLgl/>
      <w:suff w:val="space"/>
      <w:lvlText w:val="（%6）"/>
      <w:lvlJc w:val="left"/>
      <w:pPr>
        <w:ind w:left="1135" w:firstLine="0"/>
      </w:pPr>
      <w:rPr>
        <w:rFonts w:hint="eastAsia"/>
      </w:rPr>
    </w:lvl>
    <w:lvl w:ilvl="6" w:tentative="0">
      <w:start w:val="1"/>
      <w:numFmt w:val="decimal"/>
      <w:lvlRestart w:val="2"/>
      <w:pStyle w:val="28"/>
      <w:isLgl/>
      <w:suff w:val="space"/>
      <w:lvlText w:val="图%1.%2-%7"/>
      <w:lvlJc w:val="center"/>
      <w:pPr>
        <w:ind w:left="0" w:firstLine="0"/>
      </w:pPr>
    </w:lvl>
    <w:lvl w:ilvl="7" w:tentative="0">
      <w:start w:val="1"/>
      <w:numFmt w:val="decimal"/>
      <w:lvlRestart w:val="2"/>
      <w:pStyle w:val="31"/>
      <w:isLgl/>
      <w:suff w:val="space"/>
      <w:lvlText w:val="表%1.%2-%8"/>
      <w:lvlJc w:val="center"/>
      <w:pPr>
        <w:ind w:left="0" w:firstLine="0"/>
      </w:pPr>
    </w:lvl>
    <w:lvl w:ilvl="8" w:tentative="0">
      <w:start w:val="1"/>
      <w:numFmt w:val="none"/>
      <w:lvlRestart w:val="6"/>
      <w:suff w:val="space"/>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4A"/>
    <w:rsid w:val="00024C34"/>
    <w:rsid w:val="00030E74"/>
    <w:rsid w:val="00037A89"/>
    <w:rsid w:val="0005199F"/>
    <w:rsid w:val="0005236B"/>
    <w:rsid w:val="00061C91"/>
    <w:rsid w:val="00064B71"/>
    <w:rsid w:val="0006554E"/>
    <w:rsid w:val="000A6363"/>
    <w:rsid w:val="000B274D"/>
    <w:rsid w:val="000C773A"/>
    <w:rsid w:val="00105838"/>
    <w:rsid w:val="00114FF9"/>
    <w:rsid w:val="00115869"/>
    <w:rsid w:val="001578D4"/>
    <w:rsid w:val="001614E1"/>
    <w:rsid w:val="00177D99"/>
    <w:rsid w:val="00181F83"/>
    <w:rsid w:val="001C1B3D"/>
    <w:rsid w:val="001C2FB3"/>
    <w:rsid w:val="001C5CF9"/>
    <w:rsid w:val="001D5090"/>
    <w:rsid w:val="00202CC6"/>
    <w:rsid w:val="0021670B"/>
    <w:rsid w:val="00223F18"/>
    <w:rsid w:val="002368BB"/>
    <w:rsid w:val="0025049A"/>
    <w:rsid w:val="00253C28"/>
    <w:rsid w:val="0026550E"/>
    <w:rsid w:val="0027124E"/>
    <w:rsid w:val="00271622"/>
    <w:rsid w:val="00271866"/>
    <w:rsid w:val="00292777"/>
    <w:rsid w:val="002A28E2"/>
    <w:rsid w:val="002A2E7D"/>
    <w:rsid w:val="002A331A"/>
    <w:rsid w:val="002A4621"/>
    <w:rsid w:val="002B5E88"/>
    <w:rsid w:val="002E3D37"/>
    <w:rsid w:val="002E54F5"/>
    <w:rsid w:val="00304363"/>
    <w:rsid w:val="003049B5"/>
    <w:rsid w:val="00306AC6"/>
    <w:rsid w:val="00314C55"/>
    <w:rsid w:val="00321FCF"/>
    <w:rsid w:val="003578AE"/>
    <w:rsid w:val="00365E46"/>
    <w:rsid w:val="00367410"/>
    <w:rsid w:val="00373010"/>
    <w:rsid w:val="003779CF"/>
    <w:rsid w:val="00384B1D"/>
    <w:rsid w:val="003874AD"/>
    <w:rsid w:val="003930E9"/>
    <w:rsid w:val="003A25EE"/>
    <w:rsid w:val="003A4136"/>
    <w:rsid w:val="003A7CE9"/>
    <w:rsid w:val="003B4252"/>
    <w:rsid w:val="003B4D98"/>
    <w:rsid w:val="003E6949"/>
    <w:rsid w:val="00415DCE"/>
    <w:rsid w:val="00425A92"/>
    <w:rsid w:val="0043623C"/>
    <w:rsid w:val="00441E09"/>
    <w:rsid w:val="00441E8F"/>
    <w:rsid w:val="004459BB"/>
    <w:rsid w:val="00452879"/>
    <w:rsid w:val="00453817"/>
    <w:rsid w:val="00453A45"/>
    <w:rsid w:val="00453F4B"/>
    <w:rsid w:val="00461202"/>
    <w:rsid w:val="00465E24"/>
    <w:rsid w:val="004A2E96"/>
    <w:rsid w:val="004B5567"/>
    <w:rsid w:val="004B7BAC"/>
    <w:rsid w:val="004C16FF"/>
    <w:rsid w:val="004C2E9B"/>
    <w:rsid w:val="004C493E"/>
    <w:rsid w:val="004D450E"/>
    <w:rsid w:val="004E2250"/>
    <w:rsid w:val="004E63C3"/>
    <w:rsid w:val="004F1733"/>
    <w:rsid w:val="00502063"/>
    <w:rsid w:val="00505029"/>
    <w:rsid w:val="005051C0"/>
    <w:rsid w:val="00511CE2"/>
    <w:rsid w:val="005215F8"/>
    <w:rsid w:val="00530FBC"/>
    <w:rsid w:val="00536DD0"/>
    <w:rsid w:val="00541AD7"/>
    <w:rsid w:val="00547D1C"/>
    <w:rsid w:val="00551808"/>
    <w:rsid w:val="005528A0"/>
    <w:rsid w:val="0055576B"/>
    <w:rsid w:val="0056247B"/>
    <w:rsid w:val="00563B71"/>
    <w:rsid w:val="005742BB"/>
    <w:rsid w:val="00574FCB"/>
    <w:rsid w:val="00575B6C"/>
    <w:rsid w:val="005766AF"/>
    <w:rsid w:val="005A0596"/>
    <w:rsid w:val="005B63B3"/>
    <w:rsid w:val="005D1DB3"/>
    <w:rsid w:val="005E2674"/>
    <w:rsid w:val="005E4D93"/>
    <w:rsid w:val="005F49D3"/>
    <w:rsid w:val="00602FBC"/>
    <w:rsid w:val="006241D5"/>
    <w:rsid w:val="00625D80"/>
    <w:rsid w:val="00633643"/>
    <w:rsid w:val="00672FD4"/>
    <w:rsid w:val="00681FDA"/>
    <w:rsid w:val="00682201"/>
    <w:rsid w:val="0069472D"/>
    <w:rsid w:val="006A40AA"/>
    <w:rsid w:val="006B7214"/>
    <w:rsid w:val="006C3721"/>
    <w:rsid w:val="006C3B6A"/>
    <w:rsid w:val="006C6849"/>
    <w:rsid w:val="006D0A86"/>
    <w:rsid w:val="006D1827"/>
    <w:rsid w:val="006D4AE5"/>
    <w:rsid w:val="006E343D"/>
    <w:rsid w:val="00705867"/>
    <w:rsid w:val="007210B4"/>
    <w:rsid w:val="00722117"/>
    <w:rsid w:val="00722161"/>
    <w:rsid w:val="0073186C"/>
    <w:rsid w:val="00734BCB"/>
    <w:rsid w:val="007407BF"/>
    <w:rsid w:val="007533F4"/>
    <w:rsid w:val="0075456A"/>
    <w:rsid w:val="00777A62"/>
    <w:rsid w:val="007865F2"/>
    <w:rsid w:val="007866B9"/>
    <w:rsid w:val="007A4A2D"/>
    <w:rsid w:val="007B4BBC"/>
    <w:rsid w:val="007C49AE"/>
    <w:rsid w:val="007D11DD"/>
    <w:rsid w:val="007D276E"/>
    <w:rsid w:val="007E221D"/>
    <w:rsid w:val="007E4636"/>
    <w:rsid w:val="007F0200"/>
    <w:rsid w:val="00802BEC"/>
    <w:rsid w:val="00813B42"/>
    <w:rsid w:val="00813E22"/>
    <w:rsid w:val="0081616F"/>
    <w:rsid w:val="008260E0"/>
    <w:rsid w:val="00843DE2"/>
    <w:rsid w:val="00872887"/>
    <w:rsid w:val="00883213"/>
    <w:rsid w:val="008915E3"/>
    <w:rsid w:val="00893331"/>
    <w:rsid w:val="008A4556"/>
    <w:rsid w:val="008B7BDA"/>
    <w:rsid w:val="008C2B64"/>
    <w:rsid w:val="008F3CBC"/>
    <w:rsid w:val="00902DDC"/>
    <w:rsid w:val="0091138E"/>
    <w:rsid w:val="00922684"/>
    <w:rsid w:val="0094378A"/>
    <w:rsid w:val="009453F5"/>
    <w:rsid w:val="00955C72"/>
    <w:rsid w:val="00983C85"/>
    <w:rsid w:val="0098639B"/>
    <w:rsid w:val="009A77DF"/>
    <w:rsid w:val="009B10C5"/>
    <w:rsid w:val="009C2BE0"/>
    <w:rsid w:val="009D722A"/>
    <w:rsid w:val="009D774A"/>
    <w:rsid w:val="009E51B5"/>
    <w:rsid w:val="009F18C7"/>
    <w:rsid w:val="009F687A"/>
    <w:rsid w:val="009F72B5"/>
    <w:rsid w:val="00A11B9E"/>
    <w:rsid w:val="00A21C2F"/>
    <w:rsid w:val="00A24AB2"/>
    <w:rsid w:val="00A30BFC"/>
    <w:rsid w:val="00A31CFE"/>
    <w:rsid w:val="00A425F0"/>
    <w:rsid w:val="00A45433"/>
    <w:rsid w:val="00A51BAF"/>
    <w:rsid w:val="00A521D4"/>
    <w:rsid w:val="00A56BEE"/>
    <w:rsid w:val="00A62460"/>
    <w:rsid w:val="00A633B9"/>
    <w:rsid w:val="00A7794B"/>
    <w:rsid w:val="00AB4F8F"/>
    <w:rsid w:val="00AC6803"/>
    <w:rsid w:val="00AD2A58"/>
    <w:rsid w:val="00AF3CDB"/>
    <w:rsid w:val="00AF4430"/>
    <w:rsid w:val="00AF62B2"/>
    <w:rsid w:val="00B10568"/>
    <w:rsid w:val="00B12E37"/>
    <w:rsid w:val="00B16BCB"/>
    <w:rsid w:val="00B2161D"/>
    <w:rsid w:val="00B25688"/>
    <w:rsid w:val="00B37290"/>
    <w:rsid w:val="00B4654E"/>
    <w:rsid w:val="00B616E4"/>
    <w:rsid w:val="00B676CD"/>
    <w:rsid w:val="00B67FD4"/>
    <w:rsid w:val="00B976D4"/>
    <w:rsid w:val="00BA2033"/>
    <w:rsid w:val="00BA331E"/>
    <w:rsid w:val="00BA38D8"/>
    <w:rsid w:val="00BA56E7"/>
    <w:rsid w:val="00BA724B"/>
    <w:rsid w:val="00C041D5"/>
    <w:rsid w:val="00C1147D"/>
    <w:rsid w:val="00C240FB"/>
    <w:rsid w:val="00C2449D"/>
    <w:rsid w:val="00C50844"/>
    <w:rsid w:val="00C65A9E"/>
    <w:rsid w:val="00C77BCA"/>
    <w:rsid w:val="00C92864"/>
    <w:rsid w:val="00CC51D0"/>
    <w:rsid w:val="00CD0D71"/>
    <w:rsid w:val="00CD4AB1"/>
    <w:rsid w:val="00CD75F1"/>
    <w:rsid w:val="00CE3349"/>
    <w:rsid w:val="00CE5897"/>
    <w:rsid w:val="00CF4986"/>
    <w:rsid w:val="00D07C55"/>
    <w:rsid w:val="00D161EC"/>
    <w:rsid w:val="00D16E91"/>
    <w:rsid w:val="00D33D10"/>
    <w:rsid w:val="00D6013B"/>
    <w:rsid w:val="00D6245E"/>
    <w:rsid w:val="00D630E6"/>
    <w:rsid w:val="00D75D71"/>
    <w:rsid w:val="00D84435"/>
    <w:rsid w:val="00D86217"/>
    <w:rsid w:val="00DC37D6"/>
    <w:rsid w:val="00DC679A"/>
    <w:rsid w:val="00DD4674"/>
    <w:rsid w:val="00DE30BF"/>
    <w:rsid w:val="00DF1E72"/>
    <w:rsid w:val="00DF3592"/>
    <w:rsid w:val="00E21B81"/>
    <w:rsid w:val="00E37F8F"/>
    <w:rsid w:val="00E447DD"/>
    <w:rsid w:val="00E44F92"/>
    <w:rsid w:val="00E53317"/>
    <w:rsid w:val="00E5535C"/>
    <w:rsid w:val="00E55CC1"/>
    <w:rsid w:val="00E56B96"/>
    <w:rsid w:val="00E676AB"/>
    <w:rsid w:val="00E86E59"/>
    <w:rsid w:val="00E93047"/>
    <w:rsid w:val="00E952E0"/>
    <w:rsid w:val="00E96637"/>
    <w:rsid w:val="00E9686C"/>
    <w:rsid w:val="00E96C2D"/>
    <w:rsid w:val="00EA4718"/>
    <w:rsid w:val="00EA7A08"/>
    <w:rsid w:val="00EB2A54"/>
    <w:rsid w:val="00EB42FA"/>
    <w:rsid w:val="00EC13AF"/>
    <w:rsid w:val="00EC607B"/>
    <w:rsid w:val="00EE0C3E"/>
    <w:rsid w:val="00EF2795"/>
    <w:rsid w:val="00EF5245"/>
    <w:rsid w:val="00F1360A"/>
    <w:rsid w:val="00F162C1"/>
    <w:rsid w:val="00F20280"/>
    <w:rsid w:val="00F31245"/>
    <w:rsid w:val="00F52998"/>
    <w:rsid w:val="00F54AD0"/>
    <w:rsid w:val="00F62D25"/>
    <w:rsid w:val="00F65329"/>
    <w:rsid w:val="00F741AF"/>
    <w:rsid w:val="00F77518"/>
    <w:rsid w:val="00F9030E"/>
    <w:rsid w:val="00F9071D"/>
    <w:rsid w:val="00FB2D6F"/>
    <w:rsid w:val="00FB7113"/>
    <w:rsid w:val="00FC475A"/>
    <w:rsid w:val="00FC511A"/>
    <w:rsid w:val="00FE1258"/>
    <w:rsid w:val="00FE3806"/>
    <w:rsid w:val="00FE4507"/>
    <w:rsid w:val="00FE474F"/>
    <w:rsid w:val="016E7256"/>
    <w:rsid w:val="019B33C4"/>
    <w:rsid w:val="01E96308"/>
    <w:rsid w:val="02326573"/>
    <w:rsid w:val="02A806BD"/>
    <w:rsid w:val="04202A8A"/>
    <w:rsid w:val="045029F1"/>
    <w:rsid w:val="045C1EF9"/>
    <w:rsid w:val="04891578"/>
    <w:rsid w:val="04BC609A"/>
    <w:rsid w:val="052A661D"/>
    <w:rsid w:val="05513D0F"/>
    <w:rsid w:val="05C61325"/>
    <w:rsid w:val="05DB35D1"/>
    <w:rsid w:val="075108DD"/>
    <w:rsid w:val="0771593B"/>
    <w:rsid w:val="077474F7"/>
    <w:rsid w:val="07DF3522"/>
    <w:rsid w:val="0851399A"/>
    <w:rsid w:val="09B739C7"/>
    <w:rsid w:val="0A2A3FDE"/>
    <w:rsid w:val="0A530531"/>
    <w:rsid w:val="0AA46870"/>
    <w:rsid w:val="0ABF45F2"/>
    <w:rsid w:val="0B085318"/>
    <w:rsid w:val="0B3A1E89"/>
    <w:rsid w:val="0B7814DE"/>
    <w:rsid w:val="0CAC4D64"/>
    <w:rsid w:val="0D1C0091"/>
    <w:rsid w:val="0D4442E7"/>
    <w:rsid w:val="0D8E0540"/>
    <w:rsid w:val="0E3C1FF8"/>
    <w:rsid w:val="0ED31D4D"/>
    <w:rsid w:val="0FDF5A38"/>
    <w:rsid w:val="112667AA"/>
    <w:rsid w:val="1133794A"/>
    <w:rsid w:val="11E75E57"/>
    <w:rsid w:val="13082CB1"/>
    <w:rsid w:val="133857A5"/>
    <w:rsid w:val="13574F7D"/>
    <w:rsid w:val="135B581B"/>
    <w:rsid w:val="1371589B"/>
    <w:rsid w:val="137E3FA9"/>
    <w:rsid w:val="13D106FD"/>
    <w:rsid w:val="15A12F2D"/>
    <w:rsid w:val="15FB10DB"/>
    <w:rsid w:val="17077954"/>
    <w:rsid w:val="17231253"/>
    <w:rsid w:val="186A5109"/>
    <w:rsid w:val="188B7173"/>
    <w:rsid w:val="19285877"/>
    <w:rsid w:val="19763DE9"/>
    <w:rsid w:val="19EB6518"/>
    <w:rsid w:val="1A260D99"/>
    <w:rsid w:val="1A2D2A12"/>
    <w:rsid w:val="1A4B2D5E"/>
    <w:rsid w:val="1ABD303F"/>
    <w:rsid w:val="1B0F59DE"/>
    <w:rsid w:val="1B772230"/>
    <w:rsid w:val="1BBC4CE5"/>
    <w:rsid w:val="1CB36B7A"/>
    <w:rsid w:val="1CB673F8"/>
    <w:rsid w:val="1D234856"/>
    <w:rsid w:val="1D2F0FFF"/>
    <w:rsid w:val="1DB461EA"/>
    <w:rsid w:val="1E9A0C10"/>
    <w:rsid w:val="1EFD3D78"/>
    <w:rsid w:val="1F0B1DE5"/>
    <w:rsid w:val="1F560AC3"/>
    <w:rsid w:val="209E6D19"/>
    <w:rsid w:val="20D4197E"/>
    <w:rsid w:val="20DC1DF6"/>
    <w:rsid w:val="212463D7"/>
    <w:rsid w:val="216B0C66"/>
    <w:rsid w:val="21B92C5D"/>
    <w:rsid w:val="21C31FBA"/>
    <w:rsid w:val="21D86065"/>
    <w:rsid w:val="21F87D87"/>
    <w:rsid w:val="22F0030F"/>
    <w:rsid w:val="2345624D"/>
    <w:rsid w:val="23AF0610"/>
    <w:rsid w:val="23D64C0B"/>
    <w:rsid w:val="24496EB2"/>
    <w:rsid w:val="24CE7265"/>
    <w:rsid w:val="254F7FF4"/>
    <w:rsid w:val="25666978"/>
    <w:rsid w:val="25704613"/>
    <w:rsid w:val="25A6617A"/>
    <w:rsid w:val="264574B2"/>
    <w:rsid w:val="26650B49"/>
    <w:rsid w:val="27410BCC"/>
    <w:rsid w:val="27A614D8"/>
    <w:rsid w:val="27FF21FD"/>
    <w:rsid w:val="28074388"/>
    <w:rsid w:val="28080C2F"/>
    <w:rsid w:val="28164978"/>
    <w:rsid w:val="283C13D6"/>
    <w:rsid w:val="2866144D"/>
    <w:rsid w:val="28702D6A"/>
    <w:rsid w:val="28CB4AC1"/>
    <w:rsid w:val="296D56DA"/>
    <w:rsid w:val="29821191"/>
    <w:rsid w:val="29E56DA3"/>
    <w:rsid w:val="2A1074D2"/>
    <w:rsid w:val="2A6B4927"/>
    <w:rsid w:val="2AF80E64"/>
    <w:rsid w:val="2B9E643E"/>
    <w:rsid w:val="2BAE1F85"/>
    <w:rsid w:val="2BB0536F"/>
    <w:rsid w:val="2BBC51BE"/>
    <w:rsid w:val="2BED59FE"/>
    <w:rsid w:val="2C344A0A"/>
    <w:rsid w:val="2C367998"/>
    <w:rsid w:val="2C5B4ABE"/>
    <w:rsid w:val="2C674D77"/>
    <w:rsid w:val="2C9673CA"/>
    <w:rsid w:val="2C9F0DF3"/>
    <w:rsid w:val="2CB1755E"/>
    <w:rsid w:val="2D9C51C3"/>
    <w:rsid w:val="2E2D768E"/>
    <w:rsid w:val="2E4D3AF9"/>
    <w:rsid w:val="2E612BA1"/>
    <w:rsid w:val="2E6D2911"/>
    <w:rsid w:val="2F107C4A"/>
    <w:rsid w:val="2F4717E7"/>
    <w:rsid w:val="2F8A28FD"/>
    <w:rsid w:val="2FB31540"/>
    <w:rsid w:val="304C2E7C"/>
    <w:rsid w:val="30A70461"/>
    <w:rsid w:val="30FB5D22"/>
    <w:rsid w:val="310C659B"/>
    <w:rsid w:val="310F5079"/>
    <w:rsid w:val="31A92079"/>
    <w:rsid w:val="31C06ABD"/>
    <w:rsid w:val="31DE72F6"/>
    <w:rsid w:val="32BC2C80"/>
    <w:rsid w:val="32C3654B"/>
    <w:rsid w:val="32E72D6A"/>
    <w:rsid w:val="340C638D"/>
    <w:rsid w:val="34F37CA8"/>
    <w:rsid w:val="357017C7"/>
    <w:rsid w:val="35712580"/>
    <w:rsid w:val="35CE17CE"/>
    <w:rsid w:val="360F63BC"/>
    <w:rsid w:val="362123A7"/>
    <w:rsid w:val="3666156B"/>
    <w:rsid w:val="3689389A"/>
    <w:rsid w:val="368A4141"/>
    <w:rsid w:val="368F3F19"/>
    <w:rsid w:val="36C92302"/>
    <w:rsid w:val="36E832FF"/>
    <w:rsid w:val="38444183"/>
    <w:rsid w:val="3881015D"/>
    <w:rsid w:val="393E6FF4"/>
    <w:rsid w:val="39CE285A"/>
    <w:rsid w:val="3A0A06BB"/>
    <w:rsid w:val="3A104196"/>
    <w:rsid w:val="3A5947F5"/>
    <w:rsid w:val="3A661A4E"/>
    <w:rsid w:val="3A795FFF"/>
    <w:rsid w:val="3AE51494"/>
    <w:rsid w:val="3B6E5E76"/>
    <w:rsid w:val="3B6F3B49"/>
    <w:rsid w:val="3B84501C"/>
    <w:rsid w:val="3C3E794B"/>
    <w:rsid w:val="3C657E7D"/>
    <w:rsid w:val="3C953110"/>
    <w:rsid w:val="3CEC6B64"/>
    <w:rsid w:val="3CF2009C"/>
    <w:rsid w:val="3D523E79"/>
    <w:rsid w:val="3DFC602A"/>
    <w:rsid w:val="3E525BCC"/>
    <w:rsid w:val="3EAF12C7"/>
    <w:rsid w:val="3ECE0F0F"/>
    <w:rsid w:val="3FB34935"/>
    <w:rsid w:val="3FCE7486"/>
    <w:rsid w:val="404361A1"/>
    <w:rsid w:val="40612729"/>
    <w:rsid w:val="41143DD7"/>
    <w:rsid w:val="420B1C99"/>
    <w:rsid w:val="422E4EAC"/>
    <w:rsid w:val="424E45D1"/>
    <w:rsid w:val="42807A3C"/>
    <w:rsid w:val="431733AA"/>
    <w:rsid w:val="436607E8"/>
    <w:rsid w:val="43F30E3F"/>
    <w:rsid w:val="443316C0"/>
    <w:rsid w:val="44EF3B89"/>
    <w:rsid w:val="451774D1"/>
    <w:rsid w:val="45655F78"/>
    <w:rsid w:val="45735282"/>
    <w:rsid w:val="45AD4184"/>
    <w:rsid w:val="45F57493"/>
    <w:rsid w:val="464746BF"/>
    <w:rsid w:val="46721141"/>
    <w:rsid w:val="469B6DC4"/>
    <w:rsid w:val="472F0066"/>
    <w:rsid w:val="473B326F"/>
    <w:rsid w:val="488071FC"/>
    <w:rsid w:val="48A15810"/>
    <w:rsid w:val="48B644B9"/>
    <w:rsid w:val="4A1B66C3"/>
    <w:rsid w:val="4A9B7FD7"/>
    <w:rsid w:val="4AF96F14"/>
    <w:rsid w:val="4B314C98"/>
    <w:rsid w:val="4B4F7F13"/>
    <w:rsid w:val="4B954744"/>
    <w:rsid w:val="4B970CEE"/>
    <w:rsid w:val="4B972DDC"/>
    <w:rsid w:val="4C544CBF"/>
    <w:rsid w:val="4C6A5C71"/>
    <w:rsid w:val="4CC306DF"/>
    <w:rsid w:val="4CD563A0"/>
    <w:rsid w:val="4CF2624C"/>
    <w:rsid w:val="4D347FF9"/>
    <w:rsid w:val="4D5009BB"/>
    <w:rsid w:val="4E1F6942"/>
    <w:rsid w:val="4E7B0D23"/>
    <w:rsid w:val="50235002"/>
    <w:rsid w:val="50E114AA"/>
    <w:rsid w:val="50F43759"/>
    <w:rsid w:val="518F2D29"/>
    <w:rsid w:val="519C2E3A"/>
    <w:rsid w:val="52134DC8"/>
    <w:rsid w:val="52850F99"/>
    <w:rsid w:val="532463F2"/>
    <w:rsid w:val="53285394"/>
    <w:rsid w:val="53563674"/>
    <w:rsid w:val="53C7499F"/>
    <w:rsid w:val="54354705"/>
    <w:rsid w:val="5475207F"/>
    <w:rsid w:val="54E032DD"/>
    <w:rsid w:val="55334A6B"/>
    <w:rsid w:val="554F3A29"/>
    <w:rsid w:val="559F078A"/>
    <w:rsid w:val="55A875A4"/>
    <w:rsid w:val="561A4D46"/>
    <w:rsid w:val="563A7FEC"/>
    <w:rsid w:val="58117357"/>
    <w:rsid w:val="583B4CDB"/>
    <w:rsid w:val="58B471EE"/>
    <w:rsid w:val="594E60F3"/>
    <w:rsid w:val="59772602"/>
    <w:rsid w:val="59961D75"/>
    <w:rsid w:val="59A71307"/>
    <w:rsid w:val="5A2B5161"/>
    <w:rsid w:val="5B5B05AB"/>
    <w:rsid w:val="5B8900B3"/>
    <w:rsid w:val="5BEA0916"/>
    <w:rsid w:val="5C073A21"/>
    <w:rsid w:val="5D29284E"/>
    <w:rsid w:val="5D747559"/>
    <w:rsid w:val="5DBE0611"/>
    <w:rsid w:val="5F4C1FED"/>
    <w:rsid w:val="5F811C55"/>
    <w:rsid w:val="5F8F5644"/>
    <w:rsid w:val="5F92468E"/>
    <w:rsid w:val="5FC110AF"/>
    <w:rsid w:val="5FE82B81"/>
    <w:rsid w:val="60332519"/>
    <w:rsid w:val="60607BB8"/>
    <w:rsid w:val="609C5441"/>
    <w:rsid w:val="60EC3C0D"/>
    <w:rsid w:val="60ED145A"/>
    <w:rsid w:val="620A4F04"/>
    <w:rsid w:val="620D0D8F"/>
    <w:rsid w:val="6242452C"/>
    <w:rsid w:val="629F196B"/>
    <w:rsid w:val="62F24593"/>
    <w:rsid w:val="637E7EAC"/>
    <w:rsid w:val="63A86B2C"/>
    <w:rsid w:val="652744F0"/>
    <w:rsid w:val="656A7F39"/>
    <w:rsid w:val="65AE6714"/>
    <w:rsid w:val="660922CE"/>
    <w:rsid w:val="66C41489"/>
    <w:rsid w:val="67003F71"/>
    <w:rsid w:val="67180938"/>
    <w:rsid w:val="67191B27"/>
    <w:rsid w:val="67456551"/>
    <w:rsid w:val="6777739A"/>
    <w:rsid w:val="69981AFC"/>
    <w:rsid w:val="6B025337"/>
    <w:rsid w:val="6B91162E"/>
    <w:rsid w:val="6BC44ADE"/>
    <w:rsid w:val="6BCA011C"/>
    <w:rsid w:val="6BF40961"/>
    <w:rsid w:val="6C297F2D"/>
    <w:rsid w:val="6C2E5DCA"/>
    <w:rsid w:val="6CDD63BF"/>
    <w:rsid w:val="6DFC1406"/>
    <w:rsid w:val="6EB9646B"/>
    <w:rsid w:val="6EE84D54"/>
    <w:rsid w:val="6F9A5270"/>
    <w:rsid w:val="70C0089F"/>
    <w:rsid w:val="71706E62"/>
    <w:rsid w:val="717E3C03"/>
    <w:rsid w:val="721D7B02"/>
    <w:rsid w:val="72907605"/>
    <w:rsid w:val="74C80140"/>
    <w:rsid w:val="74FA0CE3"/>
    <w:rsid w:val="754E53E0"/>
    <w:rsid w:val="75C02695"/>
    <w:rsid w:val="75E41E92"/>
    <w:rsid w:val="762E31CD"/>
    <w:rsid w:val="764D2C2B"/>
    <w:rsid w:val="76771531"/>
    <w:rsid w:val="76D64877"/>
    <w:rsid w:val="77873F1E"/>
    <w:rsid w:val="778D2B24"/>
    <w:rsid w:val="77B72A0A"/>
    <w:rsid w:val="77C67164"/>
    <w:rsid w:val="78E66A3D"/>
    <w:rsid w:val="799242F0"/>
    <w:rsid w:val="79F537F8"/>
    <w:rsid w:val="7A3C2D3C"/>
    <w:rsid w:val="7A671242"/>
    <w:rsid w:val="7B363914"/>
    <w:rsid w:val="7BB5339D"/>
    <w:rsid w:val="7BE3344C"/>
    <w:rsid w:val="7C7B5740"/>
    <w:rsid w:val="7CB03EBB"/>
    <w:rsid w:val="7D3765B2"/>
    <w:rsid w:val="7D5E4551"/>
    <w:rsid w:val="7D722C84"/>
    <w:rsid w:val="7DEC38A9"/>
    <w:rsid w:val="7E816A10"/>
    <w:rsid w:val="7F2A11F2"/>
    <w:rsid w:val="7FD63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400" w:lineRule="atLeast"/>
      <w:jc w:val="both"/>
      <w:textAlignment w:val="baseline"/>
    </w:pPr>
    <w:rPr>
      <w:rFonts w:ascii="Times New Roman" w:hAnsi="Times New Roman" w:eastAsia="宋体" w:cs="Times New Roman"/>
      <w:spacing w:val="8"/>
      <w:sz w:val="24"/>
      <w:lang w:val="en-US" w:eastAsia="zh-CN" w:bidi="ar-SA"/>
    </w:rPr>
  </w:style>
  <w:style w:type="paragraph" w:styleId="2">
    <w:name w:val="heading 1"/>
    <w:basedOn w:val="1"/>
    <w:next w:val="1"/>
    <w:link w:val="25"/>
    <w:qFormat/>
    <w:uiPriority w:val="0"/>
    <w:pPr>
      <w:keepNext/>
      <w:keepLines/>
      <w:spacing w:before="340" w:after="330" w:line="578" w:lineRule="atLeast"/>
      <w:outlineLvl w:val="0"/>
    </w:pPr>
    <w:rPr>
      <w:b/>
      <w:bCs/>
      <w:kern w:val="44"/>
      <w:sz w:val="44"/>
      <w:szCs w:val="44"/>
    </w:rPr>
  </w:style>
  <w:style w:type="paragraph" w:styleId="3">
    <w:name w:val="heading 2"/>
    <w:basedOn w:val="1"/>
    <w:next w:val="1"/>
    <w:link w:val="26"/>
    <w:qFormat/>
    <w:uiPriority w:val="9"/>
    <w:pPr>
      <w:keepNext/>
      <w:keepLines/>
      <w:spacing w:before="260" w:after="260" w:line="416" w:lineRule="atLeast"/>
      <w:outlineLvl w:val="1"/>
    </w:pPr>
    <w:rPr>
      <w:rFonts w:ascii="Cambria" w:hAnsi="Cambria"/>
      <w:b/>
      <w:bCs/>
      <w:sz w:val="32"/>
      <w:szCs w:val="32"/>
    </w:rPr>
  </w:style>
  <w:style w:type="paragraph" w:styleId="4">
    <w:name w:val="heading 3"/>
    <w:basedOn w:val="1"/>
    <w:next w:val="1"/>
    <w:link w:val="27"/>
    <w:qFormat/>
    <w:uiPriority w:val="9"/>
    <w:pPr>
      <w:keepNext/>
      <w:keepLines/>
      <w:spacing w:before="260" w:after="260" w:line="416" w:lineRule="atLeast"/>
      <w:outlineLvl w:val="2"/>
    </w:pPr>
    <w:rPr>
      <w:b/>
      <w:bCs/>
      <w:sz w:val="32"/>
      <w:szCs w:val="32"/>
    </w:rPr>
  </w:style>
  <w:style w:type="paragraph" w:styleId="5">
    <w:name w:val="heading 4"/>
    <w:basedOn w:val="1"/>
    <w:next w:val="1"/>
    <w:link w:val="48"/>
    <w:qFormat/>
    <w:uiPriority w:val="0"/>
    <w:pPr>
      <w:keepNext/>
      <w:keepLines/>
      <w:adjustRightInd/>
      <w:snapToGrid w:val="0"/>
      <w:spacing w:before="280" w:after="120" w:line="376" w:lineRule="atLeast"/>
      <w:jc w:val="left"/>
      <w:outlineLvl w:val="3"/>
    </w:pPr>
    <w:rPr>
      <w:b/>
      <w:spacing w:val="10"/>
    </w:rPr>
  </w:style>
  <w:style w:type="paragraph" w:styleId="6">
    <w:name w:val="heading 5"/>
    <w:basedOn w:val="1"/>
    <w:next w:val="1"/>
    <w:qFormat/>
    <w:uiPriority w:val="9"/>
    <w:pPr>
      <w:numPr>
        <w:ilvl w:val="4"/>
        <w:numId w:val="1"/>
      </w:numPr>
      <w:spacing w:before="240" w:after="60"/>
      <w:ind w:left="0"/>
      <w:outlineLvl w:val="4"/>
    </w:pPr>
    <w:rPr>
      <w:b/>
      <w:bCs/>
      <w:iCs/>
      <w:szCs w:val="26"/>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pPr>
  </w:style>
  <w:style w:type="paragraph" w:styleId="8">
    <w:name w:val="annotation text"/>
    <w:basedOn w:val="1"/>
    <w:link w:val="35"/>
    <w:unhideWhenUsed/>
    <w:qFormat/>
    <w:uiPriority w:val="99"/>
    <w:pPr>
      <w:jc w:val="left"/>
    </w:pPr>
  </w:style>
  <w:style w:type="paragraph" w:styleId="9">
    <w:name w:val="Body Text"/>
    <w:basedOn w:val="1"/>
    <w:link w:val="46"/>
    <w:qFormat/>
    <w:uiPriority w:val="0"/>
    <w:pPr>
      <w:adjustRightInd/>
      <w:spacing w:after="120" w:line="240" w:lineRule="auto"/>
      <w:textAlignment w:val="auto"/>
    </w:pPr>
    <w:rPr>
      <w:spacing w:val="0"/>
      <w:sz w:val="20"/>
      <w:szCs w:val="24"/>
    </w:rPr>
  </w:style>
  <w:style w:type="paragraph" w:styleId="10">
    <w:name w:val="Body Text Indent"/>
    <w:basedOn w:val="1"/>
    <w:link w:val="36"/>
    <w:qFormat/>
    <w:uiPriority w:val="0"/>
    <w:pPr>
      <w:tabs>
        <w:tab w:val="left" w:pos="840"/>
      </w:tabs>
      <w:snapToGrid w:val="0"/>
      <w:spacing w:line="276" w:lineRule="auto"/>
      <w:ind w:firstLine="600"/>
      <w:textAlignment w:val="auto"/>
    </w:pPr>
    <w:rPr>
      <w:rFonts w:ascii="仿宋_GB2312"/>
      <w:b/>
      <w:bCs/>
      <w:i/>
      <w:iCs/>
      <w:color w:val="800080"/>
      <w:spacing w:val="0"/>
      <w:kern w:val="2"/>
      <w:szCs w:val="28"/>
    </w:rPr>
  </w:style>
  <w:style w:type="paragraph" w:styleId="11">
    <w:name w:val="Plain Text"/>
    <w:basedOn w:val="1"/>
    <w:link w:val="50"/>
    <w:qFormat/>
    <w:uiPriority w:val="99"/>
    <w:pPr>
      <w:adjustRightInd/>
      <w:spacing w:line="240" w:lineRule="auto"/>
      <w:textAlignment w:val="auto"/>
    </w:pPr>
    <w:rPr>
      <w:rFonts w:ascii="宋体" w:hAnsi="Courier New"/>
      <w:spacing w:val="0"/>
      <w:sz w:val="20"/>
      <w:szCs w:val="21"/>
    </w:rPr>
  </w:style>
  <w:style w:type="paragraph" w:styleId="12">
    <w:name w:val="Date"/>
    <w:basedOn w:val="1"/>
    <w:next w:val="1"/>
    <w:link w:val="39"/>
    <w:qFormat/>
    <w:uiPriority w:val="99"/>
    <w:pPr>
      <w:ind w:left="100" w:leftChars="2500"/>
    </w:pPr>
  </w:style>
  <w:style w:type="paragraph" w:styleId="13">
    <w:name w:val="Balloon Text"/>
    <w:basedOn w:val="1"/>
    <w:link w:val="41"/>
    <w:unhideWhenUsed/>
    <w:qFormat/>
    <w:uiPriority w:val="99"/>
    <w:pPr>
      <w:spacing w:line="240" w:lineRule="auto"/>
    </w:pPr>
    <w:rPr>
      <w:sz w:val="18"/>
      <w:szCs w:val="18"/>
    </w:rPr>
  </w:style>
  <w:style w:type="paragraph" w:styleId="14">
    <w:name w:val="footer"/>
    <w:basedOn w:val="1"/>
    <w:link w:val="32"/>
    <w:unhideWhenUsed/>
    <w:qFormat/>
    <w:uiPriority w:val="99"/>
    <w:pPr>
      <w:tabs>
        <w:tab w:val="center" w:pos="4153"/>
        <w:tab w:val="right" w:pos="8306"/>
      </w:tabs>
      <w:snapToGrid w:val="0"/>
      <w:spacing w:line="240" w:lineRule="atLeast"/>
      <w:jc w:val="left"/>
    </w:pPr>
    <w:rPr>
      <w:sz w:val="18"/>
    </w:rPr>
  </w:style>
  <w:style w:type="paragraph" w:styleId="15">
    <w:name w:val="header"/>
    <w:basedOn w:val="1"/>
    <w:link w:val="42"/>
    <w:unhideWhenUsed/>
    <w:qFormat/>
    <w:uiPriority w:val="0"/>
    <w:pPr>
      <w:pBdr>
        <w:bottom w:val="single" w:color="auto" w:sz="6" w:space="1"/>
      </w:pBdr>
      <w:tabs>
        <w:tab w:val="center" w:pos="4153"/>
        <w:tab w:val="right" w:pos="8306"/>
      </w:tabs>
      <w:snapToGrid w:val="0"/>
      <w:spacing w:line="240" w:lineRule="atLeast"/>
      <w:jc w:val="center"/>
    </w:pPr>
    <w:rPr>
      <w:sz w:val="18"/>
    </w:rPr>
  </w:style>
  <w:style w:type="paragraph" w:styleId="16">
    <w:name w:val="List"/>
    <w:basedOn w:val="1"/>
    <w:qFormat/>
    <w:uiPriority w:val="0"/>
    <w:pPr>
      <w:jc w:val="center"/>
      <w:textAlignment w:val="center"/>
    </w:pPr>
    <w:rPr>
      <w:spacing w:val="-8"/>
    </w:rPr>
  </w:style>
  <w:style w:type="paragraph" w:styleId="17">
    <w:name w:val="Body Text Indent 3"/>
    <w:basedOn w:val="1"/>
    <w:link w:val="33"/>
    <w:qFormat/>
    <w:uiPriority w:val="0"/>
    <w:pPr>
      <w:spacing w:after="120"/>
      <w:ind w:left="420" w:leftChars="200"/>
    </w:pPr>
    <w:rPr>
      <w:sz w:val="16"/>
      <w:szCs w:val="16"/>
    </w:rPr>
  </w:style>
  <w:style w:type="paragraph" w:styleId="18">
    <w:name w:val="Normal (Web)"/>
    <w:basedOn w:val="1"/>
    <w:qFormat/>
    <w:uiPriority w:val="0"/>
    <w:pPr>
      <w:widowControl/>
      <w:spacing w:before="100" w:beforeAutospacing="1" w:after="100" w:afterAutospacing="1"/>
      <w:jc w:val="left"/>
    </w:pPr>
    <w:rPr>
      <w:rFonts w:ascii="宋体" w:hAnsi="宋体"/>
      <w:kern w:val="0"/>
      <w:sz w:val="24"/>
    </w:rPr>
  </w:style>
  <w:style w:type="paragraph" w:styleId="19">
    <w:name w:val="annotation subject"/>
    <w:basedOn w:val="8"/>
    <w:next w:val="8"/>
    <w:link w:val="49"/>
    <w:unhideWhenUsed/>
    <w:qFormat/>
    <w:uiPriority w:val="99"/>
    <w:rPr>
      <w:b/>
      <w:bCs/>
    </w:rPr>
  </w:style>
  <w:style w:type="table" w:styleId="21">
    <w:name w:val="Table Grid"/>
    <w:basedOn w:val="20"/>
    <w:qFormat/>
    <w:uiPriority w:val="9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3">
    <w:name w:val="page number"/>
    <w:basedOn w:val="22"/>
    <w:unhideWhenUsed/>
    <w:qFormat/>
    <w:uiPriority w:val="0"/>
  </w:style>
  <w:style w:type="character" w:styleId="24">
    <w:name w:val="annotation reference"/>
    <w:unhideWhenUsed/>
    <w:qFormat/>
    <w:uiPriority w:val="99"/>
    <w:rPr>
      <w:sz w:val="21"/>
      <w:szCs w:val="21"/>
    </w:rPr>
  </w:style>
  <w:style w:type="character" w:customStyle="1" w:styleId="25">
    <w:name w:val="标题 1 字符"/>
    <w:link w:val="2"/>
    <w:qFormat/>
    <w:uiPriority w:val="0"/>
    <w:rPr>
      <w:rFonts w:ascii="Times New Roman" w:hAnsi="Times New Roman" w:eastAsia="宋体" w:cs="Times New Roman"/>
      <w:b/>
      <w:bCs/>
      <w:spacing w:val="8"/>
      <w:kern w:val="44"/>
      <w:sz w:val="44"/>
      <w:szCs w:val="44"/>
    </w:rPr>
  </w:style>
  <w:style w:type="character" w:customStyle="1" w:styleId="26">
    <w:name w:val="标题 2 字符"/>
    <w:link w:val="3"/>
    <w:qFormat/>
    <w:uiPriority w:val="9"/>
    <w:rPr>
      <w:rFonts w:ascii="Cambria" w:hAnsi="Cambria" w:eastAsia="宋体" w:cs="Times New Roman"/>
      <w:b/>
      <w:bCs/>
      <w:spacing w:val="8"/>
      <w:kern w:val="0"/>
      <w:sz w:val="32"/>
      <w:szCs w:val="32"/>
    </w:rPr>
  </w:style>
  <w:style w:type="character" w:customStyle="1" w:styleId="27">
    <w:name w:val="标题 3 字符"/>
    <w:link w:val="4"/>
    <w:qFormat/>
    <w:uiPriority w:val="9"/>
    <w:rPr>
      <w:rFonts w:ascii="Times New Roman" w:hAnsi="Times New Roman" w:eastAsia="宋体" w:cs="Times New Roman"/>
      <w:b/>
      <w:bCs/>
      <w:spacing w:val="8"/>
      <w:kern w:val="0"/>
      <w:sz w:val="32"/>
      <w:szCs w:val="32"/>
    </w:rPr>
  </w:style>
  <w:style w:type="paragraph" w:customStyle="1" w:styleId="28">
    <w:name w:val="图号"/>
    <w:basedOn w:val="29"/>
    <w:next w:val="30"/>
    <w:qFormat/>
    <w:uiPriority w:val="0"/>
    <w:pPr>
      <w:numPr>
        <w:ilvl w:val="6"/>
        <w:numId w:val="1"/>
      </w:numPr>
      <w:jc w:val="center"/>
    </w:pPr>
  </w:style>
  <w:style w:type="paragraph" w:customStyle="1" w:styleId="29">
    <w:name w:val="图表正文"/>
    <w:basedOn w:val="1"/>
    <w:next w:val="1"/>
    <w:qFormat/>
    <w:uiPriority w:val="0"/>
    <w:pPr>
      <w:spacing w:line="0" w:lineRule="atLeast"/>
      <w:jc w:val="center"/>
    </w:pPr>
    <w:rPr>
      <w:kern w:val="0"/>
      <w:lang w:eastAsia="en-US" w:bidi="en-US"/>
    </w:rPr>
  </w:style>
  <w:style w:type="paragraph" w:customStyle="1" w:styleId="30">
    <w:name w:val="首行缩进"/>
    <w:basedOn w:val="1"/>
    <w:qFormat/>
    <w:uiPriority w:val="0"/>
    <w:pPr>
      <w:ind w:firstLine="480"/>
      <w:jc w:val="left"/>
    </w:pPr>
    <w:rPr>
      <w:rFonts w:ascii="Times New Roman" w:hAnsi="Times New Roman" w:eastAsia="华文仿宋"/>
      <w:sz w:val="24"/>
      <w:szCs w:val="24"/>
      <w:lang w:bidi="en-US"/>
    </w:rPr>
  </w:style>
  <w:style w:type="paragraph" w:customStyle="1" w:styleId="31">
    <w:name w:val="表号"/>
    <w:basedOn w:val="1"/>
    <w:qFormat/>
    <w:uiPriority w:val="0"/>
    <w:pPr>
      <w:numPr>
        <w:ilvl w:val="7"/>
        <w:numId w:val="1"/>
      </w:numPr>
      <w:spacing w:beforeLines="50" w:afterLines="50" w:line="240" w:lineRule="auto"/>
      <w:jc w:val="center"/>
    </w:pPr>
    <w:rPr>
      <w:b/>
    </w:rPr>
  </w:style>
  <w:style w:type="character" w:customStyle="1" w:styleId="32">
    <w:name w:val="页脚 字符"/>
    <w:link w:val="14"/>
    <w:qFormat/>
    <w:uiPriority w:val="99"/>
    <w:rPr>
      <w:rFonts w:ascii="Times New Roman" w:hAnsi="Times New Roman" w:eastAsia="宋体" w:cs="Times New Roman"/>
      <w:spacing w:val="8"/>
      <w:kern w:val="0"/>
      <w:sz w:val="18"/>
      <w:szCs w:val="20"/>
    </w:rPr>
  </w:style>
  <w:style w:type="character" w:customStyle="1" w:styleId="33">
    <w:name w:val="正文文本缩进 3 字符"/>
    <w:link w:val="17"/>
    <w:qFormat/>
    <w:uiPriority w:val="0"/>
    <w:rPr>
      <w:rFonts w:ascii="Times New Roman" w:hAnsi="Times New Roman" w:eastAsia="宋体" w:cs="Times New Roman"/>
      <w:spacing w:val="8"/>
      <w:kern w:val="0"/>
      <w:sz w:val="16"/>
      <w:szCs w:val="16"/>
    </w:rPr>
  </w:style>
  <w:style w:type="character" w:customStyle="1" w:styleId="34">
    <w:name w:val="font11"/>
    <w:qFormat/>
    <w:uiPriority w:val="0"/>
    <w:rPr>
      <w:rFonts w:hint="eastAsia" w:ascii="宋体" w:hAnsi="宋体" w:eastAsia="宋体" w:cs="宋体"/>
      <w:color w:val="000000"/>
      <w:sz w:val="22"/>
      <w:szCs w:val="22"/>
      <w:u w:val="none"/>
      <w:vertAlign w:val="superscript"/>
    </w:rPr>
  </w:style>
  <w:style w:type="character" w:customStyle="1" w:styleId="35">
    <w:name w:val="批注文字 字符"/>
    <w:link w:val="8"/>
    <w:semiHidden/>
    <w:qFormat/>
    <w:uiPriority w:val="99"/>
    <w:rPr>
      <w:rFonts w:ascii="Times New Roman" w:hAnsi="Times New Roman" w:eastAsia="宋体" w:cs="Times New Roman"/>
      <w:spacing w:val="8"/>
      <w:kern w:val="0"/>
      <w:sz w:val="24"/>
      <w:szCs w:val="20"/>
    </w:rPr>
  </w:style>
  <w:style w:type="character" w:customStyle="1" w:styleId="36">
    <w:name w:val="正文文本缩进 字符"/>
    <w:link w:val="10"/>
    <w:qFormat/>
    <w:uiPriority w:val="0"/>
    <w:rPr>
      <w:rFonts w:ascii="仿宋_GB2312" w:hAnsi="Times New Roman" w:eastAsia="宋体" w:cs="Times New Roman"/>
      <w:b/>
      <w:bCs/>
      <w:i/>
      <w:iCs/>
      <w:color w:val="800080"/>
      <w:sz w:val="24"/>
      <w:szCs w:val="28"/>
    </w:rPr>
  </w:style>
  <w:style w:type="character" w:customStyle="1" w:styleId="37">
    <w:name w:val="图片标题 Char"/>
    <w:link w:val="38"/>
    <w:qFormat/>
    <w:uiPriority w:val="0"/>
    <w:rPr>
      <w:rFonts w:ascii="Times New Roman" w:hAnsi="Times New Roman" w:eastAsia="宋体" w:cs="Times New Roman"/>
      <w:b/>
      <w:szCs w:val="24"/>
    </w:rPr>
  </w:style>
  <w:style w:type="paragraph" w:customStyle="1" w:styleId="38">
    <w:name w:val="图片标题"/>
    <w:basedOn w:val="1"/>
    <w:next w:val="1"/>
    <w:link w:val="37"/>
    <w:qFormat/>
    <w:uiPriority w:val="0"/>
    <w:pPr>
      <w:adjustRightInd/>
      <w:spacing w:line="360" w:lineRule="auto"/>
      <w:jc w:val="center"/>
      <w:textAlignment w:val="auto"/>
    </w:pPr>
    <w:rPr>
      <w:b/>
      <w:spacing w:val="0"/>
      <w:sz w:val="20"/>
      <w:szCs w:val="24"/>
    </w:rPr>
  </w:style>
  <w:style w:type="character" w:customStyle="1" w:styleId="39">
    <w:name w:val="日期 字符"/>
    <w:link w:val="12"/>
    <w:qFormat/>
    <w:uiPriority w:val="99"/>
    <w:rPr>
      <w:rFonts w:ascii="Times New Roman" w:hAnsi="Times New Roman" w:eastAsia="宋体" w:cs="Times New Roman"/>
      <w:spacing w:val="8"/>
      <w:kern w:val="0"/>
      <w:sz w:val="24"/>
      <w:szCs w:val="20"/>
    </w:rPr>
  </w:style>
  <w:style w:type="character" w:customStyle="1" w:styleId="40">
    <w:name w:val="15"/>
    <w:qFormat/>
    <w:uiPriority w:val="0"/>
    <w:rPr>
      <w:rFonts w:hint="eastAsia" w:ascii="MingLiU" w:eastAsia="MingLiU"/>
      <w:color w:val="000000"/>
      <w:spacing w:val="0"/>
      <w:sz w:val="19"/>
      <w:szCs w:val="19"/>
    </w:rPr>
  </w:style>
  <w:style w:type="character" w:customStyle="1" w:styleId="41">
    <w:name w:val="批注框文本 字符"/>
    <w:link w:val="13"/>
    <w:semiHidden/>
    <w:qFormat/>
    <w:uiPriority w:val="99"/>
    <w:rPr>
      <w:rFonts w:ascii="Times New Roman" w:hAnsi="Times New Roman" w:eastAsia="宋体" w:cs="Times New Roman"/>
      <w:spacing w:val="8"/>
      <w:kern w:val="0"/>
      <w:sz w:val="18"/>
      <w:szCs w:val="18"/>
    </w:rPr>
  </w:style>
  <w:style w:type="character" w:customStyle="1" w:styleId="42">
    <w:name w:val="页眉 字符"/>
    <w:link w:val="15"/>
    <w:qFormat/>
    <w:uiPriority w:val="0"/>
    <w:rPr>
      <w:rFonts w:ascii="Times New Roman" w:hAnsi="Times New Roman" w:eastAsia="宋体" w:cs="Times New Roman"/>
      <w:spacing w:val="8"/>
      <w:kern w:val="0"/>
      <w:sz w:val="18"/>
      <w:szCs w:val="20"/>
    </w:rPr>
  </w:style>
  <w:style w:type="character" w:customStyle="1" w:styleId="43">
    <w:name w:val="纯文本 Char1"/>
    <w:semiHidden/>
    <w:qFormat/>
    <w:uiPriority w:val="99"/>
    <w:rPr>
      <w:rFonts w:ascii="宋体" w:hAnsi="Courier New" w:eastAsia="宋体" w:cs="Courier New"/>
      <w:spacing w:val="8"/>
      <w:kern w:val="0"/>
      <w:szCs w:val="21"/>
    </w:rPr>
  </w:style>
  <w:style w:type="character" w:customStyle="1" w:styleId="44">
    <w:name w:val="样式 标题 2 + Times New Roman 四号 非加粗 段前: 5 磅 段后: 0 磅 行距: 固定值 20... Char"/>
    <w:link w:val="45"/>
    <w:qFormat/>
    <w:uiPriority w:val="0"/>
    <w:rPr>
      <w:rFonts w:eastAsia="黑体" w:cs="宋体"/>
      <w:sz w:val="28"/>
    </w:rPr>
  </w:style>
  <w:style w:type="paragraph" w:customStyle="1" w:styleId="45">
    <w:name w:val="样式 标题 2 + Times New Roman 四号 非加粗 段前: 5 磅 段后: 0 磅 行距: 固定值 20..."/>
    <w:basedOn w:val="3"/>
    <w:link w:val="44"/>
    <w:qFormat/>
    <w:uiPriority w:val="0"/>
    <w:pPr>
      <w:adjustRightInd/>
      <w:spacing w:before="100" w:after="0" w:line="400" w:lineRule="exact"/>
      <w:textAlignment w:val="auto"/>
    </w:pPr>
    <w:rPr>
      <w:rFonts w:ascii="Times New Roman" w:hAnsi="Times New Roman" w:eastAsia="黑体"/>
      <w:b w:val="0"/>
      <w:bCs w:val="0"/>
      <w:spacing w:val="0"/>
      <w:sz w:val="28"/>
      <w:szCs w:val="20"/>
    </w:rPr>
  </w:style>
  <w:style w:type="character" w:customStyle="1" w:styleId="46">
    <w:name w:val="正文文本 字符"/>
    <w:link w:val="9"/>
    <w:qFormat/>
    <w:uiPriority w:val="0"/>
    <w:rPr>
      <w:szCs w:val="24"/>
      <w:lang w:val="en-US" w:eastAsia="zh-CN"/>
    </w:rPr>
  </w:style>
  <w:style w:type="character" w:customStyle="1" w:styleId="47">
    <w:name w:val="正文文本 Char1"/>
    <w:semiHidden/>
    <w:qFormat/>
    <w:uiPriority w:val="99"/>
    <w:rPr>
      <w:rFonts w:ascii="Times New Roman" w:hAnsi="Times New Roman" w:eastAsia="宋体" w:cs="Times New Roman"/>
      <w:spacing w:val="8"/>
      <w:kern w:val="0"/>
      <w:sz w:val="24"/>
      <w:szCs w:val="20"/>
    </w:rPr>
  </w:style>
  <w:style w:type="character" w:customStyle="1" w:styleId="48">
    <w:name w:val="标题 4 字符"/>
    <w:link w:val="5"/>
    <w:qFormat/>
    <w:uiPriority w:val="0"/>
    <w:rPr>
      <w:rFonts w:ascii="Times New Roman" w:hAnsi="Times New Roman" w:eastAsia="宋体" w:cs="Times New Roman"/>
      <w:b/>
      <w:spacing w:val="10"/>
      <w:kern w:val="0"/>
      <w:sz w:val="24"/>
      <w:szCs w:val="20"/>
    </w:rPr>
  </w:style>
  <w:style w:type="character" w:customStyle="1" w:styleId="49">
    <w:name w:val="批注主题 字符"/>
    <w:link w:val="19"/>
    <w:semiHidden/>
    <w:qFormat/>
    <w:uiPriority w:val="99"/>
    <w:rPr>
      <w:rFonts w:ascii="Times New Roman" w:hAnsi="Times New Roman" w:eastAsia="宋体" w:cs="Times New Roman"/>
      <w:b/>
      <w:bCs/>
      <w:spacing w:val="8"/>
      <w:kern w:val="0"/>
      <w:sz w:val="24"/>
      <w:szCs w:val="20"/>
    </w:rPr>
  </w:style>
  <w:style w:type="character" w:customStyle="1" w:styleId="50">
    <w:name w:val="纯文本 字符"/>
    <w:link w:val="11"/>
    <w:qFormat/>
    <w:uiPriority w:val="99"/>
    <w:rPr>
      <w:rFonts w:ascii="宋体" w:hAnsi="Courier New" w:cs="Courier New"/>
      <w:szCs w:val="21"/>
    </w:rPr>
  </w:style>
  <w:style w:type="paragraph" w:customStyle="1" w:styleId="51">
    <w:name w:val="正文首行缩进:  2 字符 Char"/>
    <w:basedOn w:val="1"/>
    <w:qFormat/>
    <w:uiPriority w:val="0"/>
    <w:pPr>
      <w:adjustRightInd/>
      <w:spacing w:line="240" w:lineRule="auto"/>
      <w:ind w:firstLine="200" w:firstLineChars="200"/>
      <w:jc w:val="left"/>
      <w:textAlignment w:val="auto"/>
    </w:pPr>
    <w:rPr>
      <w:rFonts w:ascii="宋体" w:cs="宋体"/>
      <w:spacing w:val="16"/>
      <w:kern w:val="28"/>
      <w:sz w:val="28"/>
      <w:szCs w:val="28"/>
    </w:rPr>
  </w:style>
  <w:style w:type="paragraph" w:styleId="52">
    <w:name w:val="No Spacing"/>
    <w:qFormat/>
    <w:uiPriority w:val="1"/>
    <w:pPr>
      <w:widowControl w:val="0"/>
      <w:adjustRightInd w:val="0"/>
      <w:jc w:val="both"/>
      <w:textAlignment w:val="baseline"/>
    </w:pPr>
    <w:rPr>
      <w:rFonts w:ascii="Times New Roman" w:hAnsi="Times New Roman" w:eastAsia="宋体" w:cs="Times New Roman"/>
      <w:spacing w:val="8"/>
      <w:sz w:val="24"/>
      <w:lang w:val="en-US" w:eastAsia="zh-CN" w:bidi="ar-SA"/>
    </w:rPr>
  </w:style>
  <w:style w:type="paragraph" w:customStyle="1" w:styleId="53">
    <w:name w:val="图片样式"/>
    <w:basedOn w:val="1"/>
    <w:next w:val="1"/>
    <w:qFormat/>
    <w:uiPriority w:val="0"/>
    <w:pPr>
      <w:adjustRightInd/>
      <w:spacing w:line="360" w:lineRule="auto"/>
      <w:jc w:val="center"/>
      <w:textAlignment w:val="auto"/>
    </w:pPr>
    <w:rPr>
      <w:spacing w:val="0"/>
      <w:kern w:val="2"/>
      <w:szCs w:val="24"/>
    </w:rPr>
  </w:style>
  <w:style w:type="paragraph" w:customStyle="1" w:styleId="54">
    <w:name w:val="表格"/>
    <w:basedOn w:val="1"/>
    <w:qFormat/>
    <w:uiPriority w:val="0"/>
    <w:pPr>
      <w:adjustRightInd/>
      <w:spacing w:line="240" w:lineRule="auto"/>
      <w:jc w:val="center"/>
      <w:textAlignment w:val="auto"/>
    </w:pPr>
    <w:rPr>
      <w:rFonts w:ascii="宋体" w:hAnsi="宋体"/>
      <w:spacing w:val="0"/>
      <w:kern w:val="2"/>
      <w:sz w:val="21"/>
      <w:szCs w:val="24"/>
    </w:rPr>
  </w:style>
  <w:style w:type="paragraph" w:customStyle="1" w:styleId="55">
    <w:name w:val="juzhong"/>
    <w:basedOn w:val="1"/>
    <w:qFormat/>
    <w:uiPriority w:val="0"/>
    <w:pPr>
      <w:widowControl/>
      <w:adjustRightInd/>
      <w:spacing w:before="100" w:beforeAutospacing="1" w:after="100" w:afterAutospacing="1" w:line="240" w:lineRule="auto"/>
      <w:jc w:val="left"/>
      <w:textAlignment w:val="auto"/>
    </w:pPr>
    <w:rPr>
      <w:rFonts w:ascii="宋体" w:hAnsi="宋体"/>
      <w:spacing w:val="0"/>
      <w:szCs w:val="24"/>
    </w:rPr>
  </w:style>
  <w:style w:type="paragraph" w:customStyle="1" w:styleId="56">
    <w:name w:val="样式 标题 3 + (中文) 黑体 小四 非加粗 段前: 7.8 磅 段后: 0 磅 行距: 固定值 20 磅"/>
    <w:basedOn w:val="4"/>
    <w:qFormat/>
    <w:uiPriority w:val="0"/>
    <w:pPr>
      <w:tabs>
        <w:tab w:val="left" w:pos="825"/>
      </w:tabs>
      <w:adjustRightInd/>
      <w:spacing w:before="0" w:after="0" w:line="400" w:lineRule="exact"/>
      <w:textAlignment w:val="auto"/>
    </w:pPr>
    <w:rPr>
      <w:rFonts w:eastAsia="黑体" w:cs="宋体"/>
      <w:b w:val="0"/>
      <w:bCs w:val="0"/>
      <w:spacing w:val="0"/>
      <w:kern w:val="2"/>
      <w:sz w:val="24"/>
      <w:szCs w:val="20"/>
    </w:rPr>
  </w:style>
  <w:style w:type="paragraph" w:customStyle="1" w:styleId="57">
    <w:name w:val="正文文本缩进1"/>
    <w:basedOn w:val="1"/>
    <w:qFormat/>
    <w:uiPriority w:val="0"/>
    <w:pPr>
      <w:adjustRightInd/>
      <w:spacing w:after="120" w:line="240" w:lineRule="auto"/>
      <w:ind w:left="420" w:leftChars="200"/>
      <w:textAlignment w:val="auto"/>
    </w:pPr>
    <w:rPr>
      <w:spacing w:val="0"/>
      <w:szCs w:val="24"/>
    </w:rPr>
  </w:style>
  <w:style w:type="paragraph" w:customStyle="1" w:styleId="58">
    <w:name w:val="正文1"/>
    <w:basedOn w:val="1"/>
    <w:qFormat/>
    <w:uiPriority w:val="0"/>
    <w:pPr>
      <w:adjustRightInd/>
      <w:spacing w:line="240" w:lineRule="auto"/>
      <w:textAlignment w:val="auto"/>
    </w:pPr>
    <w:rPr>
      <w:rFonts w:ascii="Calibri" w:hAnsi="Calibri" w:cs="宋体"/>
      <w:spacing w:val="0"/>
      <w:sz w:val="21"/>
      <w:lang w:eastAsia="en-US"/>
    </w:rPr>
  </w:style>
  <w:style w:type="paragraph" w:styleId="59">
    <w:name w:val="List Paragraph"/>
    <w:basedOn w:val="1"/>
    <w:qFormat/>
    <w:uiPriority w:val="34"/>
    <w:pPr>
      <w:ind w:firstLine="420" w:firstLineChars="200"/>
    </w:pPr>
  </w:style>
  <w:style w:type="paragraph" w:customStyle="1" w:styleId="60">
    <w:name w:val="Blockquote"/>
    <w:basedOn w:val="1"/>
    <w:qFormat/>
    <w:uiPriority w:val="0"/>
    <w:pPr>
      <w:autoSpaceDE w:val="0"/>
      <w:autoSpaceDN w:val="0"/>
      <w:spacing w:before="100" w:after="100" w:line="240" w:lineRule="auto"/>
      <w:ind w:left="360" w:right="360"/>
      <w:jc w:val="left"/>
      <w:textAlignment w:val="auto"/>
    </w:pPr>
    <w:rPr>
      <w:spacing w:val="0"/>
    </w:rPr>
  </w:style>
  <w:style w:type="paragraph" w:customStyle="1" w:styleId="61">
    <w:name w:val="段落"/>
    <w:basedOn w:val="1"/>
    <w:qFormat/>
    <w:uiPriority w:val="0"/>
    <w:pPr>
      <w:adjustRightInd/>
      <w:spacing w:line="240" w:lineRule="auto"/>
      <w:textAlignment w:val="auto"/>
    </w:pPr>
    <w:rPr>
      <w:spacing w:val="0"/>
      <w:kern w:val="2"/>
      <w:sz w:val="28"/>
      <w:szCs w:val="24"/>
    </w:rPr>
  </w:style>
  <w:style w:type="character" w:customStyle="1" w:styleId="62">
    <w:name w:val="font31"/>
    <w:basedOn w:val="22"/>
    <w:qFormat/>
    <w:uiPriority w:val="0"/>
    <w:rPr>
      <w:rFonts w:hint="eastAsia" w:ascii="宋体" w:hAnsi="宋体" w:eastAsia="宋体" w:cs="宋体"/>
      <w:b/>
      <w:color w:val="000000"/>
      <w:sz w:val="20"/>
      <w:szCs w:val="20"/>
      <w:u w:val="none"/>
    </w:rPr>
  </w:style>
  <w:style w:type="paragraph" w:customStyle="1" w:styleId="63">
    <w:name w:val="reader-word-layer"/>
    <w:basedOn w:val="1"/>
    <w:qFormat/>
    <w:uiPriority w:val="99"/>
    <w:pPr>
      <w:widowControl/>
      <w:spacing w:before="100" w:beforeAutospacing="1" w:after="100" w:afterAutospacing="1"/>
      <w:jc w:val="left"/>
    </w:pPr>
    <w:rPr>
      <w:rFonts w:ascii="宋体" w:hAnsi="宋体" w:cs="宋体"/>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1</Pages>
  <Words>5384</Words>
  <Characters>30695</Characters>
  <Lines>255</Lines>
  <Paragraphs>72</Paragraphs>
  <TotalTime>309</TotalTime>
  <ScaleCrop>false</ScaleCrop>
  <LinksUpToDate>false</LinksUpToDate>
  <CharactersWithSpaces>36007</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2018-04-27T01:43:00Z</dcterms:created>
  <dc:creator>user</dc:creator>
  <cp:lastModifiedBy>123</cp:lastModifiedBy>
  <cp:lastPrinted>2018-08-09T01:01:00Z</cp:lastPrinted>
  <dcterms:modified xsi:type="dcterms:W3CDTF">2020-10-22T02:22:08Z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